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9" w:rsidRPr="00F61E0A" w:rsidRDefault="006160D9" w:rsidP="00F61E0A">
      <w:pPr>
        <w:rPr>
          <w:rFonts w:ascii="黑体" w:eastAsia="黑体" w:hAnsi="黑体"/>
          <w:sz w:val="32"/>
          <w:szCs w:val="32"/>
        </w:rPr>
      </w:pPr>
      <w:r w:rsidRPr="00F61E0A">
        <w:rPr>
          <w:rFonts w:ascii="黑体" w:eastAsia="黑体" w:hAnsi="黑体" w:hint="eastAsia"/>
          <w:sz w:val="32"/>
          <w:szCs w:val="32"/>
        </w:rPr>
        <w:t>附件</w:t>
      </w:r>
      <w:r w:rsidR="00F61E0A" w:rsidRPr="00F61E0A">
        <w:rPr>
          <w:rFonts w:ascii="黑体" w:eastAsia="黑体" w:hAnsi="黑体" w:hint="eastAsia"/>
          <w:sz w:val="32"/>
          <w:szCs w:val="32"/>
        </w:rPr>
        <w:t>4:</w:t>
      </w:r>
    </w:p>
    <w:p w:rsidR="006160D9" w:rsidRPr="00F61E0A" w:rsidRDefault="006160D9" w:rsidP="006160D9">
      <w:pPr>
        <w:ind w:firstLine="420"/>
        <w:rPr>
          <w:sz w:val="32"/>
          <w:szCs w:val="32"/>
        </w:rPr>
      </w:pPr>
    </w:p>
    <w:p w:rsidR="00382E73" w:rsidRPr="00F61E0A" w:rsidRDefault="00C33E33">
      <w:pPr>
        <w:pStyle w:val="4"/>
        <w:numPr>
          <w:ilvl w:val="3"/>
          <w:numId w:val="0"/>
        </w:numPr>
        <w:ind w:left="227"/>
        <w:rPr>
          <w:rFonts w:ascii="方正小标宋简体" w:eastAsia="方正小标宋简体"/>
          <w:sz w:val="44"/>
          <w:szCs w:val="44"/>
        </w:rPr>
      </w:pPr>
      <w:r w:rsidRPr="00F61E0A">
        <w:rPr>
          <w:rFonts w:ascii="方正小标宋简体" w:eastAsia="方正小标宋简体" w:hint="eastAsia"/>
          <w:sz w:val="44"/>
          <w:szCs w:val="44"/>
        </w:rPr>
        <w:t>涉税专业服务机构专项</w:t>
      </w:r>
      <w:r w:rsidR="00D41CB9" w:rsidRPr="00D41CB9">
        <w:rPr>
          <w:rFonts w:ascii="方正小标宋简体" w:eastAsia="方正小标宋简体" w:hint="eastAsia"/>
          <w:sz w:val="44"/>
          <w:szCs w:val="44"/>
        </w:rPr>
        <w:t>业务</w:t>
      </w:r>
      <w:r w:rsidRPr="00F61E0A">
        <w:rPr>
          <w:rFonts w:ascii="方正小标宋简体" w:eastAsia="方正小标宋简体" w:hint="eastAsia"/>
          <w:sz w:val="44"/>
          <w:szCs w:val="44"/>
        </w:rPr>
        <w:t>报告</w:t>
      </w:r>
    </w:p>
    <w:p w:rsidR="00382E73" w:rsidRPr="00F61E0A" w:rsidRDefault="00C33E33">
      <w:pPr>
        <w:pStyle w:val="50"/>
        <w:numPr>
          <w:ilvl w:val="4"/>
          <w:numId w:val="0"/>
        </w:numPr>
        <w:spacing w:before="0" w:after="0" w:line="360" w:lineRule="auto"/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功能概述</w:t>
      </w:r>
    </w:p>
    <w:p w:rsidR="00382E73" w:rsidRPr="00F61E0A" w:rsidRDefault="00164180">
      <w:pPr>
        <w:ind w:firstLine="420"/>
        <w:rPr>
          <w:sz w:val="32"/>
          <w:szCs w:val="32"/>
        </w:rPr>
      </w:pPr>
      <w:r w:rsidRPr="00164180">
        <w:rPr>
          <w:rFonts w:hint="eastAsia"/>
          <w:sz w:val="32"/>
          <w:szCs w:val="32"/>
        </w:rPr>
        <w:t>涉税专业服务机构应在</w:t>
      </w:r>
      <w:r w:rsidRPr="0009016A">
        <w:rPr>
          <w:rFonts w:asciiTheme="majorEastAsia" w:eastAsiaTheme="majorEastAsia" w:hAnsiTheme="majorEastAsia" w:hint="eastAsia"/>
          <w:sz w:val="32"/>
          <w:szCs w:val="32"/>
        </w:rPr>
        <w:t>完成专业税务顾问、税收策划、涉税鉴证、纳税情况审查业务的</w:t>
      </w:r>
      <w:r w:rsidR="0009016A" w:rsidRPr="0009016A">
        <w:rPr>
          <w:rFonts w:asciiTheme="majorEastAsia" w:eastAsiaTheme="majorEastAsia" w:hAnsiTheme="majorEastAsia" w:hint="eastAsia"/>
          <w:color w:val="333333"/>
          <w:sz w:val="32"/>
          <w:szCs w:val="32"/>
          <w:shd w:val="clear" w:color="auto" w:fill="FFFFFF"/>
        </w:rPr>
        <w:t>次年3月31日</w:t>
      </w:r>
      <w:r w:rsidRPr="0009016A">
        <w:rPr>
          <w:rFonts w:asciiTheme="majorEastAsia" w:eastAsiaTheme="majorEastAsia" w:hAnsiTheme="majorEastAsia" w:hint="eastAsia"/>
          <w:sz w:val="32"/>
          <w:szCs w:val="32"/>
        </w:rPr>
        <w:t>前</w:t>
      </w:r>
      <w:r w:rsidRPr="00164180">
        <w:rPr>
          <w:rFonts w:hint="eastAsia"/>
          <w:sz w:val="32"/>
          <w:szCs w:val="32"/>
        </w:rPr>
        <w:t>向主管税务机关报送《专项业务报告要素信息采集表》或通过本系统“机构专项报告”模块报送</w:t>
      </w:r>
      <w:r>
        <w:rPr>
          <w:rFonts w:hint="eastAsia"/>
          <w:color w:val="333333"/>
          <w:szCs w:val="21"/>
        </w:rPr>
        <w:t>。</w:t>
      </w:r>
    </w:p>
    <w:p w:rsidR="00382E73" w:rsidRPr="00F61E0A" w:rsidRDefault="00C33E33">
      <w:pPr>
        <w:pStyle w:val="50"/>
        <w:numPr>
          <w:ilvl w:val="4"/>
          <w:numId w:val="0"/>
        </w:numPr>
        <w:spacing w:before="0" w:after="0" w:line="360" w:lineRule="auto"/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操作步骤</w:t>
      </w:r>
    </w:p>
    <w:p w:rsidR="00382E73" w:rsidRPr="00F61E0A" w:rsidRDefault="00C33E33">
      <w:pPr>
        <w:numPr>
          <w:ilvl w:val="0"/>
          <w:numId w:val="2"/>
        </w:numPr>
        <w:jc w:val="left"/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进入方式：</w:t>
      </w:r>
      <w:r w:rsidRPr="00F61E0A">
        <w:rPr>
          <w:rFonts w:hint="eastAsia"/>
          <w:sz w:val="32"/>
          <w:szCs w:val="32"/>
        </w:rPr>
        <w:t>1</w:t>
      </w:r>
      <w:r w:rsidRPr="00F61E0A">
        <w:rPr>
          <w:rFonts w:hint="eastAsia"/>
          <w:sz w:val="32"/>
          <w:szCs w:val="32"/>
        </w:rPr>
        <w:t>）【</w:t>
      </w:r>
      <w:r w:rsidR="00164180">
        <w:rPr>
          <w:rFonts w:hint="eastAsia"/>
          <w:sz w:val="32"/>
          <w:szCs w:val="32"/>
        </w:rPr>
        <w:t>办</w:t>
      </w:r>
      <w:r w:rsidRPr="00F61E0A">
        <w:rPr>
          <w:rFonts w:hint="eastAsia"/>
          <w:sz w:val="32"/>
          <w:szCs w:val="32"/>
        </w:rPr>
        <w:t>税</w:t>
      </w:r>
      <w:r w:rsidR="00164180">
        <w:rPr>
          <w:rFonts w:hint="eastAsia"/>
          <w:sz w:val="32"/>
          <w:szCs w:val="32"/>
        </w:rPr>
        <w:t>中心</w:t>
      </w:r>
      <w:r w:rsidRPr="00F61E0A">
        <w:rPr>
          <w:rFonts w:hint="eastAsia"/>
          <w:sz w:val="32"/>
          <w:szCs w:val="32"/>
        </w:rPr>
        <w:t>】</w:t>
      </w:r>
      <w:r w:rsidRPr="00F61E0A">
        <w:rPr>
          <w:rFonts w:hint="eastAsia"/>
          <w:sz w:val="32"/>
          <w:szCs w:val="32"/>
        </w:rPr>
        <w:t>-</w:t>
      </w:r>
      <w:r w:rsidRPr="00F61E0A">
        <w:rPr>
          <w:rFonts w:hint="eastAsia"/>
          <w:sz w:val="32"/>
          <w:szCs w:val="32"/>
        </w:rPr>
        <w:t>【涉税专业服务机构管理】</w:t>
      </w:r>
      <w:r w:rsidRPr="00F61E0A">
        <w:rPr>
          <w:rFonts w:hint="eastAsia"/>
          <w:sz w:val="32"/>
          <w:szCs w:val="32"/>
        </w:rPr>
        <w:t>-</w:t>
      </w:r>
      <w:r w:rsidRPr="00F61E0A">
        <w:rPr>
          <w:rFonts w:hint="eastAsia"/>
          <w:sz w:val="32"/>
          <w:szCs w:val="32"/>
        </w:rPr>
        <w:t>【涉税专业服务</w:t>
      </w:r>
      <w:r w:rsidR="00CA0DB2">
        <w:rPr>
          <w:rFonts w:hint="eastAsia"/>
          <w:sz w:val="32"/>
          <w:szCs w:val="32"/>
        </w:rPr>
        <w:t>业务信息采集</w:t>
      </w:r>
      <w:r w:rsidRPr="00F61E0A">
        <w:rPr>
          <w:rFonts w:hint="eastAsia"/>
          <w:sz w:val="32"/>
          <w:szCs w:val="32"/>
        </w:rPr>
        <w:t>】，点击“</w:t>
      </w:r>
      <w:r w:rsidR="00CA0DB2" w:rsidRPr="00F61E0A">
        <w:rPr>
          <w:rFonts w:hint="eastAsia"/>
          <w:sz w:val="32"/>
          <w:szCs w:val="32"/>
        </w:rPr>
        <w:t>涉税专业服务</w:t>
      </w:r>
      <w:r w:rsidR="00CA0DB2">
        <w:rPr>
          <w:rFonts w:hint="eastAsia"/>
          <w:sz w:val="32"/>
          <w:szCs w:val="32"/>
        </w:rPr>
        <w:t>业务信息采集</w:t>
      </w:r>
      <w:r w:rsidRPr="00F61E0A">
        <w:rPr>
          <w:rFonts w:hint="eastAsia"/>
          <w:sz w:val="32"/>
          <w:szCs w:val="32"/>
        </w:rPr>
        <w:t>”进入界面。</w:t>
      </w:r>
      <w:r w:rsidRPr="00F61E0A">
        <w:rPr>
          <w:rFonts w:hint="eastAsia"/>
          <w:sz w:val="32"/>
          <w:szCs w:val="32"/>
        </w:rPr>
        <w:t>2</w:t>
      </w:r>
      <w:r w:rsidRPr="00F61E0A">
        <w:rPr>
          <w:rFonts w:hint="eastAsia"/>
          <w:sz w:val="32"/>
          <w:szCs w:val="32"/>
        </w:rPr>
        <w:t>）在搜索栏输入关键字，进行模糊查询。</w:t>
      </w:r>
    </w:p>
    <w:p w:rsidR="00382E73" w:rsidRPr="00F61E0A" w:rsidRDefault="00CA0DB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802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73" w:rsidRPr="00F61E0A" w:rsidRDefault="00C33E33">
      <w:pPr>
        <w:numPr>
          <w:ilvl w:val="0"/>
          <w:numId w:val="2"/>
        </w:numPr>
        <w:rPr>
          <w:sz w:val="32"/>
          <w:szCs w:val="32"/>
        </w:rPr>
      </w:pPr>
      <w:r w:rsidRPr="00F61E0A">
        <w:rPr>
          <w:rFonts w:hint="eastAsia"/>
          <w:sz w:val="32"/>
          <w:szCs w:val="32"/>
        </w:rPr>
        <w:t>双击选择已存在的委托信息，填写数据及必录项。</w:t>
      </w:r>
      <w:r w:rsidRPr="00F61E0A">
        <w:rPr>
          <w:rFonts w:hint="eastAsia"/>
          <w:sz w:val="32"/>
          <w:szCs w:val="32"/>
        </w:rPr>
        <w:lastRenderedPageBreak/>
        <w:t>确认填写无误后点击提交按钮</w:t>
      </w:r>
    </w:p>
    <w:p w:rsidR="00382E73" w:rsidRPr="00F61E0A" w:rsidRDefault="00AC29E3">
      <w:pPr>
        <w:rPr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>
            <wp:extent cx="5273675" cy="1504315"/>
            <wp:effectExtent l="0" t="0" r="3175" b="635"/>
            <wp:docPr id="210" name="图片 210" descr="图片1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图片178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73" w:rsidRPr="00F61E0A" w:rsidRDefault="00382E73">
      <w:pPr>
        <w:rPr>
          <w:sz w:val="32"/>
          <w:szCs w:val="32"/>
        </w:rPr>
      </w:pPr>
    </w:p>
    <w:sectPr w:rsidR="00382E73" w:rsidRPr="00F61E0A" w:rsidSect="002E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85" w:rsidRDefault="00982B85" w:rsidP="006160D9">
      <w:r>
        <w:separator/>
      </w:r>
    </w:p>
  </w:endnote>
  <w:endnote w:type="continuationSeparator" w:id="1">
    <w:p w:rsidR="00982B85" w:rsidRDefault="00982B85" w:rsidP="0061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85" w:rsidRDefault="00982B85" w:rsidP="006160D9">
      <w:r>
        <w:separator/>
      </w:r>
    </w:p>
  </w:footnote>
  <w:footnote w:type="continuationSeparator" w:id="1">
    <w:p w:rsidR="00982B85" w:rsidRDefault="00982B85" w:rsidP="00616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836"/>
    <w:multiLevelType w:val="multilevel"/>
    <w:tmpl w:val="1B4E2836"/>
    <w:lvl w:ilvl="0">
      <w:start w:val="1"/>
      <w:numFmt w:val="decimal"/>
      <w:lvlText w:val="%1"/>
      <w:lvlJc w:val="left"/>
      <w:pPr>
        <w:ind w:left="647" w:hanging="42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803"/>
        </w:tabs>
        <w:ind w:left="803" w:hanging="576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left" w:pos="1854"/>
        </w:tabs>
        <w:ind w:left="1854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91"/>
        </w:tabs>
        <w:ind w:left="1091" w:hanging="864"/>
      </w:pPr>
      <w:rPr>
        <w:rFonts w:ascii="Arial" w:hAnsi="Arial" w:cs="Arial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left" w:pos="1379"/>
        </w:tabs>
        <w:ind w:left="1379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523"/>
        </w:tabs>
        <w:ind w:left="1523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667"/>
        </w:tabs>
        <w:ind w:left="1667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11"/>
        </w:tabs>
        <w:ind w:left="1811" w:hanging="1584"/>
      </w:pPr>
      <w:rPr>
        <w:rFonts w:hint="eastAsia"/>
      </w:rPr>
    </w:lvl>
  </w:abstractNum>
  <w:abstractNum w:abstractNumId="1">
    <w:nsid w:val="64317498"/>
    <w:multiLevelType w:val="multilevel"/>
    <w:tmpl w:val="64317498"/>
    <w:lvl w:ilvl="0">
      <w:start w:val="1"/>
      <w:numFmt w:val="decimal"/>
      <w:lvlText w:val="%1、"/>
      <w:lvlJc w:val="left"/>
      <w:pPr>
        <w:ind w:left="832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52" w:hanging="420"/>
      </w:pPr>
    </w:lvl>
    <w:lvl w:ilvl="2">
      <w:start w:val="1"/>
      <w:numFmt w:val="lowerRoman"/>
      <w:lvlText w:val="%3."/>
      <w:lvlJc w:val="righ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lowerLetter"/>
      <w:lvlText w:val="%5)"/>
      <w:lvlJc w:val="left"/>
      <w:pPr>
        <w:ind w:left="2512" w:hanging="420"/>
      </w:pPr>
    </w:lvl>
    <w:lvl w:ilvl="5">
      <w:start w:val="1"/>
      <w:numFmt w:val="lowerRoman"/>
      <w:lvlText w:val="%6."/>
      <w:lvlJc w:val="righ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lowerLetter"/>
      <w:lvlText w:val="%8)"/>
      <w:lvlJc w:val="left"/>
      <w:pPr>
        <w:ind w:left="3772" w:hanging="420"/>
      </w:pPr>
    </w:lvl>
    <w:lvl w:ilvl="8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E73"/>
    <w:rsid w:val="0009016A"/>
    <w:rsid w:val="00164180"/>
    <w:rsid w:val="001C3AD6"/>
    <w:rsid w:val="002562F9"/>
    <w:rsid w:val="002E7FB1"/>
    <w:rsid w:val="00382E73"/>
    <w:rsid w:val="00477304"/>
    <w:rsid w:val="006160D9"/>
    <w:rsid w:val="007F7A24"/>
    <w:rsid w:val="00982B85"/>
    <w:rsid w:val="00AC29E3"/>
    <w:rsid w:val="00C33E33"/>
    <w:rsid w:val="00C70F38"/>
    <w:rsid w:val="00CA0DB2"/>
    <w:rsid w:val="00D41CB9"/>
    <w:rsid w:val="00F61E0A"/>
    <w:rsid w:val="00FD761B"/>
    <w:rsid w:val="04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2E7FB1"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rsid w:val="002E7FB1"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2E7FB1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rsid w:val="002E7FB1"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6160D9"/>
    <w:rPr>
      <w:sz w:val="18"/>
      <w:szCs w:val="18"/>
    </w:rPr>
  </w:style>
  <w:style w:type="character" w:customStyle="1" w:styleId="Char">
    <w:name w:val="批注框文本 Char"/>
    <w:basedOn w:val="a1"/>
    <w:link w:val="a4"/>
    <w:rsid w:val="006160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1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6160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1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6160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semiHidden/>
    <w:unhideWhenUsed/>
    <w:rsid w:val="00CA0D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`</cp:lastModifiedBy>
  <cp:revision>12</cp:revision>
  <dcterms:created xsi:type="dcterms:W3CDTF">2020-04-24T10:34:00Z</dcterms:created>
  <dcterms:modified xsi:type="dcterms:W3CDTF">2020-05-07T08:29:00Z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