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32" w:rsidRDefault="00C36432" w:rsidP="00B51152">
      <w:pPr>
        <w:spacing w:line="640" w:lineRule="exact"/>
        <w:jc w:val="center"/>
        <w:rPr>
          <w:rStyle w:val="Strong"/>
          <w:rFonts w:ascii="方正小标宋简体" w:eastAsia="方正小标宋简体" w:hAnsi="Arial" w:cs="Arial"/>
          <w:b w:val="0"/>
          <w:color w:val="000000"/>
          <w:sz w:val="36"/>
          <w:szCs w:val="36"/>
          <w:bdr w:val="none" w:sz="0" w:space="0" w:color="auto" w:frame="1"/>
          <w:shd w:val="clear" w:color="auto" w:fill="FFFFFF"/>
        </w:rPr>
      </w:pPr>
      <w:r>
        <w:rPr>
          <w:rStyle w:val="Strong"/>
          <w:rFonts w:ascii="方正小标宋简体" w:eastAsia="方正小标宋简体" w:hAnsi="Arial" w:cs="Arial" w:hint="eastAsia"/>
          <w:b w:val="0"/>
          <w:color w:val="000000"/>
          <w:sz w:val="36"/>
          <w:szCs w:val="36"/>
          <w:bdr w:val="none" w:sz="0" w:space="0" w:color="auto" w:frame="1"/>
          <w:shd w:val="clear" w:color="auto" w:fill="FFFFFF"/>
        </w:rPr>
        <w:t>国家税务总局</w:t>
      </w:r>
      <w:r w:rsidRPr="0031756B">
        <w:rPr>
          <w:rStyle w:val="Strong"/>
          <w:rFonts w:ascii="方正小标宋简体" w:eastAsia="方正小标宋简体" w:hAnsi="Arial" w:cs="Arial" w:hint="eastAsia"/>
          <w:b w:val="0"/>
          <w:color w:val="000000"/>
          <w:sz w:val="36"/>
          <w:szCs w:val="36"/>
          <w:bdr w:val="none" w:sz="0" w:space="0" w:color="auto" w:frame="1"/>
          <w:shd w:val="clear" w:color="auto" w:fill="FFFFFF"/>
        </w:rPr>
        <w:t>湖北省税务局关联申报和同期资料管理</w:t>
      </w:r>
    </w:p>
    <w:p w:rsidR="00C36432" w:rsidRPr="0031756B" w:rsidRDefault="00C36432" w:rsidP="00B51152">
      <w:pPr>
        <w:spacing w:line="640" w:lineRule="exact"/>
        <w:jc w:val="center"/>
        <w:rPr>
          <w:rStyle w:val="Strong"/>
          <w:rFonts w:ascii="方正小标宋简体" w:eastAsia="方正小标宋简体" w:hAnsi="Arial" w:cs="Arial"/>
          <w:b w:val="0"/>
          <w:color w:val="000000"/>
          <w:sz w:val="36"/>
          <w:szCs w:val="36"/>
          <w:bdr w:val="none" w:sz="0" w:space="0" w:color="auto" w:frame="1"/>
          <w:shd w:val="clear" w:color="auto" w:fill="FFFFFF"/>
        </w:rPr>
      </w:pPr>
      <w:r w:rsidRPr="0031756B">
        <w:rPr>
          <w:rStyle w:val="Strong"/>
          <w:rFonts w:ascii="方正小标宋简体" w:eastAsia="方正小标宋简体" w:hAnsi="Arial" w:cs="Arial" w:hint="eastAsia"/>
          <w:b w:val="0"/>
          <w:color w:val="000000"/>
          <w:sz w:val="36"/>
          <w:szCs w:val="36"/>
          <w:bdr w:val="none" w:sz="0" w:space="0" w:color="auto" w:frame="1"/>
          <w:shd w:val="clear" w:color="auto" w:fill="FFFFFF"/>
        </w:rPr>
        <w:t>税收政策问答</w:t>
      </w:r>
    </w:p>
    <w:p w:rsidR="00C36432" w:rsidRDefault="00C36432" w:rsidP="00C025EA">
      <w:pPr>
        <w:spacing w:line="640" w:lineRule="exact"/>
        <w:ind w:firstLineChars="200" w:firstLine="672"/>
        <w:rPr>
          <w:rFonts w:ascii="仿宋_GB2312" w:eastAsia="仿宋_GB2312" w:hAnsi="华文楷体"/>
          <w:color w:val="000000"/>
          <w:sz w:val="32"/>
          <w:szCs w:val="32"/>
        </w:rPr>
      </w:pPr>
      <w:r w:rsidRPr="0031756B">
        <w:rPr>
          <w:rFonts w:ascii="仿宋_GB2312" w:eastAsia="仿宋_GB2312" w:hAnsi="华文楷体" w:hint="eastAsia"/>
          <w:color w:val="000000"/>
          <w:sz w:val="32"/>
          <w:szCs w:val="32"/>
        </w:rPr>
        <w:t>为方便广大纳税人和税务机关更好地学习、理解和用好关联申报及同期资料管理相关政策，据《中华人民共和国企业所得税法》及其实施条例、《中华人民共和国税收征收管理法》及其实施细则、《国家税务总局关于完善关联申报和同期资料管理有关事项的公告》（国家税务总局公告</w:t>
      </w:r>
      <w:r w:rsidRPr="0031756B">
        <w:rPr>
          <w:rFonts w:ascii="仿宋_GB2312" w:eastAsia="仿宋_GB2312" w:hAnsi="华文楷体"/>
          <w:color w:val="000000"/>
          <w:sz w:val="32"/>
          <w:szCs w:val="32"/>
        </w:rPr>
        <w:t>2016</w:t>
      </w:r>
      <w:r w:rsidRPr="0031756B">
        <w:rPr>
          <w:rFonts w:ascii="仿宋_GB2312" w:eastAsia="仿宋_GB2312" w:hAnsi="华文楷体" w:hint="eastAsia"/>
          <w:color w:val="000000"/>
          <w:sz w:val="32"/>
          <w:szCs w:val="32"/>
        </w:rPr>
        <w:t>年第</w:t>
      </w:r>
      <w:r w:rsidRPr="0031756B">
        <w:rPr>
          <w:rFonts w:ascii="仿宋_GB2312" w:eastAsia="仿宋_GB2312" w:hAnsi="华文楷体"/>
          <w:color w:val="000000"/>
          <w:sz w:val="32"/>
          <w:szCs w:val="32"/>
        </w:rPr>
        <w:t>42</w:t>
      </w:r>
      <w:r w:rsidRPr="0031756B">
        <w:rPr>
          <w:rFonts w:ascii="仿宋_GB2312" w:eastAsia="仿宋_GB2312" w:hAnsi="华文楷体" w:hint="eastAsia"/>
          <w:color w:val="000000"/>
          <w:sz w:val="32"/>
          <w:szCs w:val="32"/>
        </w:rPr>
        <w:t>号，以下简称“</w:t>
      </w:r>
      <w:r w:rsidRPr="0031756B">
        <w:rPr>
          <w:rFonts w:ascii="仿宋_GB2312" w:eastAsia="仿宋_GB2312" w:hAnsi="华文楷体"/>
          <w:color w:val="000000"/>
          <w:sz w:val="32"/>
          <w:szCs w:val="32"/>
        </w:rPr>
        <w:t>42</w:t>
      </w:r>
      <w:r w:rsidRPr="0031756B">
        <w:rPr>
          <w:rFonts w:ascii="仿宋_GB2312" w:eastAsia="仿宋_GB2312" w:hAnsi="华文楷体" w:hint="eastAsia"/>
          <w:color w:val="000000"/>
          <w:sz w:val="32"/>
          <w:szCs w:val="32"/>
        </w:rPr>
        <w:t>号公告”）有关规定，国家税务总局湖北省税务局在总结实践经验的基础上，针对纳税人反映较多、容易忽略或者出现理解偏差的问题，组织编写了《</w:t>
      </w:r>
      <w:r w:rsidRPr="0031756B">
        <w:rPr>
          <w:rStyle w:val="Strong"/>
          <w:rFonts w:ascii="仿宋_GB2312" w:eastAsia="仿宋_GB2312" w:hAnsi="Arial" w:cs="Arial" w:hint="eastAsia"/>
          <w:b w:val="0"/>
          <w:color w:val="000000"/>
          <w:sz w:val="32"/>
          <w:szCs w:val="32"/>
          <w:bdr w:val="none" w:sz="0" w:space="0" w:color="auto" w:frame="1"/>
          <w:shd w:val="clear" w:color="auto" w:fill="FFFFFF"/>
        </w:rPr>
        <w:t>关联申报和同期资料管理税收政策问答</w:t>
      </w:r>
      <w:r w:rsidRPr="0031756B">
        <w:rPr>
          <w:rFonts w:ascii="仿宋_GB2312" w:eastAsia="仿宋_GB2312" w:hAnsi="华文楷体" w:hint="eastAsia"/>
          <w:color w:val="000000"/>
          <w:sz w:val="32"/>
          <w:szCs w:val="32"/>
        </w:rPr>
        <w:t>》，敬请关注。</w:t>
      </w:r>
    </w:p>
    <w:p w:rsidR="00C36432" w:rsidRPr="0031756B" w:rsidRDefault="00C36432" w:rsidP="00C025EA">
      <w:pPr>
        <w:spacing w:line="640" w:lineRule="exact"/>
        <w:ind w:firstLineChars="200" w:firstLine="672"/>
        <w:rPr>
          <w:rFonts w:ascii="仿宋_GB2312" w:eastAsia="仿宋_GB2312" w:hAnsi="华文楷体"/>
          <w:color w:val="000000"/>
          <w:sz w:val="32"/>
          <w:szCs w:val="32"/>
        </w:rPr>
      </w:pPr>
      <w:bookmarkStart w:id="0" w:name="_GoBack"/>
      <w:bookmarkEnd w:id="0"/>
    </w:p>
    <w:p w:rsidR="00C36432" w:rsidRPr="0031756B" w:rsidRDefault="00C36432" w:rsidP="00B51152">
      <w:pPr>
        <w:pStyle w:val="TOCHeading"/>
        <w:jc w:val="center"/>
        <w:rPr>
          <w:color w:val="000000"/>
        </w:rPr>
      </w:pPr>
      <w:r w:rsidRPr="0031756B">
        <w:rPr>
          <w:rFonts w:hint="eastAsia"/>
          <w:color w:val="000000"/>
          <w:lang w:val="zh-CN"/>
        </w:rPr>
        <w:t>目录</w:t>
      </w:r>
    </w:p>
    <w:p w:rsidR="00C36432" w:rsidRPr="0031756B" w:rsidRDefault="00C36432">
      <w:pPr>
        <w:pStyle w:val="TOC1"/>
        <w:tabs>
          <w:tab w:val="right" w:leader="dot" w:pos="8835"/>
        </w:tabs>
        <w:rPr>
          <w:rFonts w:ascii="等线" w:eastAsia="等线" w:hAnsi="等线"/>
          <w:noProof/>
          <w:color w:val="000000"/>
          <w:kern w:val="2"/>
          <w:szCs w:val="22"/>
        </w:rPr>
      </w:pPr>
      <w:r w:rsidRPr="0031756B">
        <w:rPr>
          <w:color w:val="000000"/>
        </w:rPr>
        <w:fldChar w:fldCharType="begin"/>
      </w:r>
      <w:r w:rsidRPr="0031756B">
        <w:rPr>
          <w:color w:val="000000"/>
        </w:rPr>
        <w:instrText xml:space="preserve"> TOC \o "1-3" \h \z \u </w:instrText>
      </w:r>
      <w:r w:rsidRPr="0031756B">
        <w:rPr>
          <w:color w:val="000000"/>
        </w:rPr>
        <w:fldChar w:fldCharType="separate"/>
      </w:r>
      <w:hyperlink w:anchor="_Toc37094967" w:history="1">
        <w:r w:rsidRPr="0031756B">
          <w:rPr>
            <w:rStyle w:val="Hyperlink"/>
            <w:rFonts w:ascii="黑体" w:eastAsia="黑体" w:hAnsi="黑体" w:hint="eastAsia"/>
            <w:noProof/>
            <w:color w:val="000000"/>
          </w:rPr>
          <w:t>一、关联申报基本政策规定</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_Toc37094967 \h </w:instrText>
        </w:r>
        <w:r w:rsidRPr="0031756B">
          <w:rPr>
            <w:noProof/>
            <w:webHidden/>
            <w:color w:val="000000"/>
          </w:rPr>
        </w:r>
        <w:r w:rsidRPr="0031756B">
          <w:rPr>
            <w:noProof/>
            <w:webHidden/>
            <w:color w:val="000000"/>
          </w:rPr>
          <w:fldChar w:fldCharType="separate"/>
        </w:r>
        <w:r>
          <w:rPr>
            <w:noProof/>
            <w:webHidden/>
            <w:color w:val="000000"/>
          </w:rPr>
          <w:t>5</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4968"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一</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关联申报</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_Toc37094968 \h </w:instrText>
        </w:r>
        <w:r w:rsidRPr="0031756B">
          <w:rPr>
            <w:noProof/>
            <w:webHidden/>
            <w:color w:val="000000"/>
          </w:rPr>
        </w:r>
        <w:r w:rsidRPr="0031756B">
          <w:rPr>
            <w:noProof/>
            <w:webHidden/>
            <w:color w:val="000000"/>
          </w:rPr>
          <w:fldChar w:fldCharType="separate"/>
        </w:r>
        <w:r>
          <w:rPr>
            <w:noProof/>
            <w:webHidden/>
            <w:color w:val="000000"/>
          </w:rPr>
          <w:t>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69" w:history="1">
        <w:r w:rsidRPr="0031756B">
          <w:rPr>
            <w:rStyle w:val="Hyperlink"/>
            <w:rFonts w:ascii="仿宋_GB2312" w:eastAsia="仿宋_GB2312" w:hAnsi="华文楷体"/>
            <w:noProof/>
            <w:color w:val="000000"/>
          </w:rPr>
          <w:t>1.</w:t>
        </w:r>
        <w:r w:rsidRPr="0031756B">
          <w:rPr>
            <w:rStyle w:val="Hyperlink"/>
            <w:rFonts w:ascii="宋体" w:hAnsi="宋体" w:cs="宋体" w:hint="eastAsia"/>
            <w:noProof/>
            <w:color w:val="000000"/>
          </w:rPr>
          <w:t>哪些企业需要进行关联申报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_Toc37094969 \h </w:instrText>
        </w:r>
        <w:r w:rsidRPr="0031756B">
          <w:rPr>
            <w:noProof/>
            <w:webHidden/>
            <w:color w:val="000000"/>
          </w:rPr>
        </w:r>
        <w:r w:rsidRPr="0031756B">
          <w:rPr>
            <w:noProof/>
            <w:webHidden/>
            <w:color w:val="000000"/>
          </w:rPr>
          <w:fldChar w:fldCharType="separate"/>
        </w:r>
        <w:r>
          <w:rPr>
            <w:noProof/>
            <w:webHidden/>
            <w:color w:val="000000"/>
          </w:rPr>
          <w:t>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0" w:history="1">
        <w:r w:rsidRPr="0031756B">
          <w:rPr>
            <w:rStyle w:val="Hyperlink"/>
            <w:rFonts w:ascii="仿宋_GB2312" w:eastAsia="仿宋_GB2312" w:hAnsi="华文楷体"/>
            <w:noProof/>
            <w:color w:val="000000"/>
          </w:rPr>
          <w:t>2.</w:t>
        </w:r>
        <w:r w:rsidRPr="0031756B">
          <w:rPr>
            <w:rStyle w:val="Hyperlink"/>
            <w:rFonts w:ascii="宋体" w:hAnsi="宋体" w:cs="宋体" w:hint="eastAsia"/>
            <w:noProof/>
            <w:color w:val="000000"/>
          </w:rPr>
          <w:t>关联申报期限是如何规定的</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_Toc37094970 \h </w:instrText>
        </w:r>
        <w:r w:rsidRPr="0031756B">
          <w:rPr>
            <w:noProof/>
            <w:webHidden/>
            <w:color w:val="000000"/>
          </w:rPr>
        </w:r>
        <w:r w:rsidRPr="0031756B">
          <w:rPr>
            <w:noProof/>
            <w:webHidden/>
            <w:color w:val="000000"/>
          </w:rPr>
          <w:fldChar w:fldCharType="separate"/>
        </w:r>
        <w:r>
          <w:rPr>
            <w:noProof/>
            <w:webHidden/>
            <w:color w:val="000000"/>
          </w:rPr>
          <w:t>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1" w:history="1">
        <w:r w:rsidRPr="0031756B">
          <w:rPr>
            <w:rStyle w:val="Hyperlink"/>
            <w:rFonts w:ascii="仿宋_GB2312" w:eastAsia="仿宋_GB2312" w:hAnsi="华文楷体"/>
            <w:noProof/>
            <w:color w:val="000000"/>
          </w:rPr>
          <w:t>3.</w:t>
        </w:r>
        <w:r w:rsidRPr="0031756B">
          <w:rPr>
            <w:rStyle w:val="Hyperlink"/>
            <w:rFonts w:ascii="宋体" w:hAnsi="宋体" w:cs="宋体" w:hint="eastAsia"/>
            <w:noProof/>
            <w:color w:val="000000"/>
          </w:rPr>
          <w:t>如何确定关联申报报告年度所属期间</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_Toc37094971 \h </w:instrText>
        </w:r>
        <w:r w:rsidRPr="0031756B">
          <w:rPr>
            <w:noProof/>
            <w:webHidden/>
            <w:color w:val="000000"/>
          </w:rPr>
        </w:r>
        <w:r w:rsidRPr="0031756B">
          <w:rPr>
            <w:noProof/>
            <w:webHidden/>
            <w:color w:val="000000"/>
          </w:rPr>
          <w:fldChar w:fldCharType="separate"/>
        </w:r>
        <w:r>
          <w:rPr>
            <w:noProof/>
            <w:webHidden/>
            <w:color w:val="000000"/>
          </w:rPr>
          <w:t>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2" w:history="1">
        <w:r w:rsidRPr="0031756B">
          <w:rPr>
            <w:rStyle w:val="Hyperlink"/>
            <w:rFonts w:ascii="仿宋_GB2312" w:eastAsia="仿宋_GB2312" w:hAnsi="华文楷体"/>
            <w:noProof/>
            <w:color w:val="000000"/>
          </w:rPr>
          <w:t>4.</w:t>
        </w:r>
        <w:r w:rsidRPr="0031756B">
          <w:rPr>
            <w:rStyle w:val="Hyperlink"/>
            <w:rFonts w:ascii="宋体" w:hAnsi="宋体" w:cs="宋体" w:hint="eastAsia"/>
            <w:noProof/>
            <w:color w:val="000000"/>
          </w:rPr>
          <w:t>关联申报的延期申报规定是怎样的</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_Toc37094972 \h </w:instrText>
        </w:r>
        <w:r w:rsidRPr="0031756B">
          <w:rPr>
            <w:noProof/>
            <w:webHidden/>
            <w:color w:val="000000"/>
          </w:rPr>
        </w:r>
        <w:r w:rsidRPr="0031756B">
          <w:rPr>
            <w:noProof/>
            <w:webHidden/>
            <w:color w:val="000000"/>
          </w:rPr>
          <w:fldChar w:fldCharType="separate"/>
        </w:r>
        <w:r>
          <w:rPr>
            <w:noProof/>
            <w:webHidden/>
            <w:color w:val="000000"/>
          </w:rPr>
          <w:t>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3" w:history="1">
        <w:r w:rsidRPr="0031756B">
          <w:rPr>
            <w:rStyle w:val="Hyperlink"/>
            <w:rFonts w:ascii="仿宋_GB2312" w:eastAsia="仿宋_GB2312" w:hAnsi="华文楷体"/>
            <w:noProof/>
            <w:color w:val="000000"/>
          </w:rPr>
          <w:t>5.</w:t>
        </w:r>
        <w:r w:rsidRPr="0031756B">
          <w:rPr>
            <w:rStyle w:val="Hyperlink"/>
            <w:rFonts w:ascii="宋体" w:hAnsi="宋体" w:cs="宋体" w:hint="eastAsia"/>
            <w:noProof/>
            <w:color w:val="000000"/>
          </w:rPr>
          <w:t>有哪些途径可以进行关联申报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_Toc37094973 \h </w:instrText>
        </w:r>
        <w:r w:rsidRPr="0031756B">
          <w:rPr>
            <w:noProof/>
            <w:webHidden/>
            <w:color w:val="000000"/>
          </w:rPr>
        </w:r>
        <w:r w:rsidRPr="0031756B">
          <w:rPr>
            <w:noProof/>
            <w:webHidden/>
            <w:color w:val="000000"/>
          </w:rPr>
          <w:fldChar w:fldCharType="separate"/>
        </w:r>
        <w:r>
          <w:rPr>
            <w:noProof/>
            <w:webHidden/>
            <w:color w:val="000000"/>
          </w:rPr>
          <w:t>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4" w:history="1">
        <w:r w:rsidRPr="0031756B">
          <w:rPr>
            <w:rStyle w:val="Hyperlink"/>
            <w:rFonts w:ascii="仿宋_GB2312" w:eastAsia="仿宋_GB2312" w:hAnsi="华文楷体"/>
            <w:noProof/>
            <w:color w:val="000000"/>
          </w:rPr>
          <w:t>6.</w:t>
        </w:r>
        <w:r w:rsidRPr="0031756B">
          <w:rPr>
            <w:rStyle w:val="Hyperlink"/>
            <w:rFonts w:ascii="宋体" w:hAnsi="宋体" w:cs="宋体" w:hint="eastAsia"/>
            <w:noProof/>
            <w:color w:val="000000"/>
          </w:rPr>
          <w:t>企业不按规定进行关联申报是否负有法律责任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_Toc37094974 \h </w:instrText>
        </w:r>
        <w:r w:rsidRPr="0031756B">
          <w:rPr>
            <w:noProof/>
            <w:webHidden/>
            <w:color w:val="000000"/>
          </w:rPr>
        </w:r>
        <w:r w:rsidRPr="0031756B">
          <w:rPr>
            <w:noProof/>
            <w:webHidden/>
            <w:color w:val="000000"/>
          </w:rPr>
          <w:fldChar w:fldCharType="separate"/>
        </w:r>
        <w:r>
          <w:rPr>
            <w:noProof/>
            <w:webHidden/>
            <w:color w:val="000000"/>
          </w:rPr>
          <w:t>6</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4975"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关联关系及判定</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_Toc37094975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6" w:history="1">
        <w:r w:rsidRPr="0031756B">
          <w:rPr>
            <w:rStyle w:val="Hyperlink"/>
            <w:rFonts w:ascii="仿宋_GB2312" w:eastAsia="仿宋_GB2312" w:hAnsi="华文楷体"/>
            <w:noProof/>
            <w:color w:val="000000"/>
          </w:rPr>
          <w:t>7.</w:t>
        </w:r>
        <w:r w:rsidRPr="0031756B">
          <w:rPr>
            <w:rStyle w:val="Hyperlink"/>
            <w:rFonts w:ascii="宋体" w:hAnsi="宋体" w:cs="宋体" w:hint="eastAsia"/>
            <w:noProof/>
            <w:color w:val="000000"/>
          </w:rPr>
          <w:t>什么是关联关系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_Toc37094976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7" w:history="1">
        <w:r w:rsidRPr="0031756B">
          <w:rPr>
            <w:rStyle w:val="Hyperlink"/>
            <w:rFonts w:ascii="仿宋_GB2312" w:eastAsia="仿宋_GB2312" w:hAnsi="华文楷体"/>
            <w:noProof/>
            <w:color w:val="000000"/>
          </w:rPr>
          <w:t>8.</w:t>
        </w:r>
        <w:r w:rsidRPr="0031756B">
          <w:rPr>
            <w:rStyle w:val="Hyperlink"/>
            <w:rFonts w:ascii="宋体" w:hAnsi="宋体" w:cs="宋体" w:hint="eastAsia"/>
            <w:noProof/>
            <w:color w:val="000000"/>
          </w:rPr>
          <w:t>关联交易包括哪些类型</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_Toc37094977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8" w:history="1">
        <w:r w:rsidRPr="0031756B">
          <w:rPr>
            <w:rStyle w:val="Hyperlink"/>
            <w:rFonts w:ascii="仿宋_GB2312" w:eastAsia="仿宋_GB2312" w:hAnsi="华文楷体"/>
            <w:noProof/>
            <w:color w:val="000000"/>
          </w:rPr>
          <w:t>9.</w:t>
        </w:r>
        <w:r w:rsidRPr="0031756B">
          <w:rPr>
            <w:rStyle w:val="Hyperlink"/>
            <w:rFonts w:ascii="宋体" w:hAnsi="宋体" w:cs="宋体" w:hint="eastAsia"/>
            <w:noProof/>
            <w:color w:val="000000"/>
          </w:rPr>
          <w:t>关联方是否仅指企业</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_Toc37094978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79" w:history="1">
        <w:r w:rsidRPr="0031756B">
          <w:rPr>
            <w:rStyle w:val="Hyperlink"/>
            <w:rFonts w:ascii="仿宋_GB2312" w:eastAsia="仿宋_GB2312" w:hAnsi="华文楷体"/>
            <w:noProof/>
            <w:color w:val="000000"/>
          </w:rPr>
          <w:t>10.</w:t>
        </w:r>
        <w:r w:rsidRPr="0031756B">
          <w:rPr>
            <w:rStyle w:val="Hyperlink"/>
            <w:rFonts w:ascii="宋体" w:hAnsi="宋体" w:cs="宋体" w:hint="eastAsia"/>
            <w:noProof/>
            <w:color w:val="000000"/>
          </w:rPr>
          <w:t>如何判定股权关系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_Toc37094979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0" w:history="1">
        <w:r w:rsidRPr="0031756B">
          <w:rPr>
            <w:rStyle w:val="Hyperlink"/>
            <w:rFonts w:ascii="仿宋_GB2312" w:eastAsia="仿宋_GB2312" w:hAnsi="华文楷体"/>
            <w:noProof/>
            <w:color w:val="000000"/>
          </w:rPr>
          <w:t>11.</w:t>
        </w:r>
        <w:r w:rsidRPr="0031756B">
          <w:rPr>
            <w:rStyle w:val="Hyperlink"/>
            <w:rFonts w:ascii="宋体" w:hAnsi="宋体" w:cs="宋体" w:hint="eastAsia"/>
            <w:noProof/>
            <w:color w:val="000000"/>
          </w:rPr>
          <w:t>间接持股的情形</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如何计算持股比例</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_Toc37094980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1" w:history="1">
        <w:r w:rsidRPr="0031756B">
          <w:rPr>
            <w:rStyle w:val="Hyperlink"/>
            <w:rFonts w:ascii="仿宋_GB2312" w:eastAsia="仿宋_GB2312" w:hAnsi="华文楷体"/>
            <w:noProof/>
            <w:color w:val="000000"/>
          </w:rPr>
          <w:t>12.</w:t>
        </w:r>
        <w:r w:rsidRPr="0031756B">
          <w:rPr>
            <w:rStyle w:val="Hyperlink"/>
            <w:rFonts w:ascii="宋体" w:hAnsi="宋体" w:cs="宋体" w:hint="eastAsia"/>
            <w:noProof/>
            <w:color w:val="000000"/>
          </w:rPr>
          <w:t>亲属共同持股的情形</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如何计算持股比例</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_Toc37094981 \h </w:instrText>
        </w:r>
        <w:r w:rsidRPr="0031756B">
          <w:rPr>
            <w:noProof/>
            <w:webHidden/>
            <w:color w:val="000000"/>
          </w:rPr>
        </w:r>
        <w:r w:rsidRPr="0031756B">
          <w:rPr>
            <w:noProof/>
            <w:webHidden/>
            <w:color w:val="000000"/>
          </w:rPr>
          <w:fldChar w:fldCharType="separate"/>
        </w:r>
        <w:r>
          <w:rPr>
            <w:noProof/>
            <w:webHidden/>
            <w:color w:val="000000"/>
          </w:rPr>
          <w:t>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2" w:history="1">
        <w:r w:rsidRPr="0031756B">
          <w:rPr>
            <w:rStyle w:val="Hyperlink"/>
            <w:rFonts w:ascii="仿宋_GB2312" w:eastAsia="仿宋_GB2312" w:hAnsi="华文楷体"/>
            <w:noProof/>
            <w:color w:val="000000"/>
          </w:rPr>
          <w:t>13.</w:t>
        </w:r>
        <w:r w:rsidRPr="0031756B">
          <w:rPr>
            <w:rStyle w:val="Hyperlink"/>
            <w:rFonts w:ascii="宋体" w:hAnsi="宋体" w:cs="宋体" w:hint="eastAsia"/>
            <w:noProof/>
            <w:color w:val="000000"/>
          </w:rPr>
          <w:t>如何判定资金借贷关系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_Toc37094982 \h </w:instrText>
        </w:r>
        <w:r w:rsidRPr="0031756B">
          <w:rPr>
            <w:noProof/>
            <w:webHidden/>
            <w:color w:val="000000"/>
          </w:rPr>
        </w:r>
        <w:r w:rsidRPr="0031756B">
          <w:rPr>
            <w:noProof/>
            <w:webHidden/>
            <w:color w:val="000000"/>
          </w:rPr>
          <w:fldChar w:fldCharType="separate"/>
        </w:r>
        <w:r>
          <w:rPr>
            <w:noProof/>
            <w:webHidden/>
            <w:color w:val="000000"/>
          </w:rPr>
          <w:t>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3" w:history="1">
        <w:r w:rsidRPr="0031756B">
          <w:rPr>
            <w:rStyle w:val="Hyperlink"/>
            <w:rFonts w:ascii="仿宋_GB2312" w:eastAsia="仿宋_GB2312" w:hAnsi="华文楷体"/>
            <w:noProof/>
            <w:color w:val="000000"/>
          </w:rPr>
          <w:t>14.</w:t>
        </w:r>
        <w:r w:rsidRPr="0031756B">
          <w:rPr>
            <w:rStyle w:val="Hyperlink"/>
            <w:rFonts w:ascii="宋体" w:hAnsi="宋体" w:cs="宋体" w:hint="eastAsia"/>
            <w:noProof/>
            <w:color w:val="000000"/>
          </w:rPr>
          <w:t>如何确定借贷资金总额占实收资本比例</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_Toc37094983 \h </w:instrText>
        </w:r>
        <w:r w:rsidRPr="0031756B">
          <w:rPr>
            <w:noProof/>
            <w:webHidden/>
            <w:color w:val="000000"/>
          </w:rPr>
        </w:r>
        <w:r w:rsidRPr="0031756B">
          <w:rPr>
            <w:noProof/>
            <w:webHidden/>
            <w:color w:val="000000"/>
          </w:rPr>
          <w:fldChar w:fldCharType="separate"/>
        </w:r>
        <w:r>
          <w:rPr>
            <w:noProof/>
            <w:webHidden/>
            <w:color w:val="000000"/>
          </w:rPr>
          <w:t>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4" w:history="1">
        <w:r w:rsidRPr="0031756B">
          <w:rPr>
            <w:rStyle w:val="Hyperlink"/>
            <w:rFonts w:ascii="仿宋_GB2312" w:eastAsia="仿宋_GB2312" w:hAnsi="华文楷体"/>
            <w:noProof/>
            <w:color w:val="000000"/>
          </w:rPr>
          <w:t>15.</w:t>
        </w:r>
        <w:r w:rsidRPr="0031756B">
          <w:rPr>
            <w:rStyle w:val="Hyperlink"/>
            <w:rFonts w:ascii="宋体" w:hAnsi="宋体" w:cs="宋体" w:hint="eastAsia"/>
            <w:noProof/>
            <w:color w:val="000000"/>
          </w:rPr>
          <w:t>如何判定特许权关系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_Toc37094984 \h </w:instrText>
        </w:r>
        <w:r w:rsidRPr="0031756B">
          <w:rPr>
            <w:noProof/>
            <w:webHidden/>
            <w:color w:val="000000"/>
          </w:rPr>
        </w:r>
        <w:r w:rsidRPr="0031756B">
          <w:rPr>
            <w:noProof/>
            <w:webHidden/>
            <w:color w:val="000000"/>
          </w:rPr>
          <w:fldChar w:fldCharType="separate"/>
        </w:r>
        <w:r>
          <w:rPr>
            <w:noProof/>
            <w:webHidden/>
            <w:color w:val="000000"/>
          </w:rPr>
          <w:t>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5" w:history="1">
        <w:r w:rsidRPr="0031756B">
          <w:rPr>
            <w:rStyle w:val="Hyperlink"/>
            <w:rFonts w:ascii="仿宋_GB2312" w:eastAsia="仿宋_GB2312" w:hAnsi="华文楷体"/>
            <w:noProof/>
            <w:color w:val="000000"/>
          </w:rPr>
          <w:t>16.</w:t>
        </w:r>
        <w:r w:rsidRPr="0031756B">
          <w:rPr>
            <w:rStyle w:val="Hyperlink"/>
            <w:rFonts w:ascii="宋体" w:hAnsi="宋体" w:cs="宋体" w:hint="eastAsia"/>
            <w:noProof/>
            <w:color w:val="000000"/>
          </w:rPr>
          <w:t>如何判定购销和劳务关系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_Toc37094985 \h </w:instrText>
        </w:r>
        <w:r w:rsidRPr="0031756B">
          <w:rPr>
            <w:noProof/>
            <w:webHidden/>
            <w:color w:val="000000"/>
          </w:rPr>
        </w:r>
        <w:r w:rsidRPr="0031756B">
          <w:rPr>
            <w:noProof/>
            <w:webHidden/>
            <w:color w:val="000000"/>
          </w:rPr>
          <w:fldChar w:fldCharType="separate"/>
        </w:r>
        <w:r>
          <w:rPr>
            <w:noProof/>
            <w:webHidden/>
            <w:color w:val="000000"/>
          </w:rPr>
          <w:t>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6" w:history="1">
        <w:r w:rsidRPr="0031756B">
          <w:rPr>
            <w:rStyle w:val="Hyperlink"/>
            <w:rFonts w:ascii="仿宋_GB2312" w:eastAsia="仿宋_GB2312" w:hAnsi="华文楷体"/>
            <w:noProof/>
            <w:color w:val="000000"/>
          </w:rPr>
          <w:t>17.</w:t>
        </w:r>
        <w:r w:rsidRPr="0031756B">
          <w:rPr>
            <w:rStyle w:val="Hyperlink"/>
            <w:rFonts w:ascii="宋体" w:hAnsi="宋体" w:cs="宋体" w:hint="eastAsia"/>
            <w:noProof/>
            <w:color w:val="000000"/>
          </w:rPr>
          <w:t>如何判定任命或委派关系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_Toc37094986 \h </w:instrText>
        </w:r>
        <w:r w:rsidRPr="0031756B">
          <w:rPr>
            <w:noProof/>
            <w:webHidden/>
            <w:color w:val="000000"/>
          </w:rPr>
        </w:r>
        <w:r w:rsidRPr="0031756B">
          <w:rPr>
            <w:noProof/>
            <w:webHidden/>
            <w:color w:val="000000"/>
          </w:rPr>
          <w:fldChar w:fldCharType="separate"/>
        </w:r>
        <w:r>
          <w:rPr>
            <w:noProof/>
            <w:webHidden/>
            <w:color w:val="000000"/>
          </w:rPr>
          <w:t>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7" w:history="1">
        <w:r w:rsidRPr="0031756B">
          <w:rPr>
            <w:rStyle w:val="Hyperlink"/>
            <w:rFonts w:ascii="仿宋_GB2312" w:eastAsia="仿宋_GB2312" w:hAnsi="华文楷体"/>
            <w:noProof/>
            <w:color w:val="000000"/>
          </w:rPr>
          <w:t>18.</w:t>
        </w:r>
        <w:r w:rsidRPr="0031756B">
          <w:rPr>
            <w:rStyle w:val="Hyperlink"/>
            <w:rFonts w:ascii="宋体" w:hAnsi="宋体" w:cs="宋体" w:hint="eastAsia"/>
            <w:noProof/>
            <w:color w:val="000000"/>
          </w:rPr>
          <w:t>如何判定亲属关系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_Toc37094987 \h </w:instrText>
        </w:r>
        <w:r w:rsidRPr="0031756B">
          <w:rPr>
            <w:noProof/>
            <w:webHidden/>
            <w:color w:val="000000"/>
          </w:rPr>
        </w:r>
        <w:r w:rsidRPr="0031756B">
          <w:rPr>
            <w:noProof/>
            <w:webHidden/>
            <w:color w:val="000000"/>
          </w:rPr>
          <w:fldChar w:fldCharType="separate"/>
        </w:r>
        <w:r>
          <w:rPr>
            <w:noProof/>
            <w:webHidden/>
            <w:color w:val="000000"/>
          </w:rPr>
          <w:t>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8" w:history="1">
        <w:r w:rsidRPr="0031756B">
          <w:rPr>
            <w:rStyle w:val="Hyperlink"/>
            <w:rFonts w:ascii="仿宋_GB2312" w:eastAsia="仿宋_GB2312" w:hAnsi="华文楷体"/>
            <w:noProof/>
            <w:color w:val="000000"/>
          </w:rPr>
          <w:t>19.</w:t>
        </w:r>
        <w:r w:rsidRPr="0031756B">
          <w:rPr>
            <w:rStyle w:val="Hyperlink"/>
            <w:rFonts w:ascii="宋体" w:hAnsi="宋体" w:cs="宋体" w:hint="eastAsia"/>
            <w:noProof/>
            <w:color w:val="000000"/>
          </w:rPr>
          <w:t>如何判定实质关系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_Toc37094988 \h </w:instrText>
        </w:r>
        <w:r w:rsidRPr="0031756B">
          <w:rPr>
            <w:noProof/>
            <w:webHidden/>
            <w:color w:val="000000"/>
          </w:rPr>
        </w:r>
        <w:r w:rsidRPr="0031756B">
          <w:rPr>
            <w:noProof/>
            <w:webHidden/>
            <w:color w:val="000000"/>
          </w:rPr>
          <w:fldChar w:fldCharType="separate"/>
        </w:r>
        <w:r>
          <w:rPr>
            <w:noProof/>
            <w:webHidden/>
            <w:color w:val="000000"/>
          </w:rPr>
          <w:t>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89" w:history="1">
        <w:r w:rsidRPr="0031756B">
          <w:rPr>
            <w:rStyle w:val="Hyperlink"/>
            <w:rFonts w:ascii="仿宋_GB2312" w:eastAsia="仿宋_GB2312" w:hAnsi="华文楷体"/>
            <w:noProof/>
            <w:color w:val="000000"/>
          </w:rPr>
          <w:t>20.</w:t>
        </w:r>
        <w:r w:rsidRPr="0031756B">
          <w:rPr>
            <w:rStyle w:val="Hyperlink"/>
            <w:rFonts w:ascii="宋体" w:hAnsi="宋体" w:cs="宋体" w:hint="eastAsia"/>
            <w:noProof/>
            <w:color w:val="000000"/>
          </w:rPr>
          <w:t>报告年度所属期内关联关系发生变化的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如何确定存续期间</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_Toc37094989 \h </w:instrText>
        </w:r>
        <w:r w:rsidRPr="0031756B">
          <w:rPr>
            <w:noProof/>
            <w:webHidden/>
            <w:color w:val="000000"/>
          </w:rPr>
        </w:r>
        <w:r w:rsidRPr="0031756B">
          <w:rPr>
            <w:noProof/>
            <w:webHidden/>
            <w:color w:val="000000"/>
          </w:rPr>
          <w:fldChar w:fldCharType="separate"/>
        </w:r>
        <w:r>
          <w:rPr>
            <w:noProof/>
            <w:webHidden/>
            <w:color w:val="000000"/>
          </w:rPr>
          <w:t>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0" w:history="1">
        <w:r w:rsidRPr="0031756B">
          <w:rPr>
            <w:rStyle w:val="Hyperlink"/>
            <w:rFonts w:ascii="仿宋_GB2312" w:eastAsia="仿宋_GB2312" w:hAnsi="华文楷体"/>
            <w:noProof/>
            <w:color w:val="000000"/>
          </w:rPr>
          <w:t>21.</w:t>
        </w:r>
        <w:r w:rsidRPr="0031756B">
          <w:rPr>
            <w:rStyle w:val="Hyperlink"/>
            <w:rFonts w:ascii="宋体" w:hAnsi="宋体" w:cs="宋体" w:hint="eastAsia"/>
            <w:noProof/>
            <w:color w:val="000000"/>
          </w:rPr>
          <w:t>国家持股或者由国有资产管理部门委派董事</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高级管理人员的情形是否构成关联关系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_Toc37094990 \h </w:instrText>
        </w:r>
        <w:r w:rsidRPr="0031756B">
          <w:rPr>
            <w:noProof/>
            <w:webHidden/>
            <w:color w:val="000000"/>
          </w:rPr>
        </w:r>
        <w:r w:rsidRPr="0031756B">
          <w:rPr>
            <w:noProof/>
            <w:webHidden/>
            <w:color w:val="000000"/>
          </w:rPr>
          <w:fldChar w:fldCharType="separate"/>
        </w:r>
        <w:r>
          <w:rPr>
            <w:noProof/>
            <w:webHidden/>
            <w:color w:val="000000"/>
          </w:rPr>
          <w:t>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1" w:history="1">
        <w:r w:rsidRPr="0031756B">
          <w:rPr>
            <w:rStyle w:val="Hyperlink"/>
            <w:rFonts w:ascii="仿宋_GB2312" w:eastAsia="仿宋_GB2312" w:hAnsi="华文楷体"/>
            <w:noProof/>
            <w:color w:val="000000"/>
          </w:rPr>
          <w:t>22.</w:t>
        </w:r>
        <w:r w:rsidRPr="0031756B">
          <w:rPr>
            <w:rStyle w:val="Hyperlink"/>
            <w:rFonts w:ascii="宋体" w:hAnsi="宋体" w:cs="宋体" w:hint="eastAsia"/>
            <w:noProof/>
            <w:color w:val="000000"/>
          </w:rPr>
          <w:t>总公司和分公司是否构成关联关系</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分公司有关联交易是否需要申报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_Toc37094991 \h </w:instrText>
        </w:r>
        <w:r w:rsidRPr="0031756B">
          <w:rPr>
            <w:noProof/>
            <w:webHidden/>
            <w:color w:val="000000"/>
          </w:rPr>
        </w:r>
        <w:r w:rsidRPr="0031756B">
          <w:rPr>
            <w:noProof/>
            <w:webHidden/>
            <w:color w:val="000000"/>
          </w:rPr>
          <w:fldChar w:fldCharType="separate"/>
        </w:r>
        <w:r>
          <w:rPr>
            <w:noProof/>
            <w:webHidden/>
            <w:color w:val="000000"/>
          </w:rPr>
          <w:t>10</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4992" w:history="1">
        <w:r w:rsidRPr="0031756B">
          <w:rPr>
            <w:rStyle w:val="Hyperlink"/>
            <w:rFonts w:ascii="楷体_GB2312" w:eastAsia="楷体_GB2312" w:hAnsi="华文楷体"/>
            <w:noProof/>
            <w:color w:val="000000"/>
          </w:rPr>
          <w:t>(</w:t>
        </w:r>
        <w:r w:rsidRPr="0031756B">
          <w:rPr>
            <w:rStyle w:val="Hyperlink"/>
            <w:rFonts w:ascii="宋体" w:hAnsi="宋体" w:cs="宋体" w:hint="eastAsia"/>
            <w:noProof/>
            <w:color w:val="000000"/>
          </w:rPr>
          <w:t>三</w:t>
        </w:r>
        <w:r w:rsidRPr="0031756B">
          <w:rPr>
            <w:rStyle w:val="Hyperlink"/>
            <w:rFonts w:ascii="楷体_GB2312" w:eastAsia="楷体_GB2312" w:hAnsi="华文楷体"/>
            <w:noProof/>
            <w:color w:val="000000"/>
          </w:rPr>
          <w:t>)</w:t>
        </w:r>
        <w:r w:rsidRPr="0031756B">
          <w:rPr>
            <w:rStyle w:val="Hyperlink"/>
            <w:rFonts w:ascii="宋体" w:hAnsi="宋体" w:cs="宋体" w:hint="eastAsia"/>
            <w:noProof/>
            <w:color w:val="000000"/>
          </w:rPr>
          <w:t>国别报告</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_Toc37094992 \h </w:instrText>
        </w:r>
        <w:r w:rsidRPr="0031756B">
          <w:rPr>
            <w:noProof/>
            <w:webHidden/>
            <w:color w:val="000000"/>
          </w:rPr>
        </w:r>
        <w:r w:rsidRPr="0031756B">
          <w:rPr>
            <w:noProof/>
            <w:webHidden/>
            <w:color w:val="000000"/>
          </w:rPr>
          <w:fldChar w:fldCharType="separate"/>
        </w:r>
        <w:r>
          <w:rPr>
            <w:noProof/>
            <w:webHidden/>
            <w:color w:val="000000"/>
          </w:rPr>
          <w:t>10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3" w:history="1">
        <w:r w:rsidRPr="0031756B">
          <w:rPr>
            <w:rStyle w:val="Hyperlink"/>
            <w:rFonts w:ascii="仿宋_GB2312" w:eastAsia="仿宋_GB2312" w:hAnsi="华文楷体"/>
            <w:noProof/>
            <w:color w:val="000000"/>
          </w:rPr>
          <w:t>23.</w:t>
        </w:r>
        <w:r w:rsidRPr="0031756B">
          <w:rPr>
            <w:rStyle w:val="Hyperlink"/>
            <w:rFonts w:ascii="宋体" w:hAnsi="宋体" w:cs="宋体" w:hint="eastAsia"/>
            <w:noProof/>
            <w:color w:val="000000"/>
          </w:rPr>
          <w:t>什么是国别报告</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_Toc37094993 \h </w:instrText>
        </w:r>
        <w:r w:rsidRPr="0031756B">
          <w:rPr>
            <w:noProof/>
            <w:webHidden/>
            <w:color w:val="000000"/>
          </w:rPr>
        </w:r>
        <w:r w:rsidRPr="0031756B">
          <w:rPr>
            <w:noProof/>
            <w:webHidden/>
            <w:color w:val="000000"/>
          </w:rPr>
          <w:fldChar w:fldCharType="separate"/>
        </w:r>
        <w:r>
          <w:rPr>
            <w:noProof/>
            <w:webHidden/>
            <w:color w:val="000000"/>
          </w:rPr>
          <w:t>10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4" w:history="1">
        <w:r w:rsidRPr="0031756B">
          <w:rPr>
            <w:rStyle w:val="Hyperlink"/>
            <w:rFonts w:ascii="仿宋_GB2312" w:eastAsia="仿宋_GB2312" w:hAnsi="华文楷体"/>
            <w:noProof/>
            <w:color w:val="000000"/>
          </w:rPr>
          <w:t>24.</w:t>
        </w:r>
        <w:r w:rsidRPr="0031756B">
          <w:rPr>
            <w:rStyle w:val="Hyperlink"/>
            <w:rFonts w:ascii="宋体" w:hAnsi="宋体" w:cs="宋体" w:hint="eastAsia"/>
            <w:noProof/>
            <w:color w:val="000000"/>
          </w:rPr>
          <w:t>国别报告的报送主体是哪些</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_Toc37094994 \h </w:instrText>
        </w:r>
        <w:r w:rsidRPr="0031756B">
          <w:rPr>
            <w:noProof/>
            <w:webHidden/>
            <w:color w:val="000000"/>
          </w:rPr>
        </w:r>
        <w:r w:rsidRPr="0031756B">
          <w:rPr>
            <w:noProof/>
            <w:webHidden/>
            <w:color w:val="000000"/>
          </w:rPr>
          <w:fldChar w:fldCharType="separate"/>
        </w:r>
        <w:r>
          <w:rPr>
            <w:noProof/>
            <w:webHidden/>
            <w:color w:val="000000"/>
          </w:rPr>
          <w:t>10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5" w:history="1">
        <w:r w:rsidRPr="0031756B">
          <w:rPr>
            <w:rStyle w:val="Hyperlink"/>
            <w:rFonts w:ascii="仿宋_GB2312" w:eastAsia="仿宋_GB2312" w:hAnsi="华文楷体"/>
            <w:noProof/>
            <w:color w:val="000000"/>
          </w:rPr>
          <w:t>25.</w:t>
        </w:r>
        <w:r w:rsidRPr="0031756B">
          <w:rPr>
            <w:rStyle w:val="Hyperlink"/>
            <w:rFonts w:ascii="宋体" w:hAnsi="宋体" w:cs="宋体" w:hint="eastAsia"/>
            <w:noProof/>
            <w:color w:val="000000"/>
          </w:rPr>
          <w:t>国别报告的填报原则是什么</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_Toc37094995 \h </w:instrText>
        </w:r>
        <w:r w:rsidRPr="0031756B">
          <w:rPr>
            <w:noProof/>
            <w:webHidden/>
            <w:color w:val="000000"/>
          </w:rPr>
        </w:r>
        <w:r w:rsidRPr="0031756B">
          <w:rPr>
            <w:noProof/>
            <w:webHidden/>
            <w:color w:val="000000"/>
          </w:rPr>
          <w:fldChar w:fldCharType="separate"/>
        </w:r>
        <w:r>
          <w:rPr>
            <w:noProof/>
            <w:webHidden/>
            <w:color w:val="000000"/>
          </w:rPr>
          <w:t>11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6" w:history="1">
        <w:r w:rsidRPr="0031756B">
          <w:rPr>
            <w:rStyle w:val="Hyperlink"/>
            <w:rFonts w:ascii="仿宋_GB2312" w:eastAsia="仿宋_GB2312" w:hAnsi="华文楷体"/>
            <w:noProof/>
            <w:color w:val="000000"/>
          </w:rPr>
          <w:t>26.</w:t>
        </w:r>
        <w:r w:rsidRPr="0031756B">
          <w:rPr>
            <w:rStyle w:val="Hyperlink"/>
            <w:rFonts w:ascii="宋体" w:hAnsi="宋体" w:cs="宋体" w:hint="eastAsia"/>
            <w:noProof/>
            <w:color w:val="000000"/>
          </w:rPr>
          <w:t>国别报告的填写语言是什么</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_Toc37094996 \h </w:instrText>
        </w:r>
        <w:r w:rsidRPr="0031756B">
          <w:rPr>
            <w:noProof/>
            <w:webHidden/>
            <w:color w:val="000000"/>
          </w:rPr>
        </w:r>
        <w:r w:rsidRPr="0031756B">
          <w:rPr>
            <w:noProof/>
            <w:webHidden/>
            <w:color w:val="000000"/>
          </w:rPr>
          <w:fldChar w:fldCharType="separate"/>
        </w:r>
        <w:r>
          <w:rPr>
            <w:noProof/>
            <w:webHidden/>
            <w:color w:val="000000"/>
          </w:rPr>
          <w:t>11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7" w:history="1">
        <w:r w:rsidRPr="0031756B">
          <w:rPr>
            <w:rStyle w:val="Hyperlink"/>
            <w:rFonts w:ascii="仿宋_GB2312" w:eastAsia="仿宋_GB2312" w:hAnsi="华文楷体"/>
            <w:noProof/>
            <w:color w:val="000000"/>
          </w:rPr>
          <w:t>27.</w:t>
        </w:r>
        <w:r w:rsidRPr="0031756B">
          <w:rPr>
            <w:rStyle w:val="Hyperlink"/>
            <w:rFonts w:ascii="宋体" w:hAnsi="宋体" w:cs="宋体" w:hint="eastAsia"/>
            <w:noProof/>
            <w:color w:val="000000"/>
          </w:rPr>
          <w:t>国别报告有没有豁免情形</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_Toc37094997 \h </w:instrText>
        </w:r>
        <w:r w:rsidRPr="0031756B">
          <w:rPr>
            <w:noProof/>
            <w:webHidden/>
            <w:color w:val="000000"/>
          </w:rPr>
        </w:r>
        <w:r w:rsidRPr="0031756B">
          <w:rPr>
            <w:noProof/>
            <w:webHidden/>
            <w:color w:val="000000"/>
          </w:rPr>
          <w:fldChar w:fldCharType="separate"/>
        </w:r>
        <w:r>
          <w:rPr>
            <w:noProof/>
            <w:webHidden/>
            <w:color w:val="000000"/>
          </w:rPr>
          <w:t>11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8" w:history="1">
        <w:r w:rsidRPr="0031756B">
          <w:rPr>
            <w:rStyle w:val="Hyperlink"/>
            <w:rFonts w:ascii="仿宋_GB2312" w:eastAsia="仿宋_GB2312" w:hAnsi="华文楷体"/>
            <w:noProof/>
            <w:color w:val="000000"/>
          </w:rPr>
          <w:t>28.</w:t>
        </w:r>
        <w:r w:rsidRPr="0031756B">
          <w:rPr>
            <w:rStyle w:val="Hyperlink"/>
            <w:rFonts w:ascii="宋体" w:hAnsi="宋体" w:cs="宋体" w:hint="eastAsia"/>
            <w:noProof/>
            <w:color w:val="000000"/>
          </w:rPr>
          <w:t>国别报告可以作为信息交换吗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_Toc37094998 \h </w:instrText>
        </w:r>
        <w:r w:rsidRPr="0031756B">
          <w:rPr>
            <w:noProof/>
            <w:webHidden/>
            <w:color w:val="000000"/>
          </w:rPr>
        </w:r>
        <w:r w:rsidRPr="0031756B">
          <w:rPr>
            <w:noProof/>
            <w:webHidden/>
            <w:color w:val="000000"/>
          </w:rPr>
          <w:fldChar w:fldCharType="separate"/>
        </w:r>
        <w:r>
          <w:rPr>
            <w:noProof/>
            <w:webHidden/>
            <w:color w:val="000000"/>
          </w:rPr>
          <w:t>11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4999" w:history="1">
        <w:r w:rsidRPr="0031756B">
          <w:rPr>
            <w:rStyle w:val="Hyperlink"/>
            <w:rFonts w:ascii="仿宋_GB2312" w:eastAsia="仿宋_GB2312" w:hAnsi="华文楷体"/>
            <w:noProof/>
            <w:color w:val="000000"/>
          </w:rPr>
          <w:t>29.</w:t>
        </w:r>
        <w:r w:rsidRPr="0031756B">
          <w:rPr>
            <w:rStyle w:val="Hyperlink"/>
            <w:rFonts w:ascii="宋体" w:hAnsi="宋体" w:cs="宋体" w:hint="eastAsia"/>
            <w:noProof/>
            <w:color w:val="000000"/>
          </w:rPr>
          <w:t>不属于国别报告规定填报范围的企业什么情况下会被要求提供国别报告</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_Toc37094999 \h </w:instrText>
        </w:r>
        <w:r w:rsidRPr="0031756B">
          <w:rPr>
            <w:noProof/>
            <w:webHidden/>
            <w:color w:val="000000"/>
          </w:rPr>
        </w:r>
        <w:r w:rsidRPr="0031756B">
          <w:rPr>
            <w:noProof/>
            <w:webHidden/>
            <w:color w:val="000000"/>
          </w:rPr>
          <w:fldChar w:fldCharType="separate"/>
        </w:r>
        <w:r>
          <w:rPr>
            <w:noProof/>
            <w:webHidden/>
            <w:color w:val="000000"/>
          </w:rPr>
          <w:t>11</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00"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四</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关联申报表</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_Toc37095000 \h </w:instrText>
        </w:r>
        <w:r w:rsidRPr="0031756B">
          <w:rPr>
            <w:noProof/>
            <w:webHidden/>
            <w:color w:val="000000"/>
          </w:rPr>
        </w:r>
        <w:r w:rsidRPr="0031756B">
          <w:rPr>
            <w:noProof/>
            <w:webHidden/>
            <w:color w:val="000000"/>
          </w:rPr>
          <w:fldChar w:fldCharType="separate"/>
        </w:r>
        <w:r>
          <w:rPr>
            <w:noProof/>
            <w:webHidden/>
            <w:color w:val="000000"/>
          </w:rPr>
          <w:t>12</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1" w:history="1">
        <w:r w:rsidRPr="0031756B">
          <w:rPr>
            <w:rStyle w:val="Hyperlink"/>
            <w:rFonts w:ascii="仿宋_GB2312" w:eastAsia="仿宋_GB2312" w:hAnsi="华文楷体"/>
            <w:noProof/>
            <w:color w:val="000000"/>
          </w:rPr>
          <w:t>30.2016</w:t>
        </w:r>
        <w:r w:rsidRPr="0031756B">
          <w:rPr>
            <w:rStyle w:val="Hyperlink"/>
            <w:rFonts w:ascii="宋体" w:hAnsi="宋体" w:cs="宋体" w:hint="eastAsia"/>
            <w:noProof/>
            <w:color w:val="000000"/>
          </w:rPr>
          <w:t>版关联申报表包含哪些内容</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_Toc37095001 \h </w:instrText>
        </w:r>
        <w:r w:rsidRPr="0031756B">
          <w:rPr>
            <w:noProof/>
            <w:webHidden/>
            <w:color w:val="000000"/>
          </w:rPr>
        </w:r>
        <w:r w:rsidRPr="0031756B">
          <w:rPr>
            <w:noProof/>
            <w:webHidden/>
            <w:color w:val="000000"/>
          </w:rPr>
          <w:fldChar w:fldCharType="separate"/>
        </w:r>
        <w:r>
          <w:rPr>
            <w:noProof/>
            <w:webHidden/>
            <w:color w:val="000000"/>
          </w:rPr>
          <w:t>12</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2" w:history="1">
        <w:r w:rsidRPr="0031756B">
          <w:rPr>
            <w:rStyle w:val="Hyperlink"/>
            <w:rFonts w:ascii="仿宋_GB2312" w:eastAsia="仿宋_GB2312" w:hAnsi="华文楷体"/>
            <w:noProof/>
            <w:color w:val="000000"/>
          </w:rPr>
          <w:t>31.</w:t>
        </w:r>
        <w:r w:rsidRPr="0031756B">
          <w:rPr>
            <w:rStyle w:val="Hyperlink"/>
            <w:rFonts w:ascii="宋体" w:hAnsi="宋体" w:cs="宋体" w:hint="eastAsia"/>
            <w:noProof/>
            <w:color w:val="000000"/>
          </w:rPr>
          <w:t>需进行关联申报的企业</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w:t>
        </w:r>
        <w:r w:rsidRPr="0031756B">
          <w:rPr>
            <w:rStyle w:val="Hyperlink"/>
            <w:rFonts w:ascii="仿宋_GB2312" w:eastAsia="仿宋_GB2312" w:hAnsi="华文楷体"/>
            <w:noProof/>
            <w:color w:val="000000"/>
          </w:rPr>
          <w:t>22</w:t>
        </w:r>
        <w:r w:rsidRPr="0031756B">
          <w:rPr>
            <w:rStyle w:val="Hyperlink"/>
            <w:rFonts w:ascii="宋体" w:hAnsi="宋体" w:cs="宋体" w:hint="eastAsia"/>
            <w:noProof/>
            <w:color w:val="000000"/>
          </w:rPr>
          <w:t>张表单都要填报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_Toc37095002 \h </w:instrText>
        </w:r>
        <w:r w:rsidRPr="0031756B">
          <w:rPr>
            <w:noProof/>
            <w:webHidden/>
            <w:color w:val="000000"/>
          </w:rPr>
        </w:r>
        <w:r w:rsidRPr="0031756B">
          <w:rPr>
            <w:noProof/>
            <w:webHidden/>
            <w:color w:val="000000"/>
          </w:rPr>
          <w:fldChar w:fldCharType="separate"/>
        </w:r>
        <w:r>
          <w:rPr>
            <w:noProof/>
            <w:webHidden/>
            <w:color w:val="000000"/>
          </w:rPr>
          <w:t>12</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3" w:history="1">
        <w:r w:rsidRPr="0031756B">
          <w:rPr>
            <w:rStyle w:val="Hyperlink"/>
            <w:rFonts w:ascii="仿宋_GB2312" w:eastAsia="仿宋_GB2312" w:hAnsi="华文楷体"/>
            <w:noProof/>
            <w:color w:val="000000"/>
          </w:rPr>
          <w:t>32.</w:t>
        </w:r>
        <w:r w:rsidRPr="0031756B">
          <w:rPr>
            <w:rStyle w:val="Hyperlink"/>
            <w:rFonts w:ascii="宋体" w:hAnsi="宋体" w:cs="宋体" w:hint="eastAsia"/>
            <w:noProof/>
            <w:color w:val="000000"/>
          </w:rPr>
          <w:t>公司记账本位币为美元</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能否以美元填报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中华人民共和国企业年度关联业务往来报告表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_Toc37095003 \h </w:instrText>
        </w:r>
        <w:r w:rsidRPr="0031756B">
          <w:rPr>
            <w:noProof/>
            <w:webHidden/>
            <w:color w:val="000000"/>
          </w:rPr>
        </w:r>
        <w:r w:rsidRPr="0031756B">
          <w:rPr>
            <w:noProof/>
            <w:webHidden/>
            <w:color w:val="000000"/>
          </w:rPr>
          <w:fldChar w:fldCharType="separate"/>
        </w:r>
        <w:r>
          <w:rPr>
            <w:noProof/>
            <w:webHidden/>
            <w:color w:val="000000"/>
          </w:rPr>
          <w:t>13</w:t>
        </w:r>
        <w:r w:rsidRPr="0031756B">
          <w:rPr>
            <w:noProof/>
            <w:webHidden/>
            <w:color w:val="000000"/>
          </w:rPr>
          <w:fldChar w:fldCharType="end"/>
        </w:r>
      </w:hyperlink>
    </w:p>
    <w:p w:rsidR="00C36432" w:rsidRPr="0031756B" w:rsidRDefault="00C36432">
      <w:pPr>
        <w:pStyle w:val="TOC1"/>
        <w:tabs>
          <w:tab w:val="right" w:leader="dot" w:pos="8835"/>
        </w:tabs>
        <w:rPr>
          <w:rFonts w:ascii="等线" w:eastAsia="等线" w:hAnsi="等线"/>
          <w:noProof/>
          <w:color w:val="000000"/>
          <w:kern w:val="2"/>
          <w:szCs w:val="22"/>
        </w:rPr>
      </w:pPr>
      <w:hyperlink w:anchor="_Toc37095004" w:history="1">
        <w:r w:rsidRPr="0031756B">
          <w:rPr>
            <w:rStyle w:val="Hyperlink"/>
            <w:rFonts w:ascii="黑体" w:eastAsia="黑体" w:hAnsi="黑体" w:hint="eastAsia"/>
            <w:noProof/>
            <w:color w:val="000000"/>
          </w:rPr>
          <w:t>二、同期资料管理基本政策规定</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_Toc37095004 \h </w:instrText>
        </w:r>
        <w:r w:rsidRPr="0031756B">
          <w:rPr>
            <w:noProof/>
            <w:webHidden/>
            <w:color w:val="000000"/>
          </w:rPr>
        </w:r>
        <w:r w:rsidRPr="0031756B">
          <w:rPr>
            <w:noProof/>
            <w:webHidden/>
            <w:color w:val="000000"/>
          </w:rPr>
          <w:fldChar w:fldCharType="separate"/>
        </w:r>
        <w:r>
          <w:rPr>
            <w:noProof/>
            <w:webHidden/>
            <w:color w:val="000000"/>
          </w:rPr>
          <w:t>13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5" w:history="1">
        <w:r w:rsidRPr="0031756B">
          <w:rPr>
            <w:rStyle w:val="Hyperlink"/>
            <w:rFonts w:ascii="仿宋_GB2312" w:eastAsia="仿宋_GB2312" w:hAnsi="华文楷体"/>
            <w:noProof/>
            <w:color w:val="000000"/>
          </w:rPr>
          <w:t>33.</w:t>
        </w:r>
        <w:r w:rsidRPr="0031756B">
          <w:rPr>
            <w:rStyle w:val="Hyperlink"/>
            <w:rFonts w:ascii="宋体" w:hAnsi="宋体" w:cs="宋体" w:hint="eastAsia"/>
            <w:noProof/>
            <w:color w:val="000000"/>
          </w:rPr>
          <w:t>同期资料包括哪些类型</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_Toc37095005 \h </w:instrText>
        </w:r>
        <w:r w:rsidRPr="0031756B">
          <w:rPr>
            <w:noProof/>
            <w:webHidden/>
            <w:color w:val="000000"/>
          </w:rPr>
        </w:r>
        <w:r w:rsidRPr="0031756B">
          <w:rPr>
            <w:noProof/>
            <w:webHidden/>
            <w:color w:val="000000"/>
          </w:rPr>
          <w:fldChar w:fldCharType="separate"/>
        </w:r>
        <w:r>
          <w:rPr>
            <w:noProof/>
            <w:webHidden/>
            <w:color w:val="000000"/>
          </w:rPr>
          <w:t>13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6" w:history="1">
        <w:r w:rsidRPr="0031756B">
          <w:rPr>
            <w:rStyle w:val="Hyperlink"/>
            <w:rFonts w:ascii="仿宋_GB2312" w:eastAsia="仿宋_GB2312" w:hAnsi="华文楷体"/>
            <w:noProof/>
            <w:color w:val="000000"/>
          </w:rPr>
          <w:t>34.</w:t>
        </w:r>
        <w:r w:rsidRPr="0031756B">
          <w:rPr>
            <w:rStyle w:val="Hyperlink"/>
            <w:rFonts w:ascii="宋体" w:hAnsi="宋体" w:cs="宋体" w:hint="eastAsia"/>
            <w:noProof/>
            <w:color w:val="000000"/>
          </w:rPr>
          <w:t>同期资料的准备主体是哪些</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_Toc37095006 \h </w:instrText>
        </w:r>
        <w:r w:rsidRPr="0031756B">
          <w:rPr>
            <w:noProof/>
            <w:webHidden/>
            <w:color w:val="000000"/>
          </w:rPr>
        </w:r>
        <w:r w:rsidRPr="0031756B">
          <w:rPr>
            <w:noProof/>
            <w:webHidden/>
            <w:color w:val="000000"/>
          </w:rPr>
          <w:fldChar w:fldCharType="separate"/>
        </w:r>
        <w:r>
          <w:rPr>
            <w:noProof/>
            <w:webHidden/>
            <w:color w:val="000000"/>
          </w:rPr>
          <w:t>13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7" w:history="1">
        <w:r w:rsidRPr="0031756B">
          <w:rPr>
            <w:rStyle w:val="Hyperlink"/>
            <w:rFonts w:ascii="仿宋_GB2312" w:eastAsia="仿宋_GB2312" w:hAnsi="华文楷体"/>
            <w:noProof/>
            <w:color w:val="000000"/>
          </w:rPr>
          <w:t>35.</w:t>
        </w:r>
        <w:r w:rsidRPr="0031756B">
          <w:rPr>
            <w:rStyle w:val="Hyperlink"/>
            <w:rFonts w:ascii="宋体" w:hAnsi="宋体" w:cs="宋体" w:hint="eastAsia"/>
            <w:noProof/>
            <w:color w:val="000000"/>
          </w:rPr>
          <w:t>企业在哪些情形下可以免除准备同期资料</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_Toc37095007 \h </w:instrText>
        </w:r>
        <w:r w:rsidRPr="0031756B">
          <w:rPr>
            <w:noProof/>
            <w:webHidden/>
            <w:color w:val="000000"/>
          </w:rPr>
        </w:r>
        <w:r w:rsidRPr="0031756B">
          <w:rPr>
            <w:noProof/>
            <w:webHidden/>
            <w:color w:val="000000"/>
          </w:rPr>
          <w:fldChar w:fldCharType="separate"/>
        </w:r>
        <w:r>
          <w:rPr>
            <w:noProof/>
            <w:webHidden/>
            <w:color w:val="000000"/>
          </w:rPr>
          <w:t>14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8" w:history="1">
        <w:r w:rsidRPr="0031756B">
          <w:rPr>
            <w:rStyle w:val="Hyperlink"/>
            <w:rFonts w:ascii="仿宋_GB2312" w:eastAsia="仿宋_GB2312" w:hAnsi="华文楷体"/>
            <w:noProof/>
            <w:color w:val="000000"/>
          </w:rPr>
          <w:t>36.</w:t>
        </w:r>
        <w:r w:rsidRPr="0031756B">
          <w:rPr>
            <w:rStyle w:val="Hyperlink"/>
            <w:rFonts w:ascii="宋体" w:hAnsi="宋体" w:cs="宋体" w:hint="eastAsia"/>
            <w:noProof/>
            <w:color w:val="000000"/>
          </w:rPr>
          <w:t>企业应在什么期限内完成同期资料的准备</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_Toc37095008 \h </w:instrText>
        </w:r>
        <w:r w:rsidRPr="0031756B">
          <w:rPr>
            <w:noProof/>
            <w:webHidden/>
            <w:color w:val="000000"/>
          </w:rPr>
        </w:r>
        <w:r w:rsidRPr="0031756B">
          <w:rPr>
            <w:noProof/>
            <w:webHidden/>
            <w:color w:val="000000"/>
          </w:rPr>
          <w:fldChar w:fldCharType="separate"/>
        </w:r>
        <w:r>
          <w:rPr>
            <w:noProof/>
            <w:webHidden/>
            <w:color w:val="000000"/>
          </w:rPr>
          <w:t>14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09" w:history="1">
        <w:r w:rsidRPr="0031756B">
          <w:rPr>
            <w:rStyle w:val="Hyperlink"/>
            <w:rFonts w:ascii="仿宋_GB2312" w:eastAsia="仿宋_GB2312" w:hAnsi="华文楷体"/>
            <w:noProof/>
            <w:color w:val="000000"/>
          </w:rPr>
          <w:t>37.</w:t>
        </w:r>
        <w:r w:rsidRPr="0031756B">
          <w:rPr>
            <w:rStyle w:val="Hyperlink"/>
            <w:rFonts w:ascii="宋体" w:hAnsi="宋体" w:cs="宋体" w:hint="eastAsia"/>
            <w:noProof/>
            <w:color w:val="000000"/>
          </w:rPr>
          <w:t>企业应在何时提供同期资料</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_Toc37095009 \h </w:instrText>
        </w:r>
        <w:r w:rsidRPr="0031756B">
          <w:rPr>
            <w:noProof/>
            <w:webHidden/>
            <w:color w:val="000000"/>
          </w:rPr>
        </w:r>
        <w:r w:rsidRPr="0031756B">
          <w:rPr>
            <w:noProof/>
            <w:webHidden/>
            <w:color w:val="000000"/>
          </w:rPr>
          <w:fldChar w:fldCharType="separate"/>
        </w:r>
        <w:r>
          <w:rPr>
            <w:noProof/>
            <w:webHidden/>
            <w:color w:val="000000"/>
          </w:rPr>
          <w:t>14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0" w:history="1">
        <w:r w:rsidRPr="0031756B">
          <w:rPr>
            <w:rStyle w:val="Hyperlink"/>
            <w:rFonts w:ascii="仿宋_GB2312" w:eastAsia="仿宋_GB2312" w:hAnsi="华文楷体"/>
            <w:noProof/>
            <w:color w:val="000000"/>
          </w:rPr>
          <w:t>38.</w:t>
        </w:r>
        <w:r w:rsidRPr="0031756B">
          <w:rPr>
            <w:rStyle w:val="Hyperlink"/>
            <w:rFonts w:ascii="宋体" w:hAnsi="宋体" w:cs="宋体" w:hint="eastAsia"/>
            <w:noProof/>
            <w:color w:val="000000"/>
          </w:rPr>
          <w:t>同期资料的保存有什么规定</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_Toc37095010 \h </w:instrText>
        </w:r>
        <w:r w:rsidRPr="0031756B">
          <w:rPr>
            <w:noProof/>
            <w:webHidden/>
            <w:color w:val="000000"/>
          </w:rPr>
        </w:r>
        <w:r w:rsidRPr="0031756B">
          <w:rPr>
            <w:noProof/>
            <w:webHidden/>
            <w:color w:val="000000"/>
          </w:rPr>
          <w:fldChar w:fldCharType="separate"/>
        </w:r>
        <w:r>
          <w:rPr>
            <w:noProof/>
            <w:webHidden/>
            <w:color w:val="000000"/>
          </w:rPr>
          <w:t>14</w:t>
        </w:r>
        <w:r w:rsidRPr="0031756B">
          <w:rPr>
            <w:noProof/>
            <w:webHidden/>
            <w:color w:val="000000"/>
          </w:rPr>
          <w:fldChar w:fldCharType="end"/>
        </w:r>
      </w:hyperlink>
    </w:p>
    <w:p w:rsidR="00C36432" w:rsidRPr="0031756B" w:rsidRDefault="00C36432">
      <w:pPr>
        <w:pStyle w:val="TOC1"/>
        <w:tabs>
          <w:tab w:val="right" w:leader="dot" w:pos="8835"/>
        </w:tabs>
        <w:rPr>
          <w:rFonts w:ascii="等线" w:eastAsia="等线" w:hAnsi="等线"/>
          <w:noProof/>
          <w:color w:val="000000"/>
          <w:kern w:val="2"/>
          <w:szCs w:val="22"/>
        </w:rPr>
      </w:pPr>
      <w:hyperlink w:anchor="_Toc37095011" w:history="1">
        <w:r w:rsidRPr="0031756B">
          <w:rPr>
            <w:rStyle w:val="Hyperlink"/>
            <w:rFonts w:ascii="黑体" w:eastAsia="黑体" w:hAnsi="黑体" w:hint="eastAsia"/>
            <w:noProof/>
            <w:color w:val="000000"/>
          </w:rPr>
          <w:t>三、关联申报表填报常见问题</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_Toc37095011 \h </w:instrText>
        </w:r>
        <w:r w:rsidRPr="0031756B">
          <w:rPr>
            <w:noProof/>
            <w:webHidden/>
            <w:color w:val="000000"/>
          </w:rPr>
        </w:r>
        <w:r w:rsidRPr="0031756B">
          <w:rPr>
            <w:noProof/>
            <w:webHidden/>
            <w:color w:val="000000"/>
          </w:rPr>
          <w:fldChar w:fldCharType="separate"/>
        </w:r>
        <w:r>
          <w:rPr>
            <w:noProof/>
            <w:webHidden/>
            <w:color w:val="000000"/>
          </w:rPr>
          <w:t>15</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12"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一</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G000000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报告企业信息表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_Toc37095012 \h </w:instrText>
        </w:r>
        <w:r w:rsidRPr="0031756B">
          <w:rPr>
            <w:noProof/>
            <w:webHidden/>
            <w:color w:val="000000"/>
          </w:rPr>
        </w:r>
        <w:r w:rsidRPr="0031756B">
          <w:rPr>
            <w:noProof/>
            <w:webHidden/>
            <w:color w:val="000000"/>
          </w:rPr>
          <w:fldChar w:fldCharType="separate"/>
        </w:r>
        <w:r>
          <w:rPr>
            <w:noProof/>
            <w:webHidden/>
            <w:color w:val="000000"/>
          </w:rPr>
          <w:t>15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3" w:history="1">
        <w:r w:rsidRPr="0031756B">
          <w:rPr>
            <w:rStyle w:val="Hyperlink"/>
            <w:rFonts w:ascii="仿宋_GB2312" w:eastAsia="仿宋_GB2312" w:hAnsi="华文楷体"/>
            <w:noProof/>
            <w:color w:val="000000"/>
          </w:rPr>
          <w:t>39.</w:t>
        </w:r>
        <w:r w:rsidRPr="0031756B">
          <w:rPr>
            <w:rStyle w:val="Hyperlink"/>
            <w:rFonts w:ascii="宋体" w:hAnsi="宋体" w:cs="宋体" w:hint="eastAsia"/>
            <w:noProof/>
            <w:color w:val="000000"/>
          </w:rPr>
          <w:t>怎样区分</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正常报告</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更正报告</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补充报告</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_Toc37095013 \h </w:instrText>
        </w:r>
        <w:r w:rsidRPr="0031756B">
          <w:rPr>
            <w:noProof/>
            <w:webHidden/>
            <w:color w:val="000000"/>
          </w:rPr>
        </w:r>
        <w:r w:rsidRPr="0031756B">
          <w:rPr>
            <w:noProof/>
            <w:webHidden/>
            <w:color w:val="000000"/>
          </w:rPr>
          <w:fldChar w:fldCharType="separate"/>
        </w:r>
        <w:r>
          <w:rPr>
            <w:noProof/>
            <w:webHidden/>
            <w:color w:val="000000"/>
          </w:rPr>
          <w:t>15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4" w:history="1">
        <w:r w:rsidRPr="0031756B">
          <w:rPr>
            <w:rStyle w:val="Hyperlink"/>
            <w:rFonts w:ascii="仿宋_GB2312" w:eastAsia="仿宋_GB2312" w:hAnsi="华文楷体"/>
            <w:noProof/>
            <w:color w:val="000000"/>
          </w:rPr>
          <w:t>40.</w:t>
        </w:r>
        <w:r w:rsidRPr="0031756B">
          <w:rPr>
            <w:rStyle w:val="Hyperlink"/>
            <w:rFonts w:ascii="宋体" w:hAnsi="宋体" w:cs="宋体" w:hint="eastAsia"/>
            <w:noProof/>
            <w:color w:val="000000"/>
          </w:rPr>
          <w:t>公司属于上市公司子公司</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需要被母公司合并报表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在填报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116</w:t>
        </w:r>
        <w:r w:rsidRPr="0031756B">
          <w:rPr>
            <w:rStyle w:val="Hyperlink"/>
            <w:rFonts w:ascii="宋体" w:hAnsi="宋体" w:cs="宋体" w:hint="eastAsia"/>
            <w:noProof/>
            <w:color w:val="000000"/>
          </w:rPr>
          <w:t>上市公司</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这一选项时</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应如何选择</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_Toc37095014 \h </w:instrText>
        </w:r>
        <w:r w:rsidRPr="0031756B">
          <w:rPr>
            <w:noProof/>
            <w:webHidden/>
            <w:color w:val="000000"/>
          </w:rPr>
        </w:r>
        <w:r w:rsidRPr="0031756B">
          <w:rPr>
            <w:noProof/>
            <w:webHidden/>
            <w:color w:val="000000"/>
          </w:rPr>
          <w:fldChar w:fldCharType="separate"/>
        </w:r>
        <w:r>
          <w:rPr>
            <w:noProof/>
            <w:webHidden/>
            <w:color w:val="000000"/>
          </w:rPr>
          <w:t>15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5" w:history="1">
        <w:r w:rsidRPr="0031756B">
          <w:rPr>
            <w:rStyle w:val="Hyperlink"/>
            <w:rFonts w:ascii="仿宋_GB2312" w:eastAsia="仿宋_GB2312" w:hAnsi="华文楷体"/>
            <w:noProof/>
            <w:color w:val="000000"/>
          </w:rPr>
          <w:t>41.</w:t>
        </w:r>
        <w:r w:rsidRPr="0031756B">
          <w:rPr>
            <w:rStyle w:val="Hyperlink"/>
            <w:rFonts w:ascii="仿宋_GB2312" w:eastAsia="仿宋_GB2312" w:hAnsi="华文楷体" w:hint="eastAsia"/>
            <w:noProof/>
            <w:color w:val="000000"/>
          </w:rPr>
          <w:t>“</w:t>
        </w:r>
        <w:r w:rsidRPr="0031756B">
          <w:rPr>
            <w:rStyle w:val="Hyperlink"/>
            <w:rFonts w:ascii="仿宋_GB2312" w:eastAsia="仿宋_GB2312" w:hAnsi="华文楷体"/>
            <w:noProof/>
            <w:color w:val="000000"/>
          </w:rPr>
          <w:t>203</w:t>
        </w:r>
        <w:r w:rsidRPr="0031756B">
          <w:rPr>
            <w:rStyle w:val="Hyperlink"/>
            <w:rFonts w:ascii="宋体" w:hAnsi="宋体" w:cs="宋体" w:hint="eastAsia"/>
            <w:noProof/>
            <w:color w:val="000000"/>
          </w:rPr>
          <w:t>员工数量</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与企业所得税年度申报表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基础信息表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104</w:t>
        </w:r>
        <w:r w:rsidRPr="0031756B">
          <w:rPr>
            <w:rStyle w:val="Hyperlink"/>
            <w:rFonts w:ascii="宋体" w:hAnsi="宋体" w:cs="宋体" w:hint="eastAsia"/>
            <w:noProof/>
            <w:color w:val="000000"/>
          </w:rPr>
          <w:t>从业人数</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填报口径是否一致</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_Toc37095015 \h </w:instrText>
        </w:r>
        <w:r w:rsidRPr="0031756B">
          <w:rPr>
            <w:noProof/>
            <w:webHidden/>
            <w:color w:val="000000"/>
          </w:rPr>
        </w:r>
        <w:r w:rsidRPr="0031756B">
          <w:rPr>
            <w:noProof/>
            <w:webHidden/>
            <w:color w:val="000000"/>
          </w:rPr>
          <w:fldChar w:fldCharType="separate"/>
        </w:r>
        <w:r>
          <w:rPr>
            <w:noProof/>
            <w:webHidden/>
            <w:color w:val="000000"/>
          </w:rPr>
          <w:t>15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6" w:history="1">
        <w:r w:rsidRPr="0031756B">
          <w:rPr>
            <w:rStyle w:val="Hyperlink"/>
            <w:rFonts w:ascii="仿宋_GB2312" w:eastAsia="仿宋_GB2312" w:hAnsi="华文楷体"/>
            <w:noProof/>
            <w:color w:val="000000"/>
          </w:rPr>
          <w:t>42.</w:t>
        </w:r>
        <w:r w:rsidRPr="0031756B">
          <w:rPr>
            <w:rStyle w:val="Hyperlink"/>
            <w:rFonts w:ascii="宋体" w:hAnsi="宋体" w:cs="宋体" w:hint="eastAsia"/>
            <w:noProof/>
            <w:color w:val="000000"/>
          </w:rPr>
          <w:t>在填报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400</w:t>
        </w:r>
        <w:r w:rsidRPr="0031756B">
          <w:rPr>
            <w:rStyle w:val="Hyperlink"/>
            <w:rFonts w:ascii="宋体" w:hAnsi="宋体" w:cs="宋体" w:hint="eastAsia"/>
            <w:noProof/>
            <w:color w:val="000000"/>
          </w:rPr>
          <w:t>企业股东信息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前五位</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时</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如果当年度前五位股东曾发生变更</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应以哪个时点为准</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_Toc37095016 \h </w:instrText>
        </w:r>
        <w:r w:rsidRPr="0031756B">
          <w:rPr>
            <w:noProof/>
            <w:webHidden/>
            <w:color w:val="000000"/>
          </w:rPr>
        </w:r>
        <w:r w:rsidRPr="0031756B">
          <w:rPr>
            <w:noProof/>
            <w:webHidden/>
            <w:color w:val="000000"/>
          </w:rPr>
          <w:fldChar w:fldCharType="separate"/>
        </w:r>
        <w:r>
          <w:rPr>
            <w:noProof/>
            <w:webHidden/>
            <w:color w:val="000000"/>
          </w:rPr>
          <w:t>16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7" w:history="1">
        <w:r w:rsidRPr="0031756B">
          <w:rPr>
            <w:rStyle w:val="Hyperlink"/>
            <w:rFonts w:ascii="仿宋_GB2312" w:eastAsia="仿宋_GB2312" w:hAnsi="华文楷体"/>
            <w:noProof/>
            <w:color w:val="000000"/>
          </w:rPr>
          <w:t>43.</w:t>
        </w:r>
        <w:r w:rsidRPr="0031756B">
          <w:rPr>
            <w:rStyle w:val="Hyperlink"/>
            <w:rFonts w:ascii="仿宋_GB2312" w:eastAsia="仿宋_GB2312" w:hAnsi="华文楷体" w:hint="eastAsia"/>
            <w:noProof/>
            <w:color w:val="000000"/>
          </w:rPr>
          <w:t>“</w:t>
        </w:r>
        <w:r w:rsidRPr="0031756B">
          <w:rPr>
            <w:rStyle w:val="Hyperlink"/>
            <w:rFonts w:ascii="仿宋_GB2312" w:eastAsia="仿宋_GB2312" w:hAnsi="华文楷体"/>
            <w:noProof/>
            <w:color w:val="000000"/>
          </w:rPr>
          <w:t>120</w:t>
        </w:r>
        <w:r w:rsidRPr="0031756B">
          <w:rPr>
            <w:rStyle w:val="Hyperlink"/>
            <w:rFonts w:ascii="宋体" w:hAnsi="宋体" w:cs="宋体" w:hint="eastAsia"/>
            <w:noProof/>
            <w:color w:val="000000"/>
          </w:rPr>
          <w:t>企业集团最终控股企业</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如何填报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_Toc37095017 \h </w:instrText>
        </w:r>
        <w:r w:rsidRPr="0031756B">
          <w:rPr>
            <w:noProof/>
            <w:webHidden/>
            <w:color w:val="000000"/>
          </w:rPr>
        </w:r>
        <w:r w:rsidRPr="0031756B">
          <w:rPr>
            <w:noProof/>
            <w:webHidden/>
            <w:color w:val="000000"/>
          </w:rPr>
          <w:fldChar w:fldCharType="separate"/>
        </w:r>
        <w:r>
          <w:rPr>
            <w:noProof/>
            <w:webHidden/>
            <w:color w:val="000000"/>
          </w:rPr>
          <w:t>16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8" w:history="1">
        <w:r w:rsidRPr="0031756B">
          <w:rPr>
            <w:rStyle w:val="Hyperlink"/>
            <w:rFonts w:ascii="仿宋_GB2312" w:eastAsia="仿宋_GB2312" w:hAnsi="华文楷体"/>
            <w:noProof/>
            <w:color w:val="000000"/>
          </w:rPr>
          <w:t>44.</w:t>
        </w:r>
        <w:r w:rsidRPr="0031756B">
          <w:rPr>
            <w:rStyle w:val="Hyperlink"/>
            <w:rFonts w:ascii="宋体" w:hAnsi="宋体" w:cs="宋体" w:hint="eastAsia"/>
            <w:noProof/>
            <w:color w:val="000000"/>
          </w:rPr>
          <w:t>如果</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120</w:t>
        </w:r>
        <w:r w:rsidRPr="0031756B">
          <w:rPr>
            <w:rStyle w:val="Hyperlink"/>
            <w:rFonts w:ascii="宋体" w:hAnsi="宋体" w:cs="宋体" w:hint="eastAsia"/>
            <w:noProof/>
            <w:color w:val="000000"/>
          </w:rPr>
          <w:t>企业集团最终控股企业</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选择</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否</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企业是否还需填报最终控股企业信息</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_Toc37095018 \h </w:instrText>
        </w:r>
        <w:r w:rsidRPr="0031756B">
          <w:rPr>
            <w:noProof/>
            <w:webHidden/>
            <w:color w:val="000000"/>
          </w:rPr>
        </w:r>
        <w:r w:rsidRPr="0031756B">
          <w:rPr>
            <w:noProof/>
            <w:webHidden/>
            <w:color w:val="000000"/>
          </w:rPr>
          <w:fldChar w:fldCharType="separate"/>
        </w:r>
        <w:r>
          <w:rPr>
            <w:noProof/>
            <w:webHidden/>
            <w:color w:val="000000"/>
          </w:rPr>
          <w:t>16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19" w:history="1">
        <w:r w:rsidRPr="0031756B">
          <w:rPr>
            <w:rStyle w:val="Hyperlink"/>
            <w:rFonts w:ascii="仿宋_GB2312" w:eastAsia="仿宋_GB2312" w:hAnsi="华文楷体"/>
            <w:noProof/>
            <w:color w:val="000000"/>
          </w:rPr>
          <w:t>45.</w:t>
        </w:r>
        <w:r w:rsidRPr="0031756B">
          <w:rPr>
            <w:rStyle w:val="Hyperlink"/>
            <w:rFonts w:ascii="宋体" w:hAnsi="宋体" w:cs="宋体" w:hint="eastAsia"/>
            <w:noProof/>
            <w:color w:val="000000"/>
          </w:rPr>
          <w:t>被指定为国别报告的报送企业应该填报什么表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_Toc37095019 \h </w:instrText>
        </w:r>
        <w:r w:rsidRPr="0031756B">
          <w:rPr>
            <w:noProof/>
            <w:webHidden/>
            <w:color w:val="000000"/>
          </w:rPr>
        </w:r>
        <w:r w:rsidRPr="0031756B">
          <w:rPr>
            <w:noProof/>
            <w:webHidden/>
            <w:color w:val="000000"/>
          </w:rPr>
          <w:fldChar w:fldCharType="separate"/>
        </w:r>
        <w:r>
          <w:rPr>
            <w:noProof/>
            <w:webHidden/>
            <w:color w:val="000000"/>
          </w:rPr>
          <w:t>16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0" w:history="1">
        <w:r w:rsidRPr="0031756B">
          <w:rPr>
            <w:rStyle w:val="Hyperlink"/>
            <w:rFonts w:ascii="仿宋_GB2312" w:eastAsia="仿宋_GB2312" w:hAnsi="华文楷体"/>
            <w:noProof/>
            <w:color w:val="000000"/>
          </w:rPr>
          <w:t>46.</w:t>
        </w:r>
        <w:r w:rsidRPr="0031756B">
          <w:rPr>
            <w:rStyle w:val="Hyperlink"/>
            <w:rFonts w:ascii="仿宋_GB2312" w:eastAsia="仿宋_GB2312" w:hAnsi="华文楷体" w:hint="eastAsia"/>
            <w:noProof/>
            <w:color w:val="000000"/>
          </w:rPr>
          <w:t>“</w:t>
        </w:r>
        <w:r w:rsidRPr="0031756B">
          <w:rPr>
            <w:rStyle w:val="Hyperlink"/>
            <w:rFonts w:ascii="仿宋_GB2312" w:eastAsia="仿宋_GB2312" w:hAnsi="华文楷体"/>
            <w:noProof/>
            <w:color w:val="000000"/>
          </w:rPr>
          <w:t>300</w:t>
        </w:r>
        <w:r w:rsidRPr="0031756B">
          <w:rPr>
            <w:rStyle w:val="Hyperlink"/>
            <w:rFonts w:ascii="宋体" w:hAnsi="宋体" w:cs="宋体" w:hint="eastAsia"/>
            <w:noProof/>
            <w:color w:val="000000"/>
          </w:rPr>
          <w:t>企业高级管理人员信息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高级管理人员指哪些</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_Toc37095020 \h </w:instrText>
        </w:r>
        <w:r w:rsidRPr="0031756B">
          <w:rPr>
            <w:noProof/>
            <w:webHidden/>
            <w:color w:val="000000"/>
          </w:rPr>
        </w:r>
        <w:r w:rsidRPr="0031756B">
          <w:rPr>
            <w:noProof/>
            <w:webHidden/>
            <w:color w:val="000000"/>
          </w:rPr>
          <w:fldChar w:fldCharType="separate"/>
        </w:r>
        <w:r>
          <w:rPr>
            <w:noProof/>
            <w:webHidden/>
            <w:color w:val="000000"/>
          </w:rPr>
          <w:t>16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1" w:history="1">
        <w:r w:rsidRPr="0031756B">
          <w:rPr>
            <w:rStyle w:val="Hyperlink"/>
            <w:rFonts w:ascii="仿宋_GB2312" w:eastAsia="仿宋_GB2312" w:hAnsi="华文楷体"/>
            <w:noProof/>
            <w:color w:val="000000"/>
          </w:rPr>
          <w:t>47.</w:t>
        </w:r>
        <w:r w:rsidRPr="0031756B">
          <w:rPr>
            <w:rStyle w:val="Hyperlink"/>
            <w:rFonts w:ascii="宋体" w:hAnsi="宋体" w:cs="宋体" w:hint="eastAsia"/>
            <w:noProof/>
            <w:color w:val="000000"/>
          </w:rPr>
          <w:t>公司股东有境外注册的有限责任公司和自然人</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404</w:t>
        </w:r>
        <w:r w:rsidRPr="0031756B">
          <w:rPr>
            <w:rStyle w:val="Hyperlink"/>
            <w:rFonts w:ascii="宋体" w:hAnsi="宋体" w:cs="宋体" w:hint="eastAsia"/>
            <w:noProof/>
            <w:color w:val="000000"/>
          </w:rPr>
          <w:t>登记注册类型</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应如何填报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_Toc37095021 \h </w:instrText>
        </w:r>
        <w:r w:rsidRPr="0031756B">
          <w:rPr>
            <w:noProof/>
            <w:webHidden/>
            <w:color w:val="000000"/>
          </w:rPr>
        </w:r>
        <w:r w:rsidRPr="0031756B">
          <w:rPr>
            <w:noProof/>
            <w:webHidden/>
            <w:color w:val="000000"/>
          </w:rPr>
          <w:fldChar w:fldCharType="separate"/>
        </w:r>
        <w:r>
          <w:rPr>
            <w:noProof/>
            <w:webHidden/>
            <w:color w:val="000000"/>
          </w:rPr>
          <w:t>17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2" w:history="1">
        <w:r w:rsidRPr="0031756B">
          <w:rPr>
            <w:rStyle w:val="Hyperlink"/>
            <w:rFonts w:ascii="仿宋_GB2312" w:eastAsia="仿宋_GB2312" w:hAnsi="华文楷体"/>
            <w:noProof/>
            <w:color w:val="000000"/>
          </w:rPr>
          <w:t>48.</w:t>
        </w:r>
        <w:r w:rsidRPr="0031756B">
          <w:rPr>
            <w:rStyle w:val="Hyperlink"/>
            <w:rFonts w:ascii="宋体" w:hAnsi="宋体" w:cs="宋体" w:hint="eastAsia"/>
            <w:noProof/>
            <w:color w:val="000000"/>
          </w:rPr>
          <w:t>对于境外股东</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在境外注册机构出具的证件种类名称各不相同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405</w:t>
        </w:r>
        <w:r w:rsidRPr="0031756B">
          <w:rPr>
            <w:rStyle w:val="Hyperlink"/>
            <w:rFonts w:ascii="宋体" w:hAnsi="宋体" w:cs="宋体" w:hint="eastAsia"/>
            <w:noProof/>
            <w:color w:val="000000"/>
          </w:rPr>
          <w:t>证件种类</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应如何选择</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_Toc37095022 \h </w:instrText>
        </w:r>
        <w:r w:rsidRPr="0031756B">
          <w:rPr>
            <w:noProof/>
            <w:webHidden/>
            <w:color w:val="000000"/>
          </w:rPr>
        </w:r>
        <w:r w:rsidRPr="0031756B">
          <w:rPr>
            <w:noProof/>
            <w:webHidden/>
            <w:color w:val="000000"/>
          </w:rPr>
          <w:fldChar w:fldCharType="separate"/>
        </w:r>
        <w:r>
          <w:rPr>
            <w:noProof/>
            <w:webHidden/>
            <w:color w:val="000000"/>
          </w:rPr>
          <w:t>17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3" w:history="1">
        <w:r w:rsidRPr="0031756B">
          <w:rPr>
            <w:rStyle w:val="Hyperlink"/>
            <w:rFonts w:ascii="仿宋_GB2312" w:eastAsia="仿宋_GB2312" w:hAnsi="华文楷体"/>
            <w:noProof/>
            <w:color w:val="000000"/>
          </w:rPr>
          <w:t>49.</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报告企业信息表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G000000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中</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407</w:t>
        </w:r>
        <w:r w:rsidRPr="0031756B">
          <w:rPr>
            <w:rStyle w:val="Hyperlink"/>
            <w:rFonts w:ascii="宋体" w:hAnsi="宋体" w:cs="宋体" w:hint="eastAsia"/>
            <w:noProof/>
            <w:color w:val="000000"/>
          </w:rPr>
          <w:t>持股起始日期</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如何填报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_Toc37095023 \h </w:instrText>
        </w:r>
        <w:r w:rsidRPr="0031756B">
          <w:rPr>
            <w:noProof/>
            <w:webHidden/>
            <w:color w:val="000000"/>
          </w:rPr>
        </w:r>
        <w:r w:rsidRPr="0031756B">
          <w:rPr>
            <w:noProof/>
            <w:webHidden/>
            <w:color w:val="000000"/>
          </w:rPr>
          <w:fldChar w:fldCharType="separate"/>
        </w:r>
        <w:r>
          <w:rPr>
            <w:noProof/>
            <w:webHidden/>
            <w:color w:val="000000"/>
          </w:rPr>
          <w:t>17</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24"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G100000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关联业务往来汇总表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_Toc37095024 \h </w:instrText>
        </w:r>
        <w:r w:rsidRPr="0031756B">
          <w:rPr>
            <w:noProof/>
            <w:webHidden/>
            <w:color w:val="000000"/>
          </w:rPr>
        </w:r>
        <w:r w:rsidRPr="0031756B">
          <w:rPr>
            <w:noProof/>
            <w:webHidden/>
            <w:color w:val="000000"/>
          </w:rPr>
          <w:fldChar w:fldCharType="separate"/>
        </w:r>
        <w:r>
          <w:rPr>
            <w:noProof/>
            <w:webHidden/>
            <w:color w:val="000000"/>
          </w:rPr>
          <w:t>17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5" w:history="1">
        <w:r w:rsidRPr="0031756B">
          <w:rPr>
            <w:rStyle w:val="Hyperlink"/>
            <w:rFonts w:ascii="仿宋_GB2312" w:eastAsia="仿宋_GB2312" w:hAnsi="华文楷体"/>
            <w:noProof/>
            <w:color w:val="000000"/>
          </w:rPr>
          <w:t>50.G100000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关联业务往来汇总表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以下简称</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汇总表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上的数据是否全部自动生成</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_Toc37095025 \h </w:instrText>
        </w:r>
        <w:r w:rsidRPr="0031756B">
          <w:rPr>
            <w:noProof/>
            <w:webHidden/>
            <w:color w:val="000000"/>
          </w:rPr>
        </w:r>
        <w:r w:rsidRPr="0031756B">
          <w:rPr>
            <w:noProof/>
            <w:webHidden/>
            <w:color w:val="000000"/>
          </w:rPr>
          <w:fldChar w:fldCharType="separate"/>
        </w:r>
        <w:r>
          <w:rPr>
            <w:noProof/>
            <w:webHidden/>
            <w:color w:val="000000"/>
          </w:rPr>
          <w:t>17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6" w:history="1">
        <w:r w:rsidRPr="0031756B">
          <w:rPr>
            <w:rStyle w:val="Hyperlink"/>
            <w:rFonts w:ascii="仿宋_GB2312" w:eastAsia="仿宋_GB2312" w:hAnsi="华文楷体"/>
            <w:noProof/>
            <w:color w:val="000000"/>
          </w:rPr>
          <w:t>51.</w:t>
        </w:r>
        <w:r w:rsidRPr="0031756B">
          <w:rPr>
            <w:rStyle w:val="Hyperlink"/>
            <w:rFonts w:ascii="宋体" w:hAnsi="宋体" w:cs="宋体" w:hint="eastAsia"/>
            <w:noProof/>
            <w:color w:val="000000"/>
          </w:rPr>
          <w:t>如何计算得出</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203</w:t>
        </w:r>
        <w:r w:rsidRPr="0031756B">
          <w:rPr>
            <w:rStyle w:val="Hyperlink"/>
            <w:rFonts w:ascii="宋体" w:hAnsi="宋体" w:cs="宋体" w:hint="eastAsia"/>
            <w:noProof/>
            <w:color w:val="000000"/>
          </w:rPr>
          <w:t>债资比例</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_Toc37095026 \h </w:instrText>
        </w:r>
        <w:r w:rsidRPr="0031756B">
          <w:rPr>
            <w:noProof/>
            <w:webHidden/>
            <w:color w:val="000000"/>
          </w:rPr>
        </w:r>
        <w:r w:rsidRPr="0031756B">
          <w:rPr>
            <w:noProof/>
            <w:webHidden/>
            <w:color w:val="000000"/>
          </w:rPr>
          <w:fldChar w:fldCharType="separate"/>
        </w:r>
        <w:r>
          <w:rPr>
            <w:noProof/>
            <w:webHidden/>
            <w:color w:val="000000"/>
          </w:rPr>
          <w:t>17</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27"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三</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G101000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关联关系表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_Toc37095027 \h </w:instrText>
        </w:r>
        <w:r w:rsidRPr="0031756B">
          <w:rPr>
            <w:noProof/>
            <w:webHidden/>
            <w:color w:val="000000"/>
          </w:rPr>
        </w:r>
        <w:r w:rsidRPr="0031756B">
          <w:rPr>
            <w:noProof/>
            <w:webHidden/>
            <w:color w:val="000000"/>
          </w:rPr>
          <w:fldChar w:fldCharType="separate"/>
        </w:r>
        <w:r>
          <w:rPr>
            <w:noProof/>
            <w:webHidden/>
            <w:color w:val="000000"/>
          </w:rPr>
          <w:t>18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8" w:history="1">
        <w:r w:rsidRPr="0031756B">
          <w:rPr>
            <w:rStyle w:val="Hyperlink"/>
            <w:rFonts w:ascii="仿宋_GB2312" w:eastAsia="仿宋_GB2312" w:hAnsi="华文楷体"/>
            <w:noProof/>
            <w:color w:val="000000"/>
          </w:rPr>
          <w:t>52.G101000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关联关系表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是不是需要填报所有的关联方信息</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_Toc37095028 \h </w:instrText>
        </w:r>
        <w:r w:rsidRPr="0031756B">
          <w:rPr>
            <w:noProof/>
            <w:webHidden/>
            <w:color w:val="000000"/>
          </w:rPr>
        </w:r>
        <w:r w:rsidRPr="0031756B">
          <w:rPr>
            <w:noProof/>
            <w:webHidden/>
            <w:color w:val="000000"/>
          </w:rPr>
          <w:fldChar w:fldCharType="separate"/>
        </w:r>
        <w:r>
          <w:rPr>
            <w:noProof/>
            <w:webHidden/>
            <w:color w:val="000000"/>
          </w:rPr>
          <w:t>18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29" w:history="1">
        <w:r w:rsidRPr="0031756B">
          <w:rPr>
            <w:rStyle w:val="Hyperlink"/>
            <w:rFonts w:ascii="仿宋_GB2312" w:eastAsia="仿宋_GB2312" w:hAnsi="华文楷体"/>
            <w:noProof/>
            <w:color w:val="000000"/>
          </w:rPr>
          <w:t>53.</w:t>
        </w:r>
        <w:r w:rsidRPr="0031756B">
          <w:rPr>
            <w:rStyle w:val="Hyperlink"/>
            <w:rFonts w:ascii="宋体" w:hAnsi="宋体" w:cs="宋体" w:hint="eastAsia"/>
            <w:noProof/>
            <w:color w:val="000000"/>
          </w:rPr>
          <w:t>若一个关联方涉及多个关联关系类型的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G101000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关联关系表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第</w:t>
        </w:r>
        <w:r w:rsidRPr="0031756B">
          <w:rPr>
            <w:rStyle w:val="Hyperlink"/>
            <w:rFonts w:ascii="仿宋_GB2312" w:eastAsia="仿宋_GB2312" w:hAnsi="华文楷体"/>
            <w:noProof/>
            <w:color w:val="000000"/>
          </w:rPr>
          <w:t>6</w:t>
        </w:r>
        <w:r w:rsidRPr="0031756B">
          <w:rPr>
            <w:rStyle w:val="Hyperlink"/>
            <w:rFonts w:ascii="宋体" w:hAnsi="宋体" w:cs="宋体" w:hint="eastAsia"/>
            <w:noProof/>
            <w:color w:val="000000"/>
          </w:rPr>
          <w:t>列应如何填报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_Toc37095029 \h </w:instrText>
        </w:r>
        <w:r w:rsidRPr="0031756B">
          <w:rPr>
            <w:noProof/>
            <w:webHidden/>
            <w:color w:val="000000"/>
          </w:rPr>
        </w:r>
        <w:r w:rsidRPr="0031756B">
          <w:rPr>
            <w:noProof/>
            <w:webHidden/>
            <w:color w:val="000000"/>
          </w:rPr>
          <w:fldChar w:fldCharType="separate"/>
        </w:r>
        <w:r>
          <w:rPr>
            <w:noProof/>
            <w:webHidden/>
            <w:color w:val="000000"/>
          </w:rPr>
          <w:t>18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0" w:history="1">
        <w:r w:rsidRPr="0031756B">
          <w:rPr>
            <w:rStyle w:val="Hyperlink"/>
            <w:rFonts w:ascii="仿宋_GB2312" w:eastAsia="仿宋_GB2312" w:hAnsi="华文楷体"/>
            <w:noProof/>
            <w:color w:val="000000"/>
          </w:rPr>
          <w:t>54.</w:t>
        </w:r>
        <w:r w:rsidRPr="0031756B">
          <w:rPr>
            <w:rStyle w:val="Hyperlink"/>
            <w:rFonts w:ascii="宋体" w:hAnsi="宋体" w:cs="宋体" w:hint="eastAsia"/>
            <w:noProof/>
            <w:color w:val="000000"/>
          </w:rPr>
          <w:t>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关联关系表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时</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关联关系</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起始日期</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截止日期</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是指关联关系存续期间的起止日期吗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_Toc37095030 \h </w:instrText>
        </w:r>
        <w:r w:rsidRPr="0031756B">
          <w:rPr>
            <w:noProof/>
            <w:webHidden/>
            <w:color w:val="000000"/>
          </w:rPr>
        </w:r>
        <w:r w:rsidRPr="0031756B">
          <w:rPr>
            <w:noProof/>
            <w:webHidden/>
            <w:color w:val="000000"/>
          </w:rPr>
          <w:fldChar w:fldCharType="separate"/>
        </w:r>
        <w:r>
          <w:rPr>
            <w:noProof/>
            <w:webHidden/>
            <w:color w:val="000000"/>
          </w:rPr>
          <w:t>18</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31"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四</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G102000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有形资产所有权交易表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_Toc37095031 \h </w:instrText>
        </w:r>
        <w:r w:rsidRPr="0031756B">
          <w:rPr>
            <w:noProof/>
            <w:webHidden/>
            <w:color w:val="000000"/>
          </w:rPr>
        </w:r>
        <w:r w:rsidRPr="0031756B">
          <w:rPr>
            <w:noProof/>
            <w:webHidden/>
            <w:color w:val="000000"/>
          </w:rPr>
          <w:fldChar w:fldCharType="separate"/>
        </w:r>
        <w:r>
          <w:rPr>
            <w:noProof/>
            <w:webHidden/>
            <w:color w:val="000000"/>
          </w:rPr>
          <w:t>18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2" w:history="1">
        <w:r w:rsidRPr="0031756B">
          <w:rPr>
            <w:rStyle w:val="Hyperlink"/>
            <w:rFonts w:ascii="仿宋_GB2312" w:eastAsia="仿宋_GB2312" w:hAnsi="华文楷体"/>
            <w:noProof/>
            <w:color w:val="000000"/>
          </w:rPr>
          <w:t>55.</w:t>
        </w:r>
        <w:r w:rsidRPr="0031756B">
          <w:rPr>
            <w:rStyle w:val="Hyperlink"/>
            <w:rFonts w:ascii="宋体" w:hAnsi="宋体" w:cs="宋体" w:hint="eastAsia"/>
            <w:noProof/>
            <w:color w:val="000000"/>
          </w:rPr>
          <w:t>有形资产所有权交易具体指哪些交易</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_Toc37095032 \h </w:instrText>
        </w:r>
        <w:r w:rsidRPr="0031756B">
          <w:rPr>
            <w:noProof/>
            <w:webHidden/>
            <w:color w:val="000000"/>
          </w:rPr>
        </w:r>
        <w:r w:rsidRPr="0031756B">
          <w:rPr>
            <w:noProof/>
            <w:webHidden/>
            <w:color w:val="000000"/>
          </w:rPr>
          <w:fldChar w:fldCharType="separate"/>
        </w:r>
        <w:r>
          <w:rPr>
            <w:noProof/>
            <w:webHidden/>
            <w:color w:val="000000"/>
          </w:rPr>
          <w:t>18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3" w:history="1">
        <w:r w:rsidRPr="0031756B">
          <w:rPr>
            <w:rStyle w:val="Hyperlink"/>
            <w:rFonts w:ascii="仿宋_GB2312" w:eastAsia="仿宋_GB2312" w:hAnsi="华文楷体"/>
            <w:noProof/>
            <w:color w:val="000000"/>
          </w:rPr>
          <w:t>56.</w:t>
        </w:r>
        <w:r w:rsidRPr="0031756B">
          <w:rPr>
            <w:rStyle w:val="Hyperlink"/>
            <w:rFonts w:ascii="宋体" w:hAnsi="宋体" w:cs="宋体" w:hint="eastAsia"/>
            <w:noProof/>
            <w:color w:val="000000"/>
          </w:rPr>
          <w:t>我公司与多个关联方发生多类关联交易</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应该如何确定前</w:t>
        </w:r>
        <w:r w:rsidRPr="0031756B">
          <w:rPr>
            <w:rStyle w:val="Hyperlink"/>
            <w:rFonts w:ascii="仿宋_GB2312" w:eastAsia="仿宋_GB2312" w:hAnsi="华文楷体"/>
            <w:noProof/>
            <w:color w:val="000000"/>
          </w:rPr>
          <w:t>5</w:t>
        </w:r>
        <w:r w:rsidRPr="0031756B">
          <w:rPr>
            <w:rStyle w:val="Hyperlink"/>
            <w:rFonts w:ascii="宋体" w:hAnsi="宋体" w:cs="宋体" w:hint="eastAsia"/>
            <w:noProof/>
            <w:color w:val="000000"/>
          </w:rPr>
          <w:t>位关联方</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_Toc37095033 \h </w:instrText>
        </w:r>
        <w:r w:rsidRPr="0031756B">
          <w:rPr>
            <w:noProof/>
            <w:webHidden/>
            <w:color w:val="000000"/>
          </w:rPr>
        </w:r>
        <w:r w:rsidRPr="0031756B">
          <w:rPr>
            <w:noProof/>
            <w:webHidden/>
            <w:color w:val="000000"/>
          </w:rPr>
          <w:fldChar w:fldCharType="separate"/>
        </w:r>
        <w:r>
          <w:rPr>
            <w:noProof/>
            <w:webHidden/>
            <w:color w:val="000000"/>
          </w:rPr>
          <w:t>19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4" w:history="1">
        <w:r w:rsidRPr="0031756B">
          <w:rPr>
            <w:rStyle w:val="Hyperlink"/>
            <w:rFonts w:ascii="仿宋_GB2312" w:eastAsia="仿宋_GB2312" w:hAnsi="华文楷体"/>
            <w:noProof/>
            <w:color w:val="000000"/>
          </w:rPr>
          <w:t>57.</w:t>
        </w:r>
        <w:r w:rsidRPr="0031756B">
          <w:rPr>
            <w:rStyle w:val="Hyperlink"/>
            <w:rFonts w:ascii="宋体" w:hAnsi="宋体" w:cs="宋体" w:hint="eastAsia"/>
            <w:noProof/>
            <w:color w:val="000000"/>
          </w:rPr>
          <w:t>我公司在报告年度所属期内向同一关联方销售原材料</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产品</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机器设备等</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仿宋_GB2312" w:eastAsia="仿宋_GB2312" w:hAnsi="华文楷体"/>
            <w:noProof/>
            <w:color w:val="000000"/>
          </w:rPr>
          <w:t>G102000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有形资产所有权交易表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第</w:t>
        </w:r>
        <w:r w:rsidRPr="0031756B">
          <w:rPr>
            <w:rStyle w:val="Hyperlink"/>
            <w:rFonts w:ascii="仿宋_GB2312" w:eastAsia="仿宋_GB2312" w:hAnsi="华文楷体"/>
            <w:noProof/>
            <w:color w:val="000000"/>
          </w:rPr>
          <w:t>3</w:t>
        </w:r>
        <w:r w:rsidRPr="0031756B">
          <w:rPr>
            <w:rStyle w:val="Hyperlink"/>
            <w:rFonts w:ascii="宋体" w:hAnsi="宋体" w:cs="宋体" w:hint="eastAsia"/>
            <w:noProof/>
            <w:color w:val="000000"/>
          </w:rPr>
          <w:t>列应如何填报交易内容</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_Toc37095034 \h </w:instrText>
        </w:r>
        <w:r w:rsidRPr="0031756B">
          <w:rPr>
            <w:noProof/>
            <w:webHidden/>
            <w:color w:val="000000"/>
          </w:rPr>
        </w:r>
        <w:r w:rsidRPr="0031756B">
          <w:rPr>
            <w:noProof/>
            <w:webHidden/>
            <w:color w:val="000000"/>
          </w:rPr>
          <w:fldChar w:fldCharType="separate"/>
        </w:r>
        <w:r>
          <w:rPr>
            <w:noProof/>
            <w:webHidden/>
            <w:color w:val="000000"/>
          </w:rPr>
          <w:t>19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5" w:history="1">
        <w:r w:rsidRPr="0031756B">
          <w:rPr>
            <w:rStyle w:val="Hyperlink"/>
            <w:rFonts w:ascii="仿宋_GB2312" w:eastAsia="仿宋_GB2312" w:hAnsi="华文楷体"/>
            <w:noProof/>
            <w:color w:val="000000"/>
          </w:rPr>
          <w:t>58.G102000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有形资产所有权交易表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的第</w:t>
        </w:r>
        <w:r w:rsidRPr="0031756B">
          <w:rPr>
            <w:rStyle w:val="Hyperlink"/>
            <w:rFonts w:ascii="仿宋_GB2312" w:eastAsia="仿宋_GB2312" w:hAnsi="华文楷体"/>
            <w:noProof/>
            <w:color w:val="000000"/>
          </w:rPr>
          <w:t xml:space="preserve"> 15</w:t>
        </w:r>
        <w:r w:rsidRPr="0031756B">
          <w:rPr>
            <w:rStyle w:val="Hyperlink"/>
            <w:rFonts w:ascii="宋体" w:hAnsi="宋体" w:cs="宋体" w:hint="eastAsia"/>
            <w:noProof/>
            <w:color w:val="000000"/>
          </w:rPr>
          <w:t>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境内外关联和非关联有形资产所有权出让合计</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及第</w:t>
        </w:r>
        <w:r w:rsidRPr="0031756B">
          <w:rPr>
            <w:rStyle w:val="Hyperlink"/>
            <w:rFonts w:ascii="仿宋_GB2312" w:eastAsia="仿宋_GB2312" w:hAnsi="华文楷体"/>
            <w:noProof/>
            <w:color w:val="000000"/>
          </w:rPr>
          <w:t>30</w:t>
        </w:r>
        <w:r w:rsidRPr="0031756B">
          <w:rPr>
            <w:rStyle w:val="Hyperlink"/>
            <w:rFonts w:ascii="宋体" w:hAnsi="宋体" w:cs="宋体" w:hint="eastAsia"/>
            <w:noProof/>
            <w:color w:val="000000"/>
          </w:rPr>
          <w:t>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境内外关联和非关联有形资产所有权受让合计</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是否自动计算生成</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_Toc37095035 \h </w:instrText>
        </w:r>
        <w:r w:rsidRPr="0031756B">
          <w:rPr>
            <w:noProof/>
            <w:webHidden/>
            <w:color w:val="000000"/>
          </w:rPr>
        </w:r>
        <w:r w:rsidRPr="0031756B">
          <w:rPr>
            <w:noProof/>
            <w:webHidden/>
            <w:color w:val="000000"/>
          </w:rPr>
          <w:fldChar w:fldCharType="separate"/>
        </w:r>
        <w:r>
          <w:rPr>
            <w:noProof/>
            <w:webHidden/>
            <w:color w:val="000000"/>
          </w:rPr>
          <w:t>20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6" w:history="1">
        <w:r w:rsidRPr="0031756B">
          <w:rPr>
            <w:rStyle w:val="Hyperlink"/>
            <w:rFonts w:ascii="仿宋_GB2312" w:eastAsia="仿宋_GB2312" w:hAnsi="华文楷体"/>
            <w:noProof/>
            <w:color w:val="000000"/>
          </w:rPr>
          <w:t>59.</w:t>
        </w:r>
        <w:r w:rsidRPr="0031756B">
          <w:rPr>
            <w:rStyle w:val="Hyperlink"/>
            <w:rFonts w:ascii="宋体" w:hAnsi="宋体" w:cs="宋体" w:hint="eastAsia"/>
            <w:noProof/>
            <w:color w:val="000000"/>
          </w:rPr>
          <w:t>我公司为一家来料加工企业</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主要关联交易是为关联方提供来料加工服务</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并向关联方收取加工费</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填报关联业务往来报告表时</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是应该填报</w:t>
        </w:r>
        <w:r w:rsidRPr="0031756B">
          <w:rPr>
            <w:rStyle w:val="Hyperlink"/>
            <w:rFonts w:ascii="仿宋_GB2312" w:eastAsia="仿宋_GB2312" w:hAnsi="华文楷体"/>
            <w:noProof/>
            <w:color w:val="000000"/>
          </w:rPr>
          <w:t>G102000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有形资产所有权交易表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还是</w:t>
        </w:r>
        <w:r w:rsidRPr="0031756B">
          <w:rPr>
            <w:rStyle w:val="Hyperlink"/>
            <w:rFonts w:ascii="仿宋_GB2312" w:eastAsia="仿宋_GB2312" w:hAnsi="华文楷体"/>
            <w:noProof/>
            <w:color w:val="000000"/>
          </w:rPr>
          <w:t>G108000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关联劳务表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呢</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_Toc37095036 \h </w:instrText>
        </w:r>
        <w:r w:rsidRPr="0031756B">
          <w:rPr>
            <w:noProof/>
            <w:webHidden/>
            <w:color w:val="000000"/>
          </w:rPr>
        </w:r>
        <w:r w:rsidRPr="0031756B">
          <w:rPr>
            <w:noProof/>
            <w:webHidden/>
            <w:color w:val="000000"/>
          </w:rPr>
          <w:fldChar w:fldCharType="separate"/>
        </w:r>
        <w:r>
          <w:rPr>
            <w:noProof/>
            <w:webHidden/>
            <w:color w:val="000000"/>
          </w:rPr>
          <w:t>20</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37"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五</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G103000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无形资产所有权交易表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_Toc37095037 \h </w:instrText>
        </w:r>
        <w:r w:rsidRPr="0031756B">
          <w:rPr>
            <w:noProof/>
            <w:webHidden/>
            <w:color w:val="000000"/>
          </w:rPr>
        </w:r>
        <w:r w:rsidRPr="0031756B">
          <w:rPr>
            <w:noProof/>
            <w:webHidden/>
            <w:color w:val="000000"/>
          </w:rPr>
          <w:fldChar w:fldCharType="separate"/>
        </w:r>
        <w:r>
          <w:rPr>
            <w:noProof/>
            <w:webHidden/>
            <w:color w:val="000000"/>
          </w:rPr>
          <w:t>20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38" w:history="1">
        <w:r w:rsidRPr="0031756B">
          <w:rPr>
            <w:rStyle w:val="Hyperlink"/>
            <w:rFonts w:ascii="仿宋_GB2312" w:eastAsia="仿宋_GB2312" w:hAnsi="华文楷体"/>
            <w:noProof/>
            <w:color w:val="000000"/>
          </w:rPr>
          <w:t>60.</w:t>
        </w:r>
        <w:r w:rsidRPr="0031756B">
          <w:rPr>
            <w:rStyle w:val="Hyperlink"/>
            <w:rFonts w:ascii="宋体" w:hAnsi="宋体" w:cs="宋体" w:hint="eastAsia"/>
            <w:noProof/>
            <w:color w:val="000000"/>
          </w:rPr>
          <w:t>无形资产所有权交易具体指哪些交易</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_Toc37095038 \h </w:instrText>
        </w:r>
        <w:r w:rsidRPr="0031756B">
          <w:rPr>
            <w:noProof/>
            <w:webHidden/>
            <w:color w:val="000000"/>
          </w:rPr>
        </w:r>
        <w:r w:rsidRPr="0031756B">
          <w:rPr>
            <w:noProof/>
            <w:webHidden/>
            <w:color w:val="000000"/>
          </w:rPr>
          <w:fldChar w:fldCharType="separate"/>
        </w:r>
        <w:r>
          <w:rPr>
            <w:noProof/>
            <w:webHidden/>
            <w:color w:val="000000"/>
          </w:rPr>
          <w:t>20</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39"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六</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G104000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有形资产使用权交易表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_Toc37095039 \h </w:instrText>
        </w:r>
        <w:r w:rsidRPr="0031756B">
          <w:rPr>
            <w:noProof/>
            <w:webHidden/>
            <w:color w:val="000000"/>
          </w:rPr>
        </w:r>
        <w:r w:rsidRPr="0031756B">
          <w:rPr>
            <w:noProof/>
            <w:webHidden/>
            <w:color w:val="000000"/>
          </w:rPr>
          <w:fldChar w:fldCharType="separate"/>
        </w:r>
        <w:r>
          <w:rPr>
            <w:noProof/>
            <w:webHidden/>
            <w:color w:val="000000"/>
          </w:rPr>
          <w:t>21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0" w:history="1">
        <w:r w:rsidRPr="0031756B">
          <w:rPr>
            <w:rStyle w:val="Hyperlink"/>
            <w:rFonts w:ascii="仿宋_GB2312" w:eastAsia="仿宋_GB2312" w:hAnsi="华文楷体"/>
            <w:noProof/>
            <w:color w:val="000000"/>
          </w:rPr>
          <w:t>61.</w:t>
        </w:r>
        <w:r w:rsidRPr="0031756B">
          <w:rPr>
            <w:rStyle w:val="Hyperlink"/>
            <w:rFonts w:ascii="宋体" w:hAnsi="宋体" w:cs="宋体" w:hint="eastAsia"/>
            <w:noProof/>
            <w:color w:val="000000"/>
          </w:rPr>
          <w:t>有形资产使用权交易具体指哪些交易</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_Toc37095040 \h </w:instrText>
        </w:r>
        <w:r w:rsidRPr="0031756B">
          <w:rPr>
            <w:noProof/>
            <w:webHidden/>
            <w:color w:val="000000"/>
          </w:rPr>
        </w:r>
        <w:r w:rsidRPr="0031756B">
          <w:rPr>
            <w:noProof/>
            <w:webHidden/>
            <w:color w:val="000000"/>
          </w:rPr>
          <w:fldChar w:fldCharType="separate"/>
        </w:r>
        <w:r>
          <w:rPr>
            <w:noProof/>
            <w:webHidden/>
            <w:color w:val="000000"/>
          </w:rPr>
          <w:t>21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1" w:history="1">
        <w:r w:rsidRPr="0031756B">
          <w:rPr>
            <w:rStyle w:val="Hyperlink"/>
            <w:rFonts w:ascii="仿宋_GB2312" w:eastAsia="仿宋_GB2312" w:hAnsi="华文楷体"/>
            <w:noProof/>
            <w:color w:val="000000"/>
          </w:rPr>
          <w:t>62.</w:t>
        </w:r>
        <w:r w:rsidRPr="0031756B">
          <w:rPr>
            <w:rStyle w:val="Hyperlink"/>
            <w:rFonts w:ascii="宋体" w:hAnsi="宋体" w:cs="宋体" w:hint="eastAsia"/>
            <w:noProof/>
            <w:color w:val="000000"/>
          </w:rPr>
          <w:t>关联方向企业提供周转箱服务并收取一定费用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该交易额应填报在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有形资产使用权交易表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还是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关联劳务表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_Toc37095041 \h </w:instrText>
        </w:r>
        <w:r w:rsidRPr="0031756B">
          <w:rPr>
            <w:noProof/>
            <w:webHidden/>
            <w:color w:val="000000"/>
          </w:rPr>
        </w:r>
        <w:r w:rsidRPr="0031756B">
          <w:rPr>
            <w:noProof/>
            <w:webHidden/>
            <w:color w:val="000000"/>
          </w:rPr>
          <w:fldChar w:fldCharType="separate"/>
        </w:r>
        <w:r>
          <w:rPr>
            <w:noProof/>
            <w:webHidden/>
            <w:color w:val="000000"/>
          </w:rPr>
          <w:t>21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2" w:history="1">
        <w:r w:rsidRPr="0031756B">
          <w:rPr>
            <w:rStyle w:val="Hyperlink"/>
            <w:rFonts w:ascii="仿宋_GB2312" w:eastAsia="仿宋_GB2312" w:hAnsi="华文楷体"/>
            <w:noProof/>
            <w:color w:val="000000"/>
          </w:rPr>
          <w:t>63.</w:t>
        </w:r>
        <w:r w:rsidRPr="0031756B">
          <w:rPr>
            <w:rStyle w:val="Hyperlink"/>
            <w:rFonts w:ascii="宋体" w:hAnsi="宋体" w:cs="宋体" w:hint="eastAsia"/>
            <w:noProof/>
            <w:color w:val="000000"/>
          </w:rPr>
          <w:t>融资租赁企业</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因融资租赁而购入的资产需要填写哪张关联报告表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_Toc37095042 \h </w:instrText>
        </w:r>
        <w:r w:rsidRPr="0031756B">
          <w:rPr>
            <w:noProof/>
            <w:webHidden/>
            <w:color w:val="000000"/>
          </w:rPr>
        </w:r>
        <w:r w:rsidRPr="0031756B">
          <w:rPr>
            <w:noProof/>
            <w:webHidden/>
            <w:color w:val="000000"/>
          </w:rPr>
          <w:fldChar w:fldCharType="separate"/>
        </w:r>
        <w:r>
          <w:rPr>
            <w:noProof/>
            <w:webHidden/>
            <w:color w:val="000000"/>
          </w:rPr>
          <w:t>21</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43"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七</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G105000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无形资产使用权交易表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_Toc37095043 \h </w:instrText>
        </w:r>
        <w:r w:rsidRPr="0031756B">
          <w:rPr>
            <w:noProof/>
            <w:webHidden/>
            <w:color w:val="000000"/>
          </w:rPr>
        </w:r>
        <w:r w:rsidRPr="0031756B">
          <w:rPr>
            <w:noProof/>
            <w:webHidden/>
            <w:color w:val="000000"/>
          </w:rPr>
          <w:fldChar w:fldCharType="separate"/>
        </w:r>
        <w:r>
          <w:rPr>
            <w:noProof/>
            <w:webHidden/>
            <w:color w:val="000000"/>
          </w:rPr>
          <w:t>21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4" w:history="1">
        <w:r w:rsidRPr="0031756B">
          <w:rPr>
            <w:rStyle w:val="Hyperlink"/>
            <w:rFonts w:ascii="仿宋_GB2312" w:eastAsia="仿宋_GB2312" w:hAnsi="华文楷体"/>
            <w:noProof/>
            <w:color w:val="000000"/>
          </w:rPr>
          <w:t>64.</w:t>
        </w:r>
        <w:r w:rsidRPr="0031756B">
          <w:rPr>
            <w:rStyle w:val="Hyperlink"/>
            <w:rFonts w:ascii="宋体" w:hAnsi="宋体" w:cs="宋体" w:hint="eastAsia"/>
            <w:noProof/>
            <w:color w:val="000000"/>
          </w:rPr>
          <w:t>无形资产使用权交易具体指哪些交易</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_Toc37095044 \h </w:instrText>
        </w:r>
        <w:r w:rsidRPr="0031756B">
          <w:rPr>
            <w:noProof/>
            <w:webHidden/>
            <w:color w:val="000000"/>
          </w:rPr>
        </w:r>
        <w:r w:rsidRPr="0031756B">
          <w:rPr>
            <w:noProof/>
            <w:webHidden/>
            <w:color w:val="000000"/>
          </w:rPr>
          <w:fldChar w:fldCharType="separate"/>
        </w:r>
        <w:r>
          <w:rPr>
            <w:noProof/>
            <w:webHidden/>
            <w:color w:val="000000"/>
          </w:rPr>
          <w:t>21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5" w:history="1">
        <w:r w:rsidRPr="0031756B">
          <w:rPr>
            <w:rStyle w:val="Hyperlink"/>
            <w:rFonts w:ascii="仿宋_GB2312" w:eastAsia="仿宋_GB2312" w:hAnsi="华文楷体"/>
            <w:noProof/>
            <w:color w:val="000000"/>
          </w:rPr>
          <w:t>65.</w:t>
        </w:r>
        <w:r w:rsidRPr="0031756B">
          <w:rPr>
            <w:rStyle w:val="Hyperlink"/>
            <w:rFonts w:ascii="宋体" w:hAnsi="宋体" w:cs="宋体" w:hint="eastAsia"/>
            <w:noProof/>
            <w:color w:val="000000"/>
          </w:rPr>
          <w:t>我公司有一地块出租</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账面该地块记入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投资性房地产</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其出租收入应在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有形资产使用权交易表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还是在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无形资产使用权交易表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填报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_Toc37095045 \h </w:instrText>
        </w:r>
        <w:r w:rsidRPr="0031756B">
          <w:rPr>
            <w:noProof/>
            <w:webHidden/>
            <w:color w:val="000000"/>
          </w:rPr>
        </w:r>
        <w:r w:rsidRPr="0031756B">
          <w:rPr>
            <w:noProof/>
            <w:webHidden/>
            <w:color w:val="000000"/>
          </w:rPr>
          <w:fldChar w:fldCharType="separate"/>
        </w:r>
        <w:r>
          <w:rPr>
            <w:noProof/>
            <w:webHidden/>
            <w:color w:val="000000"/>
          </w:rPr>
          <w:t>22</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6" w:history="1">
        <w:r w:rsidRPr="0031756B">
          <w:rPr>
            <w:rStyle w:val="Hyperlink"/>
            <w:rFonts w:ascii="仿宋_GB2312" w:eastAsia="仿宋_GB2312" w:hAnsi="华文楷体"/>
            <w:noProof/>
            <w:color w:val="000000"/>
          </w:rPr>
          <w:t>66.</w:t>
        </w:r>
        <w:r w:rsidRPr="0031756B">
          <w:rPr>
            <w:rStyle w:val="Hyperlink"/>
            <w:rFonts w:ascii="宋体" w:hAnsi="宋体" w:cs="宋体" w:hint="eastAsia"/>
            <w:noProof/>
            <w:color w:val="000000"/>
          </w:rPr>
          <w:t>我公司为一家专门从事市场调查的服务公司</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并将市场调查成果出让给关联方</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需要填报</w:t>
        </w:r>
        <w:r w:rsidRPr="0031756B">
          <w:rPr>
            <w:rStyle w:val="Hyperlink"/>
            <w:rFonts w:ascii="仿宋_GB2312" w:eastAsia="仿宋_GB2312" w:hAnsi="华文楷体"/>
            <w:noProof/>
            <w:color w:val="000000"/>
          </w:rPr>
          <w:t>G105000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无形资产使用权交易表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_Toc37095046 \h </w:instrText>
        </w:r>
        <w:r w:rsidRPr="0031756B">
          <w:rPr>
            <w:noProof/>
            <w:webHidden/>
            <w:color w:val="000000"/>
          </w:rPr>
        </w:r>
        <w:r w:rsidRPr="0031756B">
          <w:rPr>
            <w:noProof/>
            <w:webHidden/>
            <w:color w:val="000000"/>
          </w:rPr>
          <w:fldChar w:fldCharType="separate"/>
        </w:r>
        <w:r>
          <w:rPr>
            <w:noProof/>
            <w:webHidden/>
            <w:color w:val="000000"/>
          </w:rPr>
          <w:t>22</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47"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八</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G106000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金融资产交易表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_Toc37095047 \h </w:instrText>
        </w:r>
        <w:r w:rsidRPr="0031756B">
          <w:rPr>
            <w:noProof/>
            <w:webHidden/>
            <w:color w:val="000000"/>
          </w:rPr>
        </w:r>
        <w:r w:rsidRPr="0031756B">
          <w:rPr>
            <w:noProof/>
            <w:webHidden/>
            <w:color w:val="000000"/>
          </w:rPr>
          <w:fldChar w:fldCharType="separate"/>
        </w:r>
        <w:r>
          <w:rPr>
            <w:noProof/>
            <w:webHidden/>
            <w:color w:val="000000"/>
          </w:rPr>
          <w:t>22</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8" w:history="1">
        <w:r w:rsidRPr="0031756B">
          <w:rPr>
            <w:rStyle w:val="Hyperlink"/>
            <w:rFonts w:ascii="仿宋_GB2312" w:eastAsia="仿宋_GB2312" w:hAnsi="华文楷体"/>
            <w:noProof/>
            <w:color w:val="000000"/>
          </w:rPr>
          <w:t>67.</w:t>
        </w:r>
        <w:r w:rsidRPr="0031756B">
          <w:rPr>
            <w:rStyle w:val="Hyperlink"/>
            <w:rFonts w:ascii="宋体" w:hAnsi="宋体" w:cs="宋体" w:hint="eastAsia"/>
            <w:noProof/>
            <w:color w:val="000000"/>
          </w:rPr>
          <w:t>金融资产转让交易具体指哪些</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_Toc37095048 \h </w:instrText>
        </w:r>
        <w:r w:rsidRPr="0031756B">
          <w:rPr>
            <w:noProof/>
            <w:webHidden/>
            <w:color w:val="000000"/>
          </w:rPr>
        </w:r>
        <w:r w:rsidRPr="0031756B">
          <w:rPr>
            <w:noProof/>
            <w:webHidden/>
            <w:color w:val="000000"/>
          </w:rPr>
          <w:fldChar w:fldCharType="separate"/>
        </w:r>
        <w:r>
          <w:rPr>
            <w:noProof/>
            <w:webHidden/>
            <w:color w:val="000000"/>
          </w:rPr>
          <w:t>22</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49" w:history="1">
        <w:r w:rsidRPr="0031756B">
          <w:rPr>
            <w:rStyle w:val="Hyperlink"/>
            <w:rFonts w:ascii="仿宋_GB2312" w:eastAsia="仿宋_GB2312" w:hAnsi="华文楷体"/>
            <w:noProof/>
            <w:color w:val="000000"/>
          </w:rPr>
          <w:t>68.</w:t>
        </w:r>
        <w:r w:rsidRPr="0031756B">
          <w:rPr>
            <w:rStyle w:val="Hyperlink"/>
            <w:rFonts w:ascii="宋体" w:hAnsi="宋体" w:cs="宋体" w:hint="eastAsia"/>
            <w:noProof/>
            <w:color w:val="000000"/>
          </w:rPr>
          <w:t>我公司年度内发生应收账款变化的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是否需要填报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金融资产交易表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_Toc37095049 \h </w:instrText>
        </w:r>
        <w:r w:rsidRPr="0031756B">
          <w:rPr>
            <w:noProof/>
            <w:webHidden/>
            <w:color w:val="000000"/>
          </w:rPr>
        </w:r>
        <w:r w:rsidRPr="0031756B">
          <w:rPr>
            <w:noProof/>
            <w:webHidden/>
            <w:color w:val="000000"/>
          </w:rPr>
          <w:fldChar w:fldCharType="separate"/>
        </w:r>
        <w:r>
          <w:rPr>
            <w:noProof/>
            <w:webHidden/>
            <w:color w:val="000000"/>
          </w:rPr>
          <w:t>22</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50"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G107000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融通资金表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_Toc37095050 \h </w:instrText>
        </w:r>
        <w:r w:rsidRPr="0031756B">
          <w:rPr>
            <w:noProof/>
            <w:webHidden/>
            <w:color w:val="000000"/>
          </w:rPr>
        </w:r>
        <w:r w:rsidRPr="0031756B">
          <w:rPr>
            <w:noProof/>
            <w:webHidden/>
            <w:color w:val="000000"/>
          </w:rPr>
          <w:fldChar w:fldCharType="separate"/>
        </w:r>
        <w:r>
          <w:rPr>
            <w:noProof/>
            <w:webHidden/>
            <w:color w:val="000000"/>
          </w:rPr>
          <w:t>23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1" w:history="1">
        <w:r w:rsidRPr="0031756B">
          <w:rPr>
            <w:rStyle w:val="Hyperlink"/>
            <w:rFonts w:ascii="仿宋_GB2312" w:eastAsia="仿宋_GB2312" w:hAnsi="华文楷体"/>
            <w:noProof/>
            <w:color w:val="000000"/>
          </w:rPr>
          <w:t>69.</w:t>
        </w:r>
        <w:r w:rsidRPr="0031756B">
          <w:rPr>
            <w:rStyle w:val="Hyperlink"/>
            <w:rFonts w:ascii="宋体" w:hAnsi="宋体" w:cs="宋体" w:hint="eastAsia"/>
            <w:noProof/>
            <w:color w:val="000000"/>
          </w:rPr>
          <w:t>资金融通具体包括哪些交易</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_Toc37095051 \h </w:instrText>
        </w:r>
        <w:r w:rsidRPr="0031756B">
          <w:rPr>
            <w:noProof/>
            <w:webHidden/>
            <w:color w:val="000000"/>
          </w:rPr>
        </w:r>
        <w:r w:rsidRPr="0031756B">
          <w:rPr>
            <w:noProof/>
            <w:webHidden/>
            <w:color w:val="000000"/>
          </w:rPr>
          <w:fldChar w:fldCharType="separate"/>
        </w:r>
        <w:r>
          <w:rPr>
            <w:noProof/>
            <w:webHidden/>
            <w:color w:val="000000"/>
          </w:rPr>
          <w:t>23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2" w:history="1">
        <w:r w:rsidRPr="0031756B">
          <w:rPr>
            <w:rStyle w:val="Hyperlink"/>
            <w:rFonts w:ascii="仿宋_GB2312" w:eastAsia="仿宋_GB2312" w:hAnsi="华文楷体"/>
            <w:noProof/>
            <w:color w:val="000000"/>
          </w:rPr>
          <w:t>70.G107000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融通资金表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是否与表</w:t>
        </w:r>
        <w:r w:rsidRPr="0031756B">
          <w:rPr>
            <w:rStyle w:val="Hyperlink"/>
            <w:rFonts w:ascii="仿宋_GB2312" w:eastAsia="仿宋_GB2312" w:hAnsi="华文楷体"/>
            <w:noProof/>
            <w:color w:val="000000"/>
          </w:rPr>
          <w:t>G102000-G106000</w:t>
        </w:r>
        <w:r w:rsidRPr="0031756B">
          <w:rPr>
            <w:rStyle w:val="Hyperlink"/>
            <w:rFonts w:ascii="宋体" w:hAnsi="宋体" w:cs="宋体" w:hint="eastAsia"/>
            <w:noProof/>
            <w:color w:val="000000"/>
          </w:rPr>
          <w:t>一样</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仅需填报前</w:t>
        </w:r>
        <w:r w:rsidRPr="0031756B">
          <w:rPr>
            <w:rStyle w:val="Hyperlink"/>
            <w:rFonts w:ascii="仿宋_GB2312" w:eastAsia="仿宋_GB2312" w:hAnsi="华文楷体"/>
            <w:noProof/>
            <w:color w:val="000000"/>
          </w:rPr>
          <w:t>5</w:t>
        </w:r>
        <w:r w:rsidRPr="0031756B">
          <w:rPr>
            <w:rStyle w:val="Hyperlink"/>
            <w:rFonts w:ascii="宋体" w:hAnsi="宋体" w:cs="宋体" w:hint="eastAsia"/>
            <w:noProof/>
            <w:color w:val="000000"/>
          </w:rPr>
          <w:t>位关联方的关联交易情况</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_Toc37095052 \h </w:instrText>
        </w:r>
        <w:r w:rsidRPr="0031756B">
          <w:rPr>
            <w:noProof/>
            <w:webHidden/>
            <w:color w:val="000000"/>
          </w:rPr>
        </w:r>
        <w:r w:rsidRPr="0031756B">
          <w:rPr>
            <w:noProof/>
            <w:webHidden/>
            <w:color w:val="000000"/>
          </w:rPr>
          <w:fldChar w:fldCharType="separate"/>
        </w:r>
        <w:r>
          <w:rPr>
            <w:noProof/>
            <w:webHidden/>
            <w:color w:val="000000"/>
          </w:rPr>
          <w:t>23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3" w:history="1">
        <w:r w:rsidRPr="0031756B">
          <w:rPr>
            <w:rStyle w:val="Hyperlink"/>
            <w:rFonts w:ascii="仿宋_GB2312" w:eastAsia="仿宋_GB2312" w:hAnsi="华文楷体"/>
            <w:noProof/>
            <w:color w:val="000000"/>
          </w:rPr>
          <w:t>71.</w:t>
        </w:r>
        <w:r w:rsidRPr="0031756B">
          <w:rPr>
            <w:rStyle w:val="Hyperlink"/>
            <w:rFonts w:ascii="宋体" w:hAnsi="宋体" w:cs="宋体" w:hint="eastAsia"/>
            <w:noProof/>
            <w:color w:val="000000"/>
          </w:rPr>
          <w:t>我公司在年度内收回部分关联借出资金</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剩余关联借出资金该如何在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融通资金表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反映</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_Toc37095053 \h </w:instrText>
        </w:r>
        <w:r w:rsidRPr="0031756B">
          <w:rPr>
            <w:noProof/>
            <w:webHidden/>
            <w:color w:val="000000"/>
          </w:rPr>
        </w:r>
        <w:r w:rsidRPr="0031756B">
          <w:rPr>
            <w:noProof/>
            <w:webHidden/>
            <w:color w:val="000000"/>
          </w:rPr>
          <w:fldChar w:fldCharType="separate"/>
        </w:r>
        <w:r>
          <w:rPr>
            <w:noProof/>
            <w:webHidden/>
            <w:color w:val="000000"/>
          </w:rPr>
          <w:t>23</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4" w:history="1">
        <w:r w:rsidRPr="0031756B">
          <w:rPr>
            <w:rStyle w:val="Hyperlink"/>
            <w:rFonts w:ascii="仿宋_GB2312" w:eastAsia="仿宋_GB2312" w:hAnsi="华文楷体"/>
            <w:noProof/>
            <w:color w:val="000000"/>
          </w:rPr>
          <w:t>72.</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融通资金表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第</w:t>
        </w:r>
        <w:r w:rsidRPr="0031756B">
          <w:rPr>
            <w:rStyle w:val="Hyperlink"/>
            <w:rFonts w:ascii="仿宋_GB2312" w:eastAsia="仿宋_GB2312" w:hAnsi="华文楷体"/>
            <w:noProof/>
            <w:color w:val="000000"/>
          </w:rPr>
          <w:t>6</w:t>
        </w:r>
        <w:r w:rsidRPr="0031756B">
          <w:rPr>
            <w:rStyle w:val="Hyperlink"/>
            <w:rFonts w:ascii="宋体" w:hAnsi="宋体" w:cs="宋体" w:hint="eastAsia"/>
            <w:noProof/>
            <w:color w:val="000000"/>
          </w:rPr>
          <w:t>和</w:t>
        </w:r>
        <w:r w:rsidRPr="0031756B">
          <w:rPr>
            <w:rStyle w:val="Hyperlink"/>
            <w:rFonts w:ascii="仿宋_GB2312" w:eastAsia="仿宋_GB2312" w:hAnsi="华文楷体"/>
            <w:noProof/>
            <w:color w:val="000000"/>
          </w:rPr>
          <w:t>7</w:t>
        </w:r>
        <w:r w:rsidRPr="0031756B">
          <w:rPr>
            <w:rStyle w:val="Hyperlink"/>
            <w:rFonts w:ascii="宋体" w:hAnsi="宋体" w:cs="宋体" w:hint="eastAsia"/>
            <w:noProof/>
            <w:color w:val="000000"/>
          </w:rPr>
          <w:t>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境外关联交易金额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利息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境内关联交易金额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利息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是否仅包括实际收付的利息</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_Toc37095054 \h </w:instrText>
        </w:r>
        <w:r w:rsidRPr="0031756B">
          <w:rPr>
            <w:noProof/>
            <w:webHidden/>
            <w:color w:val="000000"/>
          </w:rPr>
        </w:r>
        <w:r w:rsidRPr="0031756B">
          <w:rPr>
            <w:noProof/>
            <w:webHidden/>
            <w:color w:val="000000"/>
          </w:rPr>
          <w:fldChar w:fldCharType="separate"/>
        </w:r>
        <w:r>
          <w:rPr>
            <w:noProof/>
            <w:webHidden/>
            <w:color w:val="000000"/>
          </w:rPr>
          <w:t>23</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55"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G108000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关联劳务表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_Toc37095055 \h </w:instrText>
        </w:r>
        <w:r w:rsidRPr="0031756B">
          <w:rPr>
            <w:noProof/>
            <w:webHidden/>
            <w:color w:val="000000"/>
          </w:rPr>
        </w:r>
        <w:r w:rsidRPr="0031756B">
          <w:rPr>
            <w:noProof/>
            <w:webHidden/>
            <w:color w:val="000000"/>
          </w:rPr>
          <w:fldChar w:fldCharType="separate"/>
        </w:r>
        <w:r>
          <w:rPr>
            <w:noProof/>
            <w:webHidden/>
            <w:color w:val="000000"/>
          </w:rPr>
          <w:t>24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6" w:history="1">
        <w:r w:rsidRPr="0031756B">
          <w:rPr>
            <w:rStyle w:val="Hyperlink"/>
            <w:rFonts w:ascii="仿宋_GB2312" w:eastAsia="仿宋_GB2312" w:hAnsi="华文楷体"/>
            <w:noProof/>
            <w:color w:val="000000"/>
          </w:rPr>
          <w:t>73.</w:t>
        </w:r>
        <w:r w:rsidRPr="0031756B">
          <w:rPr>
            <w:rStyle w:val="Hyperlink"/>
            <w:rFonts w:ascii="宋体" w:hAnsi="宋体" w:cs="宋体" w:hint="eastAsia"/>
            <w:noProof/>
            <w:color w:val="000000"/>
          </w:rPr>
          <w:t>关联劳务具体包括哪些</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_Toc37095056 \h </w:instrText>
        </w:r>
        <w:r w:rsidRPr="0031756B">
          <w:rPr>
            <w:noProof/>
            <w:webHidden/>
            <w:color w:val="000000"/>
          </w:rPr>
        </w:r>
        <w:r w:rsidRPr="0031756B">
          <w:rPr>
            <w:noProof/>
            <w:webHidden/>
            <w:color w:val="000000"/>
          </w:rPr>
          <w:fldChar w:fldCharType="separate"/>
        </w:r>
        <w:r>
          <w:rPr>
            <w:noProof/>
            <w:webHidden/>
            <w:color w:val="000000"/>
          </w:rPr>
          <w:t>24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7" w:history="1">
        <w:r w:rsidRPr="0031756B">
          <w:rPr>
            <w:rStyle w:val="Hyperlink"/>
            <w:rFonts w:ascii="仿宋_GB2312" w:eastAsia="仿宋_GB2312" w:hAnsi="华文楷体"/>
            <w:noProof/>
            <w:color w:val="000000"/>
          </w:rPr>
          <w:t>74.</w:t>
        </w:r>
        <w:r w:rsidRPr="0031756B">
          <w:rPr>
            <w:rStyle w:val="Hyperlink"/>
            <w:rFonts w:ascii="宋体" w:hAnsi="宋体" w:cs="宋体" w:hint="eastAsia"/>
            <w:noProof/>
            <w:color w:val="000000"/>
          </w:rPr>
          <w:t>我公司的境外关联方为我公司提供技术服务</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是否将年度内发生并在账上反映的技术服务费填报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关联劳务表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_Toc37095057 \h </w:instrText>
        </w:r>
        <w:r w:rsidRPr="0031756B">
          <w:rPr>
            <w:noProof/>
            <w:webHidden/>
            <w:color w:val="000000"/>
          </w:rPr>
        </w:r>
        <w:r w:rsidRPr="0031756B">
          <w:rPr>
            <w:noProof/>
            <w:webHidden/>
            <w:color w:val="000000"/>
          </w:rPr>
          <w:fldChar w:fldCharType="separate"/>
        </w:r>
        <w:r>
          <w:rPr>
            <w:noProof/>
            <w:webHidden/>
            <w:color w:val="000000"/>
          </w:rPr>
          <w:t>24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58" w:history="1">
        <w:r w:rsidRPr="0031756B">
          <w:rPr>
            <w:rStyle w:val="Hyperlink"/>
            <w:rFonts w:ascii="仿宋_GB2312" w:eastAsia="仿宋_GB2312" w:hAnsi="华文楷体"/>
            <w:noProof/>
            <w:color w:val="000000"/>
          </w:rPr>
          <w:t>75.</w:t>
        </w:r>
        <w:r w:rsidRPr="0031756B">
          <w:rPr>
            <w:rStyle w:val="Hyperlink"/>
            <w:rFonts w:ascii="宋体" w:hAnsi="宋体" w:cs="宋体" w:hint="eastAsia"/>
            <w:noProof/>
            <w:color w:val="000000"/>
          </w:rPr>
          <w:t>我公司委托境外关联方为我司提供合约研发服务</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向关联方支付合约研发费用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相关费用是否应填报在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关联劳务表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_Toc37095058 \h </w:instrText>
        </w:r>
        <w:r w:rsidRPr="0031756B">
          <w:rPr>
            <w:noProof/>
            <w:webHidden/>
            <w:color w:val="000000"/>
          </w:rPr>
        </w:r>
        <w:r w:rsidRPr="0031756B">
          <w:rPr>
            <w:noProof/>
            <w:webHidden/>
            <w:color w:val="000000"/>
          </w:rPr>
          <w:fldChar w:fldCharType="separate"/>
        </w:r>
        <w:r>
          <w:rPr>
            <w:noProof/>
            <w:webHidden/>
            <w:color w:val="000000"/>
          </w:rPr>
          <w:t>24</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59"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十一</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G109000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权益性投资表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_Toc37095059 \h </w:instrText>
        </w:r>
        <w:r w:rsidRPr="0031756B">
          <w:rPr>
            <w:noProof/>
            <w:webHidden/>
            <w:color w:val="000000"/>
          </w:rPr>
        </w:r>
        <w:r w:rsidRPr="0031756B">
          <w:rPr>
            <w:noProof/>
            <w:webHidden/>
            <w:color w:val="000000"/>
          </w:rPr>
          <w:fldChar w:fldCharType="separate"/>
        </w:r>
        <w:r>
          <w:rPr>
            <w:noProof/>
            <w:webHidden/>
            <w:color w:val="000000"/>
          </w:rPr>
          <w:t>24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0" w:history="1">
        <w:r w:rsidRPr="0031756B">
          <w:rPr>
            <w:rStyle w:val="Hyperlink"/>
            <w:rFonts w:ascii="仿宋_GB2312" w:eastAsia="仿宋_GB2312" w:hAnsi="华文楷体"/>
            <w:noProof/>
            <w:color w:val="000000"/>
          </w:rPr>
          <w:t>76.</w:t>
        </w:r>
        <w:r w:rsidRPr="0031756B">
          <w:rPr>
            <w:rStyle w:val="Hyperlink"/>
            <w:rFonts w:ascii="宋体" w:hAnsi="宋体" w:cs="宋体" w:hint="eastAsia"/>
            <w:noProof/>
            <w:color w:val="000000"/>
          </w:rPr>
          <w:t>我公司在报告年度内发生关联业务往来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但权益性投资没有发生变化</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仍需要填报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权益性投资表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_Toc37095060 \h </w:instrText>
        </w:r>
        <w:r w:rsidRPr="0031756B">
          <w:rPr>
            <w:noProof/>
            <w:webHidden/>
            <w:color w:val="000000"/>
          </w:rPr>
        </w:r>
        <w:r w:rsidRPr="0031756B">
          <w:rPr>
            <w:noProof/>
            <w:webHidden/>
            <w:color w:val="000000"/>
          </w:rPr>
          <w:fldChar w:fldCharType="separate"/>
        </w:r>
        <w:r>
          <w:rPr>
            <w:noProof/>
            <w:webHidden/>
            <w:color w:val="000000"/>
          </w:rPr>
          <w:t>24</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1" w:history="1">
        <w:r w:rsidRPr="0031756B">
          <w:rPr>
            <w:rStyle w:val="Hyperlink"/>
            <w:rFonts w:ascii="仿宋_GB2312" w:eastAsia="仿宋_GB2312" w:hAnsi="华文楷体"/>
            <w:noProof/>
            <w:color w:val="000000"/>
          </w:rPr>
          <w:t>77.G109000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权益性投资表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中每月</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所有者权益金额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实收资本</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股本</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金额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资本公积金额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应按什么口径填列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_Toc37095061 \h </w:instrText>
        </w:r>
        <w:r w:rsidRPr="0031756B">
          <w:rPr>
            <w:noProof/>
            <w:webHidden/>
            <w:color w:val="000000"/>
          </w:rPr>
        </w:r>
        <w:r w:rsidRPr="0031756B">
          <w:rPr>
            <w:noProof/>
            <w:webHidden/>
            <w:color w:val="000000"/>
          </w:rPr>
          <w:fldChar w:fldCharType="separate"/>
        </w:r>
        <w:r>
          <w:rPr>
            <w:noProof/>
            <w:webHidden/>
            <w:color w:val="000000"/>
          </w:rPr>
          <w:t>25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2" w:history="1">
        <w:r w:rsidRPr="0031756B">
          <w:rPr>
            <w:rStyle w:val="Hyperlink"/>
            <w:rFonts w:ascii="仿宋_GB2312" w:eastAsia="仿宋_GB2312" w:hAnsi="华文楷体"/>
            <w:noProof/>
            <w:color w:val="000000"/>
          </w:rPr>
          <w:t>78.</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平均权益投资金额</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是否等于</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所有者权益金额</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_Toc37095062 \h </w:instrText>
        </w:r>
        <w:r w:rsidRPr="0031756B">
          <w:rPr>
            <w:noProof/>
            <w:webHidden/>
            <w:color w:val="000000"/>
          </w:rPr>
        </w:r>
        <w:r w:rsidRPr="0031756B">
          <w:rPr>
            <w:noProof/>
            <w:webHidden/>
            <w:color w:val="000000"/>
          </w:rPr>
          <w:fldChar w:fldCharType="separate"/>
        </w:r>
        <w:r>
          <w:rPr>
            <w:noProof/>
            <w:webHidden/>
            <w:color w:val="000000"/>
          </w:rPr>
          <w:t>25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3" w:history="1">
        <w:r w:rsidRPr="0031756B">
          <w:rPr>
            <w:rStyle w:val="Hyperlink"/>
            <w:rFonts w:ascii="仿宋_GB2312" w:eastAsia="仿宋_GB2312" w:hAnsi="华文楷体"/>
            <w:noProof/>
            <w:color w:val="000000"/>
          </w:rPr>
          <w:t>79.</w:t>
        </w:r>
        <w:r w:rsidRPr="0031756B">
          <w:rPr>
            <w:rStyle w:val="Hyperlink"/>
            <w:rFonts w:ascii="宋体" w:hAnsi="宋体" w:cs="宋体" w:hint="eastAsia"/>
            <w:noProof/>
            <w:color w:val="000000"/>
          </w:rPr>
          <w:t>公司在报告年度所属期内作出了利润分配决定</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但实际未支付股息红利</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是否需要填报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权益性投资股息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红利分配情况</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_Toc37095063 \h </w:instrText>
        </w:r>
        <w:r w:rsidRPr="0031756B">
          <w:rPr>
            <w:noProof/>
            <w:webHidden/>
            <w:color w:val="000000"/>
          </w:rPr>
        </w:r>
        <w:r w:rsidRPr="0031756B">
          <w:rPr>
            <w:noProof/>
            <w:webHidden/>
            <w:color w:val="000000"/>
          </w:rPr>
          <w:fldChar w:fldCharType="separate"/>
        </w:r>
        <w:r>
          <w:rPr>
            <w:noProof/>
            <w:webHidden/>
            <w:color w:val="000000"/>
          </w:rPr>
          <w:t>25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4" w:history="1">
        <w:r w:rsidRPr="0031756B">
          <w:rPr>
            <w:rStyle w:val="Hyperlink"/>
            <w:rFonts w:ascii="仿宋_GB2312" w:eastAsia="仿宋_GB2312" w:hAnsi="华文楷体"/>
            <w:noProof/>
            <w:color w:val="000000"/>
          </w:rPr>
          <w:t>80.G109000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权益性投资表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中分配给境外股东的股息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红利金额是否应与企业申报的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股息红利所得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性质的非居民源泉扣缴申报金额一致</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_Toc37095064 \h </w:instrText>
        </w:r>
        <w:r w:rsidRPr="0031756B">
          <w:rPr>
            <w:noProof/>
            <w:webHidden/>
            <w:color w:val="000000"/>
          </w:rPr>
        </w:r>
        <w:r w:rsidRPr="0031756B">
          <w:rPr>
            <w:noProof/>
            <w:webHidden/>
            <w:color w:val="000000"/>
          </w:rPr>
          <w:fldChar w:fldCharType="separate"/>
        </w:r>
        <w:r>
          <w:rPr>
            <w:noProof/>
            <w:webHidden/>
            <w:color w:val="000000"/>
          </w:rPr>
          <w:t>25</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5" w:history="1">
        <w:r w:rsidRPr="0031756B">
          <w:rPr>
            <w:rStyle w:val="Hyperlink"/>
            <w:rFonts w:ascii="仿宋_GB2312" w:eastAsia="仿宋_GB2312" w:hAnsi="华文楷体"/>
            <w:noProof/>
            <w:color w:val="000000"/>
          </w:rPr>
          <w:t>81.</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权益性投资表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中包括分配给</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非关联方股东</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的股息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红利</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非关联方股东</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是指哪些股东</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_Toc37095065 \h </w:instrText>
        </w:r>
        <w:r w:rsidRPr="0031756B">
          <w:rPr>
            <w:noProof/>
            <w:webHidden/>
            <w:color w:val="000000"/>
          </w:rPr>
        </w:r>
        <w:r w:rsidRPr="0031756B">
          <w:rPr>
            <w:noProof/>
            <w:webHidden/>
            <w:color w:val="000000"/>
          </w:rPr>
          <w:fldChar w:fldCharType="separate"/>
        </w:r>
        <w:r>
          <w:rPr>
            <w:noProof/>
            <w:webHidden/>
            <w:color w:val="000000"/>
          </w:rPr>
          <w:t>26</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66"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十二</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G110000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成本分摊协议表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_Toc37095066 \h </w:instrText>
        </w:r>
        <w:r w:rsidRPr="0031756B">
          <w:rPr>
            <w:noProof/>
            <w:webHidden/>
            <w:color w:val="000000"/>
          </w:rPr>
        </w:r>
        <w:r w:rsidRPr="0031756B">
          <w:rPr>
            <w:noProof/>
            <w:webHidden/>
            <w:color w:val="000000"/>
          </w:rPr>
          <w:fldChar w:fldCharType="separate"/>
        </w:r>
        <w:r>
          <w:rPr>
            <w:noProof/>
            <w:webHidden/>
            <w:color w:val="000000"/>
          </w:rPr>
          <w:t>26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7" w:history="1">
        <w:r w:rsidRPr="0031756B">
          <w:rPr>
            <w:rStyle w:val="Hyperlink"/>
            <w:rFonts w:ascii="仿宋_GB2312" w:eastAsia="仿宋_GB2312" w:hAnsi="华文楷体"/>
            <w:noProof/>
            <w:color w:val="000000"/>
          </w:rPr>
          <w:t>82.</w:t>
        </w:r>
        <w:r w:rsidRPr="0031756B">
          <w:rPr>
            <w:rStyle w:val="Hyperlink"/>
            <w:rFonts w:ascii="宋体" w:hAnsi="宋体" w:cs="宋体" w:hint="eastAsia"/>
            <w:noProof/>
            <w:color w:val="000000"/>
          </w:rPr>
          <w:t>哪些企业需要填报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成本分摊协议表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_Toc37095067 \h </w:instrText>
        </w:r>
        <w:r w:rsidRPr="0031756B">
          <w:rPr>
            <w:noProof/>
            <w:webHidden/>
            <w:color w:val="000000"/>
          </w:rPr>
        </w:r>
        <w:r w:rsidRPr="0031756B">
          <w:rPr>
            <w:noProof/>
            <w:webHidden/>
            <w:color w:val="000000"/>
          </w:rPr>
          <w:fldChar w:fldCharType="separate"/>
        </w:r>
        <w:r>
          <w:rPr>
            <w:noProof/>
            <w:webHidden/>
            <w:color w:val="000000"/>
          </w:rPr>
          <w:t>26</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68" w:history="1">
        <w:r w:rsidRPr="0031756B">
          <w:rPr>
            <w:rStyle w:val="Hyperlink"/>
            <w:rFonts w:ascii="仿宋_GB2312" w:eastAsia="仿宋_GB2312" w:hAnsi="华文楷体"/>
            <w:noProof/>
            <w:color w:val="000000"/>
          </w:rPr>
          <w:t>83.</w:t>
        </w:r>
        <w:r w:rsidRPr="0031756B">
          <w:rPr>
            <w:rStyle w:val="Hyperlink"/>
            <w:rFonts w:ascii="宋体" w:hAnsi="宋体" w:cs="宋体" w:hint="eastAsia"/>
            <w:noProof/>
            <w:color w:val="000000"/>
          </w:rPr>
          <w:t>企业既执行预约定价安排</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又签订成本分摊协议的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是否不需填报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成本分摊协议表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_Toc37095068 \h </w:instrText>
        </w:r>
        <w:r w:rsidRPr="0031756B">
          <w:rPr>
            <w:noProof/>
            <w:webHidden/>
            <w:color w:val="000000"/>
          </w:rPr>
        </w:r>
        <w:r w:rsidRPr="0031756B">
          <w:rPr>
            <w:noProof/>
            <w:webHidden/>
            <w:color w:val="000000"/>
          </w:rPr>
          <w:fldChar w:fldCharType="separate"/>
        </w:r>
        <w:r>
          <w:rPr>
            <w:noProof/>
            <w:webHidden/>
            <w:color w:val="000000"/>
          </w:rPr>
          <w:t>26</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69"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十三</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G111000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对外支付款项情况表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_Toc37095069 \h </w:instrText>
        </w:r>
        <w:r w:rsidRPr="0031756B">
          <w:rPr>
            <w:noProof/>
            <w:webHidden/>
            <w:color w:val="000000"/>
          </w:rPr>
        </w:r>
        <w:r w:rsidRPr="0031756B">
          <w:rPr>
            <w:noProof/>
            <w:webHidden/>
            <w:color w:val="000000"/>
          </w:rPr>
          <w:fldChar w:fldCharType="separate"/>
        </w:r>
        <w:r>
          <w:rPr>
            <w:noProof/>
            <w:webHidden/>
            <w:color w:val="000000"/>
          </w:rPr>
          <w:t>27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0" w:history="1">
        <w:r w:rsidRPr="0031756B">
          <w:rPr>
            <w:rStyle w:val="Hyperlink"/>
            <w:rFonts w:ascii="仿宋_GB2312" w:eastAsia="仿宋_GB2312" w:hAnsi="华文楷体"/>
            <w:noProof/>
            <w:color w:val="000000"/>
          </w:rPr>
          <w:t>84.</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对外支付款项情况表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是否与其它相关表单存在逻辑对应关系</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_Toc37095070 \h </w:instrText>
        </w:r>
        <w:r w:rsidRPr="0031756B">
          <w:rPr>
            <w:noProof/>
            <w:webHidden/>
            <w:color w:val="000000"/>
          </w:rPr>
        </w:r>
        <w:r w:rsidRPr="0031756B">
          <w:rPr>
            <w:noProof/>
            <w:webHidden/>
            <w:color w:val="000000"/>
          </w:rPr>
          <w:fldChar w:fldCharType="separate"/>
        </w:r>
        <w:r>
          <w:rPr>
            <w:noProof/>
            <w:webHidden/>
            <w:color w:val="000000"/>
          </w:rPr>
          <w:t>27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1" w:history="1">
        <w:r w:rsidRPr="0031756B">
          <w:rPr>
            <w:rStyle w:val="Hyperlink"/>
            <w:rFonts w:ascii="仿宋_GB2312" w:eastAsia="仿宋_GB2312" w:hAnsi="华文楷体"/>
            <w:noProof/>
            <w:color w:val="000000"/>
          </w:rPr>
          <w:t>85.</w:t>
        </w:r>
        <w:r w:rsidRPr="0031756B">
          <w:rPr>
            <w:rStyle w:val="Hyperlink"/>
            <w:rFonts w:ascii="宋体" w:hAnsi="宋体" w:cs="宋体" w:hint="eastAsia"/>
            <w:noProof/>
            <w:color w:val="000000"/>
          </w:rPr>
          <w:t>向境外关联方支付股息是否需要报送关联申报</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_Toc37095071 \h </w:instrText>
        </w:r>
        <w:r w:rsidRPr="0031756B">
          <w:rPr>
            <w:noProof/>
            <w:webHidden/>
            <w:color w:val="000000"/>
          </w:rPr>
        </w:r>
        <w:r w:rsidRPr="0031756B">
          <w:rPr>
            <w:noProof/>
            <w:webHidden/>
            <w:color w:val="000000"/>
          </w:rPr>
          <w:fldChar w:fldCharType="separate"/>
        </w:r>
        <w:r>
          <w:rPr>
            <w:noProof/>
            <w:webHidden/>
            <w:color w:val="000000"/>
          </w:rPr>
          <w:t>27</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72"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十四</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G112000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境外关联方信息表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_Toc37095072 \h </w:instrText>
        </w:r>
        <w:r w:rsidRPr="0031756B">
          <w:rPr>
            <w:noProof/>
            <w:webHidden/>
            <w:color w:val="000000"/>
          </w:rPr>
        </w:r>
        <w:r w:rsidRPr="0031756B">
          <w:rPr>
            <w:noProof/>
            <w:webHidden/>
            <w:color w:val="000000"/>
          </w:rPr>
          <w:fldChar w:fldCharType="separate"/>
        </w:r>
        <w:r>
          <w:rPr>
            <w:noProof/>
            <w:webHidden/>
            <w:color w:val="000000"/>
          </w:rPr>
          <w:t>27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3" w:history="1">
        <w:r w:rsidRPr="0031756B">
          <w:rPr>
            <w:rStyle w:val="Hyperlink"/>
            <w:rFonts w:ascii="仿宋_GB2312" w:eastAsia="仿宋_GB2312" w:hAnsi="华文楷体"/>
            <w:noProof/>
            <w:color w:val="000000"/>
          </w:rPr>
          <w:t>86.</w:t>
        </w:r>
        <w:r w:rsidRPr="0031756B">
          <w:rPr>
            <w:rStyle w:val="Hyperlink"/>
            <w:rFonts w:ascii="宋体" w:hAnsi="宋体" w:cs="宋体" w:hint="eastAsia"/>
            <w:noProof/>
            <w:color w:val="000000"/>
          </w:rPr>
          <w:t>是不是所有的境外关联方都要填写</w:t>
        </w:r>
        <w:r w:rsidRPr="0031756B">
          <w:rPr>
            <w:rStyle w:val="Hyperlink"/>
            <w:rFonts w:ascii="仿宋_GB2312" w:eastAsia="仿宋_GB2312" w:hAnsi="华文楷体"/>
            <w:noProof/>
            <w:color w:val="000000"/>
          </w:rPr>
          <w:t>G112000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境外关联方信息表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_Toc37095073 \h </w:instrText>
        </w:r>
        <w:r w:rsidRPr="0031756B">
          <w:rPr>
            <w:noProof/>
            <w:webHidden/>
            <w:color w:val="000000"/>
          </w:rPr>
        </w:r>
        <w:r w:rsidRPr="0031756B">
          <w:rPr>
            <w:noProof/>
            <w:webHidden/>
            <w:color w:val="000000"/>
          </w:rPr>
          <w:fldChar w:fldCharType="separate"/>
        </w:r>
        <w:r>
          <w:rPr>
            <w:noProof/>
            <w:webHidden/>
            <w:color w:val="000000"/>
          </w:rPr>
          <w:t>27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4" w:history="1">
        <w:r w:rsidRPr="0031756B">
          <w:rPr>
            <w:rStyle w:val="Hyperlink"/>
            <w:rFonts w:ascii="仿宋_GB2312" w:eastAsia="仿宋_GB2312" w:hAnsi="华文楷体"/>
            <w:noProof/>
            <w:color w:val="000000"/>
          </w:rPr>
          <w:t>87.</w:t>
        </w:r>
        <w:r w:rsidRPr="0031756B">
          <w:rPr>
            <w:rStyle w:val="Hyperlink"/>
            <w:rFonts w:ascii="宋体" w:hAnsi="宋体" w:cs="宋体" w:hint="eastAsia"/>
            <w:noProof/>
            <w:color w:val="000000"/>
          </w:rPr>
          <w:t>与多个境外关联方发生关联交易的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是否每一个关联方都要单独填报</w:t>
        </w:r>
        <w:r w:rsidRPr="0031756B">
          <w:rPr>
            <w:rStyle w:val="Hyperlink"/>
            <w:rFonts w:ascii="仿宋_GB2312" w:eastAsia="仿宋_GB2312" w:hAnsi="华文楷体"/>
            <w:noProof/>
            <w:color w:val="000000"/>
          </w:rPr>
          <w:t>G112000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境外关联方信息表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_Toc37095074 \h </w:instrText>
        </w:r>
        <w:r w:rsidRPr="0031756B">
          <w:rPr>
            <w:noProof/>
            <w:webHidden/>
            <w:color w:val="000000"/>
          </w:rPr>
        </w:r>
        <w:r w:rsidRPr="0031756B">
          <w:rPr>
            <w:noProof/>
            <w:webHidden/>
            <w:color w:val="000000"/>
          </w:rPr>
          <w:fldChar w:fldCharType="separate"/>
        </w:r>
        <w:r>
          <w:rPr>
            <w:noProof/>
            <w:webHidden/>
            <w:color w:val="000000"/>
          </w:rPr>
          <w:t>27</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5" w:history="1">
        <w:r w:rsidRPr="0031756B">
          <w:rPr>
            <w:rStyle w:val="Hyperlink"/>
            <w:rFonts w:ascii="仿宋_GB2312" w:eastAsia="仿宋_GB2312" w:hAnsi="华文楷体"/>
            <w:noProof/>
            <w:color w:val="000000"/>
          </w:rPr>
          <w:t>88.</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适用所得税性质的税种名称</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是什么意思</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_Toc37095075 \h </w:instrText>
        </w:r>
        <w:r w:rsidRPr="0031756B">
          <w:rPr>
            <w:noProof/>
            <w:webHidden/>
            <w:color w:val="000000"/>
          </w:rPr>
        </w:r>
        <w:r w:rsidRPr="0031756B">
          <w:rPr>
            <w:noProof/>
            <w:webHidden/>
            <w:color w:val="000000"/>
          </w:rPr>
          <w:fldChar w:fldCharType="separate"/>
        </w:r>
        <w:r>
          <w:rPr>
            <w:noProof/>
            <w:webHidden/>
            <w:color w:val="000000"/>
          </w:rPr>
          <w:t>28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6" w:history="1">
        <w:r w:rsidRPr="0031756B">
          <w:rPr>
            <w:rStyle w:val="Hyperlink"/>
            <w:rFonts w:ascii="仿宋_GB2312" w:eastAsia="仿宋_GB2312" w:hAnsi="华文楷体"/>
            <w:noProof/>
            <w:color w:val="000000"/>
          </w:rPr>
          <w:t>89.</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实际税负</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如何确定</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_Toc37095076 \h </w:instrText>
        </w:r>
        <w:r w:rsidRPr="0031756B">
          <w:rPr>
            <w:noProof/>
            <w:webHidden/>
            <w:color w:val="000000"/>
          </w:rPr>
        </w:r>
        <w:r w:rsidRPr="0031756B">
          <w:rPr>
            <w:noProof/>
            <w:webHidden/>
            <w:color w:val="000000"/>
          </w:rPr>
          <w:fldChar w:fldCharType="separate"/>
        </w:r>
        <w:r>
          <w:rPr>
            <w:noProof/>
            <w:webHidden/>
            <w:color w:val="000000"/>
          </w:rPr>
          <w:t>28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7" w:history="1">
        <w:r w:rsidRPr="0031756B">
          <w:rPr>
            <w:rStyle w:val="Hyperlink"/>
            <w:rFonts w:ascii="仿宋_GB2312" w:eastAsia="仿宋_GB2312" w:hAnsi="华文楷体"/>
            <w:noProof/>
            <w:color w:val="000000"/>
          </w:rPr>
          <w:t>90.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享受所得税性质的税种的税收优惠</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包括哪些</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_Toc37095077 \h </w:instrText>
        </w:r>
        <w:r w:rsidRPr="0031756B">
          <w:rPr>
            <w:noProof/>
            <w:webHidden/>
            <w:color w:val="000000"/>
          </w:rPr>
        </w:r>
        <w:r w:rsidRPr="0031756B">
          <w:rPr>
            <w:noProof/>
            <w:webHidden/>
            <w:color w:val="000000"/>
          </w:rPr>
          <w:fldChar w:fldCharType="separate"/>
        </w:r>
        <w:r>
          <w:rPr>
            <w:noProof/>
            <w:webHidden/>
            <w:color w:val="000000"/>
          </w:rPr>
          <w:t>28</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78" w:history="1">
        <w:r w:rsidRPr="0031756B">
          <w:rPr>
            <w:rStyle w:val="Hyperlink"/>
            <w:rFonts w:ascii="仿宋_GB2312" w:eastAsia="仿宋_GB2312" w:hAnsi="华文楷体"/>
            <w:noProof/>
            <w:color w:val="000000"/>
          </w:rPr>
          <w:t>91.</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境外关联方信息表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上市公司</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是否就是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报告企业信息表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上市公司</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_Toc37095078 \h </w:instrText>
        </w:r>
        <w:r w:rsidRPr="0031756B">
          <w:rPr>
            <w:noProof/>
            <w:webHidden/>
            <w:color w:val="000000"/>
          </w:rPr>
        </w:r>
        <w:r w:rsidRPr="0031756B">
          <w:rPr>
            <w:noProof/>
            <w:webHidden/>
            <w:color w:val="000000"/>
          </w:rPr>
          <w:fldChar w:fldCharType="separate"/>
        </w:r>
        <w:r>
          <w:rPr>
            <w:noProof/>
            <w:webHidden/>
            <w:color w:val="000000"/>
          </w:rPr>
          <w:t>28</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79"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十五</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G113010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年度关联交易财务状况分析表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报告企业个别报表信息</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_Toc37095079 \h </w:instrText>
        </w:r>
        <w:r w:rsidRPr="0031756B">
          <w:rPr>
            <w:noProof/>
            <w:webHidden/>
            <w:color w:val="000000"/>
          </w:rPr>
        </w:r>
        <w:r w:rsidRPr="0031756B">
          <w:rPr>
            <w:noProof/>
            <w:webHidden/>
            <w:color w:val="000000"/>
          </w:rPr>
          <w:fldChar w:fldCharType="separate"/>
        </w:r>
        <w:r>
          <w:rPr>
            <w:noProof/>
            <w:webHidden/>
            <w:color w:val="000000"/>
          </w:rPr>
          <w:t>29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0" w:history="1">
        <w:r w:rsidRPr="0031756B">
          <w:rPr>
            <w:rStyle w:val="Hyperlink"/>
            <w:rFonts w:ascii="仿宋_GB2312" w:eastAsia="仿宋_GB2312" w:hAnsi="华文楷体"/>
            <w:noProof/>
            <w:color w:val="000000"/>
          </w:rPr>
          <w:t>92.</w:t>
        </w:r>
        <w:r w:rsidRPr="0031756B">
          <w:rPr>
            <w:rStyle w:val="Hyperlink"/>
            <w:rFonts w:ascii="宋体" w:hAnsi="宋体" w:cs="宋体" w:hint="eastAsia"/>
            <w:noProof/>
            <w:color w:val="000000"/>
          </w:rPr>
          <w:t>我公司在报告年度内发生关联业务往来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需要填报</w:t>
        </w:r>
        <w:r w:rsidRPr="0031756B">
          <w:rPr>
            <w:rStyle w:val="Hyperlink"/>
            <w:rFonts w:ascii="仿宋_GB2312" w:eastAsia="仿宋_GB2312" w:hAnsi="华文楷体"/>
            <w:noProof/>
            <w:color w:val="000000"/>
          </w:rPr>
          <w:t>G113010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年度关联交易财务状况分析表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报告企业个别报表信息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_Toc37095080 \h </w:instrText>
        </w:r>
        <w:r w:rsidRPr="0031756B">
          <w:rPr>
            <w:noProof/>
            <w:webHidden/>
            <w:color w:val="000000"/>
          </w:rPr>
        </w:r>
        <w:r w:rsidRPr="0031756B">
          <w:rPr>
            <w:noProof/>
            <w:webHidden/>
            <w:color w:val="000000"/>
          </w:rPr>
          <w:fldChar w:fldCharType="separate"/>
        </w:r>
        <w:r>
          <w:rPr>
            <w:noProof/>
            <w:webHidden/>
            <w:color w:val="000000"/>
          </w:rPr>
          <w:t>29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1" w:history="1">
        <w:r w:rsidRPr="0031756B">
          <w:rPr>
            <w:rStyle w:val="Hyperlink"/>
            <w:rFonts w:ascii="仿宋_GB2312" w:eastAsia="仿宋_GB2312" w:hAnsi="华文楷体"/>
            <w:noProof/>
            <w:color w:val="000000"/>
          </w:rPr>
          <w:t>93.G113010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年度关联交易财务状况分析表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报告企业个别报表信息</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划分标准说明应如何填写</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_Toc37095081 \h </w:instrText>
        </w:r>
        <w:r w:rsidRPr="0031756B">
          <w:rPr>
            <w:noProof/>
            <w:webHidden/>
            <w:color w:val="000000"/>
          </w:rPr>
        </w:r>
        <w:r w:rsidRPr="0031756B">
          <w:rPr>
            <w:noProof/>
            <w:webHidden/>
            <w:color w:val="000000"/>
          </w:rPr>
          <w:fldChar w:fldCharType="separate"/>
        </w:r>
        <w:r>
          <w:rPr>
            <w:noProof/>
            <w:webHidden/>
            <w:color w:val="000000"/>
          </w:rPr>
          <w:t>29</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2" w:history="1">
        <w:r w:rsidRPr="0031756B">
          <w:rPr>
            <w:rStyle w:val="Hyperlink"/>
            <w:rFonts w:ascii="仿宋_GB2312" w:eastAsia="仿宋_GB2312" w:hAnsi="华文楷体"/>
            <w:noProof/>
            <w:color w:val="000000"/>
          </w:rPr>
          <w:t>94.</w:t>
        </w:r>
        <w:r w:rsidRPr="0031756B">
          <w:rPr>
            <w:rStyle w:val="Hyperlink"/>
            <w:rFonts w:ascii="宋体" w:hAnsi="宋体" w:cs="宋体" w:hint="eastAsia"/>
            <w:noProof/>
            <w:color w:val="000000"/>
          </w:rPr>
          <w:t>来料加工企业的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主营业务收入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需要与</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有形资产所有权交易表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的数据相配比吗</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_Toc37095082 \h </w:instrText>
        </w:r>
        <w:r w:rsidRPr="0031756B">
          <w:rPr>
            <w:noProof/>
            <w:webHidden/>
            <w:color w:val="000000"/>
          </w:rPr>
        </w:r>
        <w:r w:rsidRPr="0031756B">
          <w:rPr>
            <w:noProof/>
            <w:webHidden/>
            <w:color w:val="000000"/>
          </w:rPr>
          <w:fldChar w:fldCharType="separate"/>
        </w:r>
        <w:r>
          <w:rPr>
            <w:noProof/>
            <w:webHidden/>
            <w:color w:val="000000"/>
          </w:rPr>
          <w:t>29</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83"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十六</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G113020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年度关联交易财务状况分析表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报告企业合并报表信息</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_Toc37095083 \h </w:instrText>
        </w:r>
        <w:r w:rsidRPr="0031756B">
          <w:rPr>
            <w:noProof/>
            <w:webHidden/>
            <w:color w:val="000000"/>
          </w:rPr>
        </w:r>
        <w:r w:rsidRPr="0031756B">
          <w:rPr>
            <w:noProof/>
            <w:webHidden/>
            <w:color w:val="000000"/>
          </w:rPr>
          <w:fldChar w:fldCharType="separate"/>
        </w:r>
        <w:r>
          <w:rPr>
            <w:noProof/>
            <w:webHidden/>
            <w:color w:val="000000"/>
          </w:rPr>
          <w:t>30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4" w:history="1">
        <w:r w:rsidRPr="0031756B">
          <w:rPr>
            <w:rStyle w:val="Hyperlink"/>
            <w:rFonts w:ascii="仿宋_GB2312" w:eastAsia="仿宋_GB2312" w:hAnsi="华文楷体"/>
            <w:noProof/>
            <w:color w:val="000000"/>
          </w:rPr>
          <w:t>95.</w:t>
        </w:r>
        <w:r w:rsidRPr="0031756B">
          <w:rPr>
            <w:rStyle w:val="Hyperlink"/>
            <w:rFonts w:ascii="宋体" w:hAnsi="宋体" w:cs="宋体" w:hint="eastAsia"/>
            <w:noProof/>
            <w:color w:val="000000"/>
          </w:rPr>
          <w:t>什么企业需填报</w:t>
        </w:r>
        <w:r w:rsidRPr="0031756B">
          <w:rPr>
            <w:rStyle w:val="Hyperlink"/>
            <w:rFonts w:ascii="仿宋_GB2312" w:eastAsia="仿宋_GB2312" w:hAnsi="华文楷体"/>
            <w:noProof/>
            <w:color w:val="000000"/>
          </w:rPr>
          <w:t>G113020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年度关联交易财务状况分析表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报告企业合并报表信息</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_Toc37095084 \h </w:instrText>
        </w:r>
        <w:r w:rsidRPr="0031756B">
          <w:rPr>
            <w:noProof/>
            <w:webHidden/>
            <w:color w:val="000000"/>
          </w:rPr>
        </w:r>
        <w:r w:rsidRPr="0031756B">
          <w:rPr>
            <w:noProof/>
            <w:webHidden/>
            <w:color w:val="000000"/>
          </w:rPr>
          <w:fldChar w:fldCharType="separate"/>
        </w:r>
        <w:r>
          <w:rPr>
            <w:noProof/>
            <w:webHidden/>
            <w:color w:val="000000"/>
          </w:rPr>
          <w:t>30</w:t>
        </w:r>
        <w:r w:rsidRPr="0031756B">
          <w:rPr>
            <w:noProof/>
            <w:webHidden/>
            <w:color w:val="000000"/>
          </w:rPr>
          <w:fldChar w:fldCharType="end"/>
        </w:r>
      </w:hyperlink>
    </w:p>
    <w:p w:rsidR="00C36432" w:rsidRPr="0031756B" w:rsidRDefault="00C36432" w:rsidP="00C025EA">
      <w:pPr>
        <w:pStyle w:val="TOC2"/>
        <w:tabs>
          <w:tab w:val="right" w:leader="dot" w:pos="8835"/>
        </w:tabs>
        <w:rPr>
          <w:rFonts w:ascii="等线" w:eastAsia="等线" w:hAnsi="等线"/>
          <w:noProof/>
          <w:color w:val="000000"/>
          <w:kern w:val="2"/>
          <w:szCs w:val="22"/>
        </w:rPr>
      </w:pPr>
      <w:hyperlink w:anchor="_Toc37095085" w:history="1">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十七</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楷体_GB2312" w:eastAsia="楷体_GB2312" w:hAnsi="华文楷体"/>
            <w:noProof/>
            <w:color w:val="000000"/>
          </w:rPr>
          <w:t>G114010</w:t>
        </w:r>
        <w:r w:rsidRPr="0031756B">
          <w:rPr>
            <w:rStyle w:val="Hyperlink"/>
            <w:rFonts w:ascii="楷体_GB2312" w:eastAsia="楷体_GB2312" w:hAnsi="华文楷体" w:hint="eastAsia"/>
            <w:noProof/>
            <w:color w:val="000000"/>
          </w:rPr>
          <w:t>《</w:t>
        </w:r>
        <w:r w:rsidRPr="0031756B">
          <w:rPr>
            <w:rStyle w:val="Hyperlink"/>
            <w:rFonts w:ascii="宋体" w:hAnsi="宋体" w:cs="宋体" w:hint="eastAsia"/>
            <w:noProof/>
            <w:color w:val="000000"/>
          </w:rPr>
          <w:t>国别报告</w:t>
        </w:r>
        <w:r w:rsidRPr="0031756B">
          <w:rPr>
            <w:rStyle w:val="Hyperlink"/>
            <w:rFonts w:ascii="楷体_GB2312" w:eastAsia="楷体_GB2312" w:hAnsi="华文楷体"/>
            <w:noProof/>
            <w:color w:val="000000"/>
          </w:rPr>
          <w:t>-</w:t>
        </w:r>
        <w:r w:rsidRPr="0031756B">
          <w:rPr>
            <w:rStyle w:val="Hyperlink"/>
            <w:rFonts w:ascii="宋体" w:hAnsi="宋体" w:cs="宋体" w:hint="eastAsia"/>
            <w:noProof/>
            <w:color w:val="000000"/>
          </w:rPr>
          <w:t>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税收和业务活动国别分布表</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_Toc37095085 \h </w:instrText>
        </w:r>
        <w:r w:rsidRPr="0031756B">
          <w:rPr>
            <w:noProof/>
            <w:webHidden/>
            <w:color w:val="000000"/>
          </w:rPr>
        </w:r>
        <w:r w:rsidRPr="0031756B">
          <w:rPr>
            <w:noProof/>
            <w:webHidden/>
            <w:color w:val="000000"/>
          </w:rPr>
          <w:fldChar w:fldCharType="separate"/>
        </w:r>
        <w:r>
          <w:rPr>
            <w:noProof/>
            <w:webHidden/>
            <w:color w:val="000000"/>
          </w:rPr>
          <w:t>30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6" w:history="1">
        <w:r w:rsidRPr="0031756B">
          <w:rPr>
            <w:rStyle w:val="Hyperlink"/>
            <w:rFonts w:ascii="仿宋_GB2312" w:eastAsia="仿宋_GB2312" w:hAnsi="华文楷体"/>
            <w:noProof/>
            <w:color w:val="000000"/>
          </w:rPr>
          <w:t>96.G114010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国别报告</w:t>
        </w:r>
        <w:r w:rsidRPr="0031756B">
          <w:rPr>
            <w:rStyle w:val="Hyperlink"/>
            <w:rFonts w:ascii="仿宋_GB2312" w:eastAsia="仿宋_GB2312" w:hAnsi="华文楷体"/>
            <w:noProof/>
            <w:color w:val="000000"/>
          </w:rPr>
          <w:t>-</w:t>
        </w:r>
        <w:r w:rsidRPr="0031756B">
          <w:rPr>
            <w:rStyle w:val="Hyperlink"/>
            <w:rFonts w:ascii="宋体" w:hAnsi="宋体" w:cs="宋体" w:hint="eastAsia"/>
            <w:noProof/>
            <w:color w:val="000000"/>
          </w:rPr>
          <w:t>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税收和业务活动国别分布表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收入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的填报口径包括哪些内容</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_Toc37095086 \h </w:instrText>
        </w:r>
        <w:r w:rsidRPr="0031756B">
          <w:rPr>
            <w:noProof/>
            <w:webHidden/>
            <w:color w:val="000000"/>
          </w:rPr>
        </w:r>
        <w:r w:rsidRPr="0031756B">
          <w:rPr>
            <w:noProof/>
            <w:webHidden/>
            <w:color w:val="000000"/>
          </w:rPr>
          <w:fldChar w:fldCharType="separate"/>
        </w:r>
        <w:r>
          <w:rPr>
            <w:noProof/>
            <w:webHidden/>
            <w:color w:val="000000"/>
          </w:rPr>
          <w:t>30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7" w:history="1">
        <w:r w:rsidRPr="0031756B">
          <w:rPr>
            <w:rStyle w:val="Hyperlink"/>
            <w:rFonts w:ascii="仿宋_GB2312" w:eastAsia="仿宋_GB2312" w:hAnsi="华文楷体"/>
            <w:noProof/>
            <w:color w:val="000000"/>
          </w:rPr>
          <w:t>97.</w:t>
        </w:r>
        <w:r w:rsidRPr="0031756B">
          <w:rPr>
            <w:rStyle w:val="Hyperlink"/>
            <w:rFonts w:ascii="宋体" w:hAnsi="宋体" w:cs="宋体" w:hint="eastAsia"/>
            <w:noProof/>
            <w:color w:val="000000"/>
          </w:rPr>
          <w:t>填报</w:t>
        </w:r>
        <w:r w:rsidRPr="0031756B">
          <w:rPr>
            <w:rStyle w:val="Hyperlink"/>
            <w:rFonts w:ascii="仿宋_GB2312" w:eastAsia="仿宋_GB2312" w:hAnsi="华文楷体"/>
            <w:noProof/>
            <w:color w:val="000000"/>
          </w:rPr>
          <w:t>G114010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国别报告</w:t>
        </w:r>
        <w:r w:rsidRPr="0031756B">
          <w:rPr>
            <w:rStyle w:val="Hyperlink"/>
            <w:rFonts w:ascii="仿宋_GB2312" w:eastAsia="仿宋_GB2312" w:hAnsi="华文楷体"/>
            <w:noProof/>
            <w:color w:val="000000"/>
          </w:rPr>
          <w:t>-</w:t>
        </w:r>
        <w:r w:rsidRPr="0031756B">
          <w:rPr>
            <w:rStyle w:val="Hyperlink"/>
            <w:rFonts w:ascii="宋体" w:hAnsi="宋体" w:cs="宋体" w:hint="eastAsia"/>
            <w:noProof/>
            <w:color w:val="000000"/>
          </w:rPr>
          <w:t>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税收和业务活动国别分布表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时</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成员实体与最终控股企业会计年度截止日期不一致的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应如何处理</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_Toc37095087 \h </w:instrText>
        </w:r>
        <w:r w:rsidRPr="0031756B">
          <w:rPr>
            <w:noProof/>
            <w:webHidden/>
            <w:color w:val="000000"/>
          </w:rPr>
        </w:r>
        <w:r w:rsidRPr="0031756B">
          <w:rPr>
            <w:noProof/>
            <w:webHidden/>
            <w:color w:val="000000"/>
          </w:rPr>
          <w:fldChar w:fldCharType="separate"/>
        </w:r>
        <w:r>
          <w:rPr>
            <w:noProof/>
            <w:webHidden/>
            <w:color w:val="000000"/>
          </w:rPr>
          <w:t>30</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8" w:history="1">
        <w:r w:rsidRPr="0031756B">
          <w:rPr>
            <w:rStyle w:val="Hyperlink"/>
            <w:rFonts w:ascii="仿宋_GB2312" w:eastAsia="仿宋_GB2312" w:hAnsi="华文楷体"/>
            <w:noProof/>
            <w:color w:val="000000"/>
          </w:rPr>
          <w:t>98.G114010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国别报告</w:t>
        </w:r>
        <w:r w:rsidRPr="0031756B">
          <w:rPr>
            <w:rStyle w:val="Hyperlink"/>
            <w:rFonts w:ascii="仿宋_GB2312" w:eastAsia="仿宋_GB2312" w:hAnsi="华文楷体"/>
            <w:noProof/>
            <w:color w:val="000000"/>
          </w:rPr>
          <w:t>-</w:t>
        </w:r>
        <w:r w:rsidRPr="0031756B">
          <w:rPr>
            <w:rStyle w:val="Hyperlink"/>
            <w:rFonts w:ascii="宋体" w:hAnsi="宋体" w:cs="宋体" w:hint="eastAsia"/>
            <w:noProof/>
            <w:color w:val="000000"/>
          </w:rPr>
          <w:t>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税收和业务活动国别分布表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填报的收入</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利润及税负情况是否需与跨国企业集团合并财务报表数据一致</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_Toc37095088 \h </w:instrText>
        </w:r>
        <w:r w:rsidRPr="0031756B">
          <w:rPr>
            <w:noProof/>
            <w:webHidden/>
            <w:color w:val="000000"/>
          </w:rPr>
        </w:r>
        <w:r w:rsidRPr="0031756B">
          <w:rPr>
            <w:noProof/>
            <w:webHidden/>
            <w:color w:val="000000"/>
          </w:rPr>
          <w:fldChar w:fldCharType="separate"/>
        </w:r>
        <w:r>
          <w:rPr>
            <w:noProof/>
            <w:webHidden/>
            <w:color w:val="000000"/>
          </w:rPr>
          <w:t>31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89" w:history="1">
        <w:r w:rsidRPr="0031756B">
          <w:rPr>
            <w:rStyle w:val="Hyperlink"/>
            <w:rFonts w:ascii="仿宋_GB2312" w:eastAsia="仿宋_GB2312" w:hAnsi="华文楷体"/>
            <w:noProof/>
            <w:color w:val="000000"/>
          </w:rPr>
          <w:t>99.G114010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国别报告</w:t>
        </w:r>
        <w:r w:rsidRPr="0031756B">
          <w:rPr>
            <w:rStyle w:val="Hyperlink"/>
            <w:rFonts w:ascii="仿宋_GB2312" w:eastAsia="仿宋_GB2312" w:hAnsi="华文楷体"/>
            <w:noProof/>
            <w:color w:val="000000"/>
          </w:rPr>
          <w:t>-</w:t>
        </w:r>
        <w:r w:rsidRPr="0031756B">
          <w:rPr>
            <w:rStyle w:val="Hyperlink"/>
            <w:rFonts w:ascii="宋体" w:hAnsi="宋体" w:cs="宋体" w:hint="eastAsia"/>
            <w:noProof/>
            <w:color w:val="000000"/>
          </w:rPr>
          <w:t>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税收和业务活动国别分布表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中的非关联方确定口径与关联交易申报各表所确定的非关联方是否一致</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_Toc37095089 \h </w:instrText>
        </w:r>
        <w:r w:rsidRPr="0031756B">
          <w:rPr>
            <w:noProof/>
            <w:webHidden/>
            <w:color w:val="000000"/>
          </w:rPr>
        </w:r>
        <w:r w:rsidRPr="0031756B">
          <w:rPr>
            <w:noProof/>
            <w:webHidden/>
            <w:color w:val="000000"/>
          </w:rPr>
          <w:fldChar w:fldCharType="separate"/>
        </w:r>
        <w:r>
          <w:rPr>
            <w:noProof/>
            <w:webHidden/>
            <w:color w:val="000000"/>
          </w:rPr>
          <w:t>31</w:t>
        </w:r>
        <w:r w:rsidRPr="0031756B">
          <w:rPr>
            <w:noProof/>
            <w:webHidden/>
            <w:color w:val="000000"/>
          </w:rPr>
          <w:fldChar w:fldCharType="end"/>
        </w:r>
      </w:hyperlink>
    </w:p>
    <w:p w:rsidR="00C36432" w:rsidRPr="0031756B" w:rsidRDefault="00C36432" w:rsidP="00C025EA">
      <w:pPr>
        <w:pStyle w:val="TOC3"/>
        <w:tabs>
          <w:tab w:val="right" w:leader="dot" w:pos="8835"/>
        </w:tabs>
        <w:rPr>
          <w:rFonts w:ascii="等线" w:eastAsia="等线" w:hAnsi="等线"/>
          <w:noProof/>
          <w:color w:val="000000"/>
          <w:kern w:val="2"/>
          <w:szCs w:val="22"/>
        </w:rPr>
      </w:pPr>
      <w:hyperlink w:anchor="_Toc37095090" w:history="1">
        <w:r w:rsidRPr="0031756B">
          <w:rPr>
            <w:rStyle w:val="Hyperlink"/>
            <w:rFonts w:ascii="仿宋_GB2312" w:eastAsia="仿宋_GB2312" w:hAnsi="华文楷体"/>
            <w:noProof/>
            <w:color w:val="000000"/>
          </w:rPr>
          <w:t>100.G114010</w:t>
        </w:r>
        <w:r w:rsidRPr="0031756B">
          <w:rPr>
            <w:rStyle w:val="Hyperlink"/>
            <w:rFonts w:ascii="仿宋_GB2312" w:eastAsia="仿宋_GB2312" w:hAnsi="华文楷体" w:hint="eastAsia"/>
            <w:noProof/>
            <w:color w:val="000000"/>
          </w:rPr>
          <w:t>《</w:t>
        </w:r>
        <w:r w:rsidRPr="0031756B">
          <w:rPr>
            <w:rStyle w:val="Hyperlink"/>
            <w:rFonts w:ascii="宋体" w:hAnsi="宋体" w:cs="宋体" w:hint="eastAsia"/>
            <w:noProof/>
            <w:color w:val="000000"/>
          </w:rPr>
          <w:t>国别报告</w:t>
        </w:r>
        <w:r w:rsidRPr="0031756B">
          <w:rPr>
            <w:rStyle w:val="Hyperlink"/>
            <w:rFonts w:ascii="仿宋_GB2312" w:eastAsia="仿宋_GB2312" w:hAnsi="华文楷体"/>
            <w:noProof/>
            <w:color w:val="000000"/>
          </w:rPr>
          <w:t>-</w:t>
        </w:r>
        <w:r w:rsidRPr="0031756B">
          <w:rPr>
            <w:rStyle w:val="Hyperlink"/>
            <w:rFonts w:ascii="宋体" w:hAnsi="宋体" w:cs="宋体" w:hint="eastAsia"/>
            <w:noProof/>
            <w:color w:val="000000"/>
          </w:rPr>
          <w:t>所得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税收和业务活动国别分布表</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中第</w:t>
        </w:r>
        <w:r w:rsidRPr="0031756B">
          <w:rPr>
            <w:rStyle w:val="Hyperlink"/>
            <w:rFonts w:ascii="仿宋_GB2312" w:eastAsia="仿宋_GB2312" w:hAnsi="华文楷体"/>
            <w:noProof/>
            <w:color w:val="000000"/>
          </w:rPr>
          <w:t>11</w:t>
        </w:r>
        <w:r w:rsidRPr="0031756B">
          <w:rPr>
            <w:rStyle w:val="Hyperlink"/>
            <w:rFonts w:ascii="宋体" w:hAnsi="宋体" w:cs="宋体" w:hint="eastAsia"/>
            <w:noProof/>
            <w:color w:val="000000"/>
          </w:rPr>
          <w:t>列</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有形资产</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除现金及现金等价物</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填报说明写的是此处所指的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有形资产</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不包括现金及现金等价物和金融资产</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请问该处的</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金融资产</w:t>
        </w:r>
        <w:r w:rsidRPr="0031756B">
          <w:rPr>
            <w:rStyle w:val="Hyperlink"/>
            <w:rFonts w:ascii="Malgun Gothic Semilight" w:eastAsia="Malgun Gothic Semilight" w:hAnsi="Malgun Gothic Semilight" w:cs="Malgun Gothic Semilight" w:hint="eastAsia"/>
            <w:noProof/>
            <w:color w:val="000000"/>
          </w:rPr>
          <w:t>”</w:t>
        </w:r>
        <w:r w:rsidRPr="0031756B">
          <w:rPr>
            <w:rStyle w:val="Hyperlink"/>
            <w:rFonts w:ascii="宋体" w:hAnsi="宋体" w:cs="宋体" w:hint="eastAsia"/>
            <w:noProof/>
            <w:color w:val="000000"/>
          </w:rPr>
          <w:t>是狭义定义还是按会计口径包括应收账款等的广义定义</w:t>
        </w:r>
        <w:r w:rsidRPr="0031756B">
          <w:rPr>
            <w:rStyle w:val="Hyperlink"/>
            <w:rFonts w:ascii="Malgun Gothic Semilight" w:eastAsia="Malgun Gothic Semilight" w:hAnsi="Malgun Gothic Semilight" w:cs="Malgun Gothic Semilight" w:hint="eastAsia"/>
            <w:noProof/>
            <w:color w:val="000000"/>
          </w:rPr>
          <w:t>？</w:t>
        </w:r>
        <w:r w:rsidRPr="0031756B">
          <w:rPr>
            <w:noProof/>
            <w:webHidden/>
            <w:color w:val="000000"/>
          </w:rPr>
          <w:tab/>
        </w:r>
        <w:r w:rsidRPr="0031756B">
          <w:rPr>
            <w:noProof/>
            <w:webHidden/>
            <w:color w:val="000000"/>
          </w:rPr>
          <w:fldChar w:fldCharType="begin"/>
        </w:r>
        <w:r w:rsidRPr="0031756B">
          <w:rPr>
            <w:noProof/>
            <w:webHidden/>
            <w:color w:val="000000"/>
          </w:rPr>
          <w:instrText xml:space="preserve"> PAGEREF _Toc37095090 \h </w:instrText>
        </w:r>
        <w:r w:rsidRPr="0031756B">
          <w:rPr>
            <w:noProof/>
            <w:webHidden/>
            <w:color w:val="000000"/>
          </w:rPr>
        </w:r>
        <w:r w:rsidRPr="0031756B">
          <w:rPr>
            <w:noProof/>
            <w:webHidden/>
            <w:color w:val="000000"/>
          </w:rPr>
          <w:fldChar w:fldCharType="separate"/>
        </w:r>
        <w:r>
          <w:rPr>
            <w:noProof/>
            <w:webHidden/>
            <w:color w:val="000000"/>
          </w:rPr>
          <w:t>31</w:t>
        </w:r>
        <w:r w:rsidRPr="0031756B">
          <w:rPr>
            <w:noProof/>
            <w:webHidden/>
            <w:color w:val="000000"/>
          </w:rPr>
          <w:fldChar w:fldCharType="end"/>
        </w:r>
      </w:hyperlink>
    </w:p>
    <w:p w:rsidR="00C36432" w:rsidRPr="0031756B" w:rsidRDefault="00C36432">
      <w:pPr>
        <w:rPr>
          <w:color w:val="000000"/>
        </w:rPr>
      </w:pPr>
      <w:r w:rsidRPr="0031756B">
        <w:rPr>
          <w:color w:val="000000"/>
        </w:rPr>
        <w:fldChar w:fldCharType="end"/>
      </w:r>
    </w:p>
    <w:p w:rsidR="00C36432" w:rsidRPr="0031756B" w:rsidRDefault="00C36432" w:rsidP="00C025EA">
      <w:pPr>
        <w:spacing w:line="560" w:lineRule="exact"/>
        <w:ind w:firstLineChars="200" w:firstLine="640"/>
        <w:rPr>
          <w:rFonts w:ascii="黑体" w:eastAsia="黑体" w:hAnsi="黑体"/>
          <w:bCs/>
          <w:color w:val="000000"/>
          <w:sz w:val="32"/>
          <w:szCs w:val="32"/>
        </w:rPr>
      </w:pPr>
    </w:p>
    <w:p w:rsidR="00C36432" w:rsidRPr="0031756B" w:rsidRDefault="00C36432" w:rsidP="00E676F2">
      <w:pPr>
        <w:pStyle w:val="Heading1"/>
        <w:spacing w:line="560" w:lineRule="exact"/>
        <w:rPr>
          <w:rFonts w:ascii="仿宋_GB2312" w:eastAsia="仿宋_GB2312" w:hAnsi="华文楷体"/>
          <w:b w:val="0"/>
          <w:bCs w:val="0"/>
          <w:color w:val="000000"/>
          <w:sz w:val="32"/>
          <w:szCs w:val="32"/>
        </w:rPr>
      </w:pPr>
      <w:bookmarkStart w:id="1" w:name="_Toc37094967"/>
      <w:r w:rsidRPr="0031756B">
        <w:rPr>
          <w:rFonts w:ascii="黑体" w:eastAsia="黑体" w:hAnsi="黑体" w:hint="eastAsia"/>
          <w:bCs w:val="0"/>
          <w:color w:val="000000"/>
          <w:sz w:val="32"/>
          <w:szCs w:val="32"/>
        </w:rPr>
        <w:t>一、关联申报基本政策规定</w:t>
      </w:r>
      <w:bookmarkEnd w:id="1"/>
    </w:p>
    <w:p w:rsidR="00C36432" w:rsidRPr="0031756B" w:rsidRDefault="00C36432" w:rsidP="00C025EA">
      <w:pPr>
        <w:pStyle w:val="Heading2"/>
        <w:spacing w:line="560" w:lineRule="exact"/>
        <w:ind w:firstLineChars="200" w:firstLine="630"/>
        <w:rPr>
          <w:rFonts w:ascii="楷体_GB2312" w:eastAsia="楷体_GB2312" w:hAnsi="华文楷体"/>
          <w:bCs w:val="0"/>
          <w:color w:val="000000"/>
          <w:sz w:val="30"/>
          <w:szCs w:val="30"/>
        </w:rPr>
      </w:pPr>
      <w:bookmarkStart w:id="2" w:name="_Toc37094968"/>
      <w:r w:rsidRPr="0031756B">
        <w:rPr>
          <w:rFonts w:ascii="楷体_GB2312" w:eastAsia="楷体_GB2312" w:hAnsi="华文楷体" w:hint="eastAsia"/>
          <w:bCs w:val="0"/>
          <w:color w:val="000000"/>
          <w:sz w:val="30"/>
          <w:szCs w:val="30"/>
        </w:rPr>
        <w:t>（一）关联申报</w:t>
      </w:r>
      <w:bookmarkEnd w:id="2"/>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 w:name="_Toc37094969"/>
      <w:r w:rsidRPr="0031756B">
        <w:rPr>
          <w:rFonts w:ascii="仿宋_GB2312" w:eastAsia="仿宋_GB2312" w:hAnsi="华文楷体"/>
          <w:color w:val="000000"/>
          <w:szCs w:val="28"/>
        </w:rPr>
        <w:t>1.</w:t>
      </w:r>
      <w:r w:rsidRPr="0031756B">
        <w:rPr>
          <w:rFonts w:ascii="仿宋_GB2312" w:eastAsia="仿宋_GB2312" w:hAnsi="华文楷体" w:hint="eastAsia"/>
          <w:color w:val="000000"/>
          <w:szCs w:val="28"/>
        </w:rPr>
        <w:t>哪些企业需要进行关联申报？</w:t>
      </w:r>
      <w:bookmarkEnd w:id="3"/>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实行查账征收的居民企业和在中国境内设立机构、场所并据实申报缴纳企业所得税的非居民企业，年度内与其关联方发生业务往来的，在报送年度企业所得税纳税申报表时，应当附送《中华人民共和国企业年度关联业务往来报告表</w:t>
      </w:r>
      <w:r w:rsidRPr="0031756B">
        <w:rPr>
          <w:rFonts w:ascii="华文楷体" w:eastAsia="华文楷体" w:hAnsi="华文楷体"/>
          <w:color w:val="000000"/>
          <w:sz w:val="24"/>
          <w:szCs w:val="24"/>
        </w:rPr>
        <w:t>(2016</w:t>
      </w:r>
      <w:r w:rsidRPr="0031756B">
        <w:rPr>
          <w:rFonts w:ascii="华文楷体" w:eastAsia="华文楷体" w:hAnsi="华文楷体" w:hint="eastAsia"/>
          <w:color w:val="000000"/>
          <w:sz w:val="24"/>
          <w:szCs w:val="24"/>
        </w:rPr>
        <w:t>年版</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w:t>
      </w:r>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企业年度内未与其关联方发生业务往来，但符合</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号公告第五条规定需要报送国别报告的，只填报《报告企业信息表》和国别报告的</w:t>
      </w:r>
      <w:r w:rsidRPr="0031756B">
        <w:rPr>
          <w:rFonts w:ascii="华文楷体" w:eastAsia="华文楷体" w:hAnsi="华文楷体"/>
          <w:color w:val="000000"/>
          <w:sz w:val="24"/>
          <w:szCs w:val="24"/>
        </w:rPr>
        <w:t>6</w:t>
      </w:r>
      <w:r w:rsidRPr="0031756B">
        <w:rPr>
          <w:rFonts w:ascii="华文楷体" w:eastAsia="华文楷体" w:hAnsi="华文楷体" w:hint="eastAsia"/>
          <w:color w:val="000000"/>
          <w:sz w:val="24"/>
          <w:szCs w:val="24"/>
        </w:rPr>
        <w:t>张表。</w:t>
      </w:r>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企业年度内未与其关联方发生业务往来，且不符合国别报告报送条件的，可以不进行关联申报。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 w:name="_Toc37094970"/>
      <w:r w:rsidRPr="0031756B">
        <w:rPr>
          <w:rFonts w:ascii="仿宋_GB2312" w:eastAsia="仿宋_GB2312" w:hAnsi="华文楷体"/>
          <w:color w:val="000000"/>
          <w:szCs w:val="28"/>
        </w:rPr>
        <w:t>2.</w:t>
      </w:r>
      <w:r w:rsidRPr="0031756B">
        <w:rPr>
          <w:rFonts w:ascii="仿宋_GB2312" w:eastAsia="仿宋_GB2312" w:hAnsi="华文楷体" w:hint="eastAsia"/>
          <w:color w:val="000000"/>
          <w:szCs w:val="28"/>
        </w:rPr>
        <w:t>关联申报期限是如何规定的？</w:t>
      </w:r>
      <w:bookmarkEnd w:id="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答：企业应在报送年度企业所得税纳税申报表时进行关联申报。例如，企业</w:t>
      </w:r>
      <w:r w:rsidRPr="0031756B">
        <w:rPr>
          <w:rFonts w:ascii="华文楷体" w:eastAsia="华文楷体" w:hAnsi="华文楷体"/>
          <w:color w:val="000000"/>
          <w:sz w:val="24"/>
          <w:szCs w:val="24"/>
        </w:rPr>
        <w:t>2019</w:t>
      </w:r>
      <w:r w:rsidRPr="0031756B">
        <w:rPr>
          <w:rFonts w:ascii="华文楷体" w:eastAsia="华文楷体" w:hAnsi="华文楷体" w:hint="eastAsia"/>
          <w:color w:val="000000"/>
          <w:sz w:val="24"/>
          <w:szCs w:val="24"/>
        </w:rPr>
        <w:t>年度的关联申报应在</w:t>
      </w:r>
      <w:r w:rsidRPr="0031756B">
        <w:rPr>
          <w:rFonts w:ascii="华文楷体" w:eastAsia="华文楷体" w:hAnsi="华文楷体"/>
          <w:color w:val="000000"/>
          <w:sz w:val="24"/>
          <w:szCs w:val="24"/>
        </w:rPr>
        <w:t>2020</w:t>
      </w:r>
      <w:r w:rsidRPr="0031756B">
        <w:rPr>
          <w:rFonts w:ascii="华文楷体" w:eastAsia="华文楷体" w:hAnsi="华文楷体" w:hint="eastAsia"/>
          <w:color w:val="000000"/>
          <w:sz w:val="24"/>
          <w:szCs w:val="24"/>
        </w:rPr>
        <w:t>年</w:t>
      </w:r>
      <w:r w:rsidRPr="0031756B">
        <w:rPr>
          <w:rFonts w:ascii="华文楷体" w:eastAsia="华文楷体" w:hAnsi="华文楷体"/>
          <w:color w:val="000000"/>
          <w:sz w:val="24"/>
          <w:szCs w:val="24"/>
        </w:rPr>
        <w:t>5</w:t>
      </w:r>
      <w:r w:rsidRPr="0031756B">
        <w:rPr>
          <w:rFonts w:ascii="华文楷体" w:eastAsia="华文楷体" w:hAnsi="华文楷体" w:hint="eastAsia"/>
          <w:color w:val="000000"/>
          <w:sz w:val="24"/>
          <w:szCs w:val="24"/>
        </w:rPr>
        <w:t>月</w:t>
      </w:r>
      <w:r w:rsidRPr="0031756B">
        <w:rPr>
          <w:rFonts w:ascii="华文楷体" w:eastAsia="华文楷体" w:hAnsi="华文楷体"/>
          <w:color w:val="000000"/>
          <w:sz w:val="24"/>
          <w:szCs w:val="24"/>
        </w:rPr>
        <w:t>31</w:t>
      </w:r>
      <w:r w:rsidRPr="0031756B">
        <w:rPr>
          <w:rFonts w:ascii="华文楷体" w:eastAsia="华文楷体" w:hAnsi="华文楷体" w:hint="eastAsia"/>
          <w:color w:val="000000"/>
          <w:sz w:val="24"/>
          <w:szCs w:val="24"/>
        </w:rPr>
        <w:t>日前向主管税务机关报送《中华人民共和国企业年度关联业务往来报告表</w:t>
      </w:r>
      <w:r w:rsidRPr="0031756B">
        <w:rPr>
          <w:rFonts w:ascii="华文楷体" w:eastAsia="华文楷体" w:hAnsi="华文楷体"/>
          <w:color w:val="000000"/>
          <w:sz w:val="24"/>
          <w:szCs w:val="24"/>
        </w:rPr>
        <w:t>(2016</w:t>
      </w:r>
      <w:r w:rsidRPr="0031756B">
        <w:rPr>
          <w:rFonts w:ascii="华文楷体" w:eastAsia="华文楷体" w:hAnsi="华文楷体" w:hint="eastAsia"/>
          <w:color w:val="000000"/>
          <w:sz w:val="24"/>
          <w:szCs w:val="24"/>
        </w:rPr>
        <w:t>年版</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 w:name="_Toc37094971"/>
      <w:r w:rsidRPr="0031756B">
        <w:rPr>
          <w:rFonts w:ascii="仿宋_GB2312" w:eastAsia="仿宋_GB2312" w:hAnsi="华文楷体"/>
          <w:color w:val="000000"/>
          <w:szCs w:val="28"/>
        </w:rPr>
        <w:t>3.</w:t>
      </w:r>
      <w:r w:rsidRPr="0031756B">
        <w:rPr>
          <w:rFonts w:ascii="仿宋_GB2312" w:eastAsia="仿宋_GB2312" w:hAnsi="华文楷体" w:hint="eastAsia"/>
          <w:color w:val="000000"/>
          <w:szCs w:val="28"/>
        </w:rPr>
        <w:t>如何确定关联申报报告年度所属期间？</w:t>
      </w:r>
      <w:bookmarkEnd w:id="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答：正常经营的企业，填报公历当年</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月</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日至</w:t>
      </w:r>
      <w:r w:rsidRPr="0031756B">
        <w:rPr>
          <w:rFonts w:ascii="华文楷体" w:eastAsia="华文楷体" w:hAnsi="华文楷体"/>
          <w:color w:val="000000"/>
          <w:sz w:val="24"/>
          <w:szCs w:val="24"/>
        </w:rPr>
        <w:t>12</w:t>
      </w:r>
      <w:r w:rsidRPr="0031756B">
        <w:rPr>
          <w:rFonts w:ascii="华文楷体" w:eastAsia="华文楷体" w:hAnsi="华文楷体" w:hint="eastAsia"/>
          <w:color w:val="000000"/>
          <w:sz w:val="24"/>
          <w:szCs w:val="24"/>
        </w:rPr>
        <w:t>月</w:t>
      </w:r>
      <w:r w:rsidRPr="0031756B">
        <w:rPr>
          <w:rFonts w:ascii="华文楷体" w:eastAsia="华文楷体" w:hAnsi="华文楷体"/>
          <w:color w:val="000000"/>
          <w:sz w:val="24"/>
          <w:szCs w:val="24"/>
        </w:rPr>
        <w:t>31</w:t>
      </w:r>
      <w:r w:rsidRPr="0031756B">
        <w:rPr>
          <w:rFonts w:ascii="华文楷体" w:eastAsia="华文楷体" w:hAnsi="华文楷体" w:hint="eastAsia"/>
          <w:color w:val="000000"/>
          <w:sz w:val="24"/>
          <w:szCs w:val="24"/>
        </w:rPr>
        <w:t>日；年度中间开业的企业，填报实际生产经营之日至当年</w:t>
      </w:r>
      <w:r w:rsidRPr="0031756B">
        <w:rPr>
          <w:rFonts w:ascii="华文楷体" w:eastAsia="华文楷体" w:hAnsi="华文楷体"/>
          <w:color w:val="000000"/>
          <w:sz w:val="24"/>
          <w:szCs w:val="24"/>
        </w:rPr>
        <w:t>12</w:t>
      </w:r>
      <w:r w:rsidRPr="0031756B">
        <w:rPr>
          <w:rFonts w:ascii="华文楷体" w:eastAsia="华文楷体" w:hAnsi="华文楷体" w:hint="eastAsia"/>
          <w:color w:val="000000"/>
          <w:sz w:val="24"/>
          <w:szCs w:val="24"/>
        </w:rPr>
        <w:t>月</w:t>
      </w:r>
      <w:r w:rsidRPr="0031756B">
        <w:rPr>
          <w:rFonts w:ascii="华文楷体" w:eastAsia="华文楷体" w:hAnsi="华文楷体"/>
          <w:color w:val="000000"/>
          <w:sz w:val="24"/>
          <w:szCs w:val="24"/>
        </w:rPr>
        <w:t>31</w:t>
      </w:r>
      <w:r w:rsidRPr="0031756B">
        <w:rPr>
          <w:rFonts w:ascii="华文楷体" w:eastAsia="华文楷体" w:hAnsi="华文楷体" w:hint="eastAsia"/>
          <w:color w:val="000000"/>
          <w:sz w:val="24"/>
          <w:szCs w:val="24"/>
        </w:rPr>
        <w:t>日；年度中间发生合并、分立、破产、停业等情况的企业，填报公历当年</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月</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日至实际停业或法院裁定并宣告破产之日；年度中间开业且年度中间又发生合并、分立、破产、停业等情况的企业，填报实际生产经营之日至实际停业或法院裁定并宣告破产之日。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 w:name="_Toc37094972"/>
      <w:r w:rsidRPr="0031756B">
        <w:rPr>
          <w:rFonts w:ascii="仿宋_GB2312" w:eastAsia="仿宋_GB2312" w:hAnsi="华文楷体"/>
          <w:color w:val="000000"/>
          <w:szCs w:val="28"/>
        </w:rPr>
        <w:t>4.</w:t>
      </w:r>
      <w:r w:rsidRPr="0031756B">
        <w:rPr>
          <w:rFonts w:ascii="仿宋_GB2312" w:eastAsia="仿宋_GB2312" w:hAnsi="华文楷体" w:hint="eastAsia"/>
          <w:color w:val="000000"/>
          <w:szCs w:val="28"/>
        </w:rPr>
        <w:t>关联申报的延期申报规定是怎样的？</w:t>
      </w:r>
      <w:bookmarkEnd w:id="6"/>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答：企业在规定期限内报送年度关联业务往来报告表确有困难，需要延期的，应当按照税收征管法第二十七条及其实施细则第三十七条的有关规定办理。</w:t>
      </w:r>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《征管法》第二十七条：纳税人、扣缴义务人不能按期办理纳税申报或者报送代扣代缴、代收代缴税款报告表的，经税务机关核准，可以延期申报。</w:t>
      </w:r>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征管法实施细则》第三十七条：纳税人、扣缴义务人按照规定的期限办理纳税申报或者报送代扣代缴、代收代缴税款报告表确有困难，需要延期的，应当在规定的期限内向税务机关提出书面延期申请，经税务机关核准，在核准的期限内办理。</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 w:name="_Toc37094973"/>
      <w:r w:rsidRPr="0031756B">
        <w:rPr>
          <w:rFonts w:ascii="仿宋_GB2312" w:eastAsia="仿宋_GB2312" w:hAnsi="华文楷体"/>
          <w:color w:val="000000"/>
          <w:szCs w:val="28"/>
        </w:rPr>
        <w:t>5.</w:t>
      </w:r>
      <w:r w:rsidRPr="0031756B">
        <w:rPr>
          <w:rFonts w:ascii="仿宋_GB2312" w:eastAsia="仿宋_GB2312" w:hAnsi="华文楷体" w:hint="eastAsia"/>
          <w:color w:val="000000"/>
          <w:szCs w:val="28"/>
        </w:rPr>
        <w:t>有哪些途径可以进行关联申报？</w:t>
      </w:r>
      <w:bookmarkEnd w:id="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答：目前企业可以通过直接上门（前台）申报、电子税务局（网上申报）两种方式进行关联申报。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 w:name="_Toc37094974"/>
      <w:r w:rsidRPr="0031756B">
        <w:rPr>
          <w:rFonts w:ascii="仿宋_GB2312" w:eastAsia="仿宋_GB2312" w:hAnsi="华文楷体"/>
          <w:color w:val="000000"/>
          <w:szCs w:val="28"/>
        </w:rPr>
        <w:t>6.</w:t>
      </w:r>
      <w:r w:rsidRPr="0031756B">
        <w:rPr>
          <w:rFonts w:ascii="仿宋_GB2312" w:eastAsia="仿宋_GB2312" w:hAnsi="华文楷体" w:hint="eastAsia"/>
          <w:color w:val="000000"/>
          <w:szCs w:val="28"/>
        </w:rPr>
        <w:t>企业不按规定进行关联申报是否负有法律责任？</w:t>
      </w:r>
      <w:bookmarkEnd w:id="8"/>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税收征管法》第六十二条规定：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《企业所得税法》第四十四条规定：企业不提供与其关联方之间业务往来资料，或者提供虚假、不完整资料，未能真实反映其关联业务往来情况的，税务机关有权依法核定其应纳税所得额。</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9" w:name="_Toc37094975"/>
      <w:r w:rsidRPr="0031756B">
        <w:rPr>
          <w:rFonts w:ascii="楷体_GB2312" w:eastAsia="楷体_GB2312" w:hAnsi="华文楷体" w:hint="eastAsia"/>
          <w:bCs w:val="0"/>
          <w:color w:val="000000"/>
          <w:sz w:val="30"/>
          <w:szCs w:val="30"/>
        </w:rPr>
        <w:t>（二）关联关系及判定</w:t>
      </w:r>
      <w:bookmarkEnd w:id="9"/>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 w:name="_Toc37094976"/>
      <w:r w:rsidRPr="0031756B">
        <w:rPr>
          <w:rFonts w:ascii="仿宋_GB2312" w:eastAsia="仿宋_GB2312" w:hAnsi="华文楷体"/>
          <w:color w:val="000000"/>
          <w:szCs w:val="28"/>
        </w:rPr>
        <w:t>7.</w:t>
      </w:r>
      <w:r w:rsidRPr="0031756B">
        <w:rPr>
          <w:rFonts w:ascii="仿宋_GB2312" w:eastAsia="仿宋_GB2312" w:hAnsi="华文楷体" w:hint="eastAsia"/>
          <w:color w:val="000000"/>
          <w:szCs w:val="28"/>
        </w:rPr>
        <w:t>什么是关联关系？</w:t>
      </w:r>
      <w:bookmarkEnd w:id="1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号公告所规定的关联关系，依据不同的内容和特点，可以分为以下七类：股权关系、资金借贷关系、特许权关系、购销和劳务关系、任命或委派关系、亲属关系、实质关系。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 w:name="_Toc37094977"/>
      <w:r w:rsidRPr="0031756B">
        <w:rPr>
          <w:rFonts w:ascii="仿宋_GB2312" w:eastAsia="仿宋_GB2312" w:hAnsi="华文楷体"/>
          <w:color w:val="000000"/>
          <w:szCs w:val="28"/>
        </w:rPr>
        <w:t>8.</w:t>
      </w:r>
      <w:r w:rsidRPr="0031756B">
        <w:rPr>
          <w:rFonts w:ascii="仿宋_GB2312" w:eastAsia="仿宋_GB2312" w:hAnsi="华文楷体" w:hint="eastAsia"/>
          <w:color w:val="000000"/>
          <w:szCs w:val="28"/>
        </w:rPr>
        <w:t>关联交易包括哪些类型？</w:t>
      </w:r>
      <w:bookmarkEnd w:id="1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关联交易类型主要包括：有形资产使用权或者所有权的转让、金融资产的转让、无形资产使用权或者所有权的转让、资金融通、劳务交易。</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2" w:name="_Toc37094978"/>
      <w:r w:rsidRPr="0031756B">
        <w:rPr>
          <w:rFonts w:ascii="仿宋_GB2312" w:eastAsia="仿宋_GB2312" w:hAnsi="华文楷体"/>
          <w:color w:val="000000"/>
          <w:szCs w:val="28"/>
        </w:rPr>
        <w:t>9.</w:t>
      </w:r>
      <w:r w:rsidRPr="0031756B">
        <w:rPr>
          <w:rFonts w:ascii="仿宋_GB2312" w:eastAsia="仿宋_GB2312" w:hAnsi="华文楷体" w:hint="eastAsia"/>
          <w:color w:val="000000"/>
          <w:szCs w:val="28"/>
        </w:rPr>
        <w:t>关联方是否仅指企业？</w:t>
      </w:r>
      <w:bookmarkEnd w:id="1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不是。关联方可以是企业、组织或者个人。</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3" w:name="_Toc37094979"/>
      <w:r w:rsidRPr="0031756B">
        <w:rPr>
          <w:rFonts w:ascii="仿宋_GB2312" w:eastAsia="仿宋_GB2312" w:hAnsi="华文楷体"/>
          <w:color w:val="000000"/>
          <w:szCs w:val="28"/>
        </w:rPr>
        <w:t>10.</w:t>
      </w:r>
      <w:r w:rsidRPr="0031756B">
        <w:rPr>
          <w:rFonts w:ascii="仿宋_GB2312" w:eastAsia="仿宋_GB2312" w:hAnsi="华文楷体" w:hint="eastAsia"/>
          <w:color w:val="000000"/>
          <w:szCs w:val="28"/>
        </w:rPr>
        <w:t>如何判定股权关系？</w:t>
      </w:r>
      <w:bookmarkEnd w:id="1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一方直接或者间接持有另一方的股份总和达到</w:t>
      </w:r>
      <w:r w:rsidRPr="0031756B">
        <w:rPr>
          <w:rFonts w:ascii="华文楷体" w:eastAsia="华文楷体" w:hAnsi="华文楷体"/>
          <w:color w:val="000000"/>
          <w:sz w:val="24"/>
          <w:szCs w:val="24"/>
        </w:rPr>
        <w:t>25%</w:t>
      </w:r>
      <w:r w:rsidRPr="0031756B">
        <w:rPr>
          <w:rFonts w:ascii="华文楷体" w:eastAsia="华文楷体" w:hAnsi="华文楷体" w:hint="eastAsia"/>
          <w:color w:val="000000"/>
          <w:sz w:val="24"/>
          <w:szCs w:val="24"/>
        </w:rPr>
        <w:t>以上；双方直接或者间接同为第三方所持有的股份达到</w:t>
      </w:r>
      <w:r w:rsidRPr="0031756B">
        <w:rPr>
          <w:rFonts w:ascii="华文楷体" w:eastAsia="华文楷体" w:hAnsi="华文楷体"/>
          <w:color w:val="000000"/>
          <w:sz w:val="24"/>
          <w:szCs w:val="24"/>
        </w:rPr>
        <w:t>25%</w:t>
      </w:r>
      <w:r w:rsidRPr="0031756B">
        <w:rPr>
          <w:rFonts w:ascii="华文楷体" w:eastAsia="华文楷体" w:hAnsi="华文楷体" w:hint="eastAsia"/>
          <w:color w:val="000000"/>
          <w:sz w:val="24"/>
          <w:szCs w:val="24"/>
        </w:rPr>
        <w:t>以上的构成股权关联关系。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4" w:name="_Toc37094980"/>
      <w:r w:rsidRPr="0031756B">
        <w:rPr>
          <w:rFonts w:ascii="仿宋_GB2312" w:eastAsia="仿宋_GB2312" w:hAnsi="华文楷体"/>
          <w:color w:val="000000"/>
          <w:szCs w:val="28"/>
        </w:rPr>
        <w:t>11.</w:t>
      </w:r>
      <w:r w:rsidRPr="0031756B">
        <w:rPr>
          <w:rFonts w:ascii="仿宋_GB2312" w:eastAsia="仿宋_GB2312" w:hAnsi="华文楷体" w:hint="eastAsia"/>
          <w:color w:val="000000"/>
          <w:szCs w:val="28"/>
        </w:rPr>
        <w:t>间接持股的情形，如何计算持股比例？</w:t>
      </w:r>
      <w:bookmarkEnd w:id="1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如果一方通过中间方对另一方间接持有股份，只要其对中间方持股比例达到</w:t>
      </w:r>
      <w:r w:rsidRPr="0031756B">
        <w:rPr>
          <w:rFonts w:ascii="华文楷体" w:eastAsia="华文楷体" w:hAnsi="华文楷体"/>
          <w:color w:val="000000"/>
          <w:sz w:val="24"/>
          <w:szCs w:val="24"/>
        </w:rPr>
        <w:t>25%</w:t>
      </w:r>
      <w:r w:rsidRPr="0031756B">
        <w:rPr>
          <w:rFonts w:ascii="华文楷体" w:eastAsia="华文楷体" w:hAnsi="华文楷体" w:hint="eastAsia"/>
          <w:color w:val="000000"/>
          <w:sz w:val="24"/>
          <w:szCs w:val="24"/>
        </w:rPr>
        <w:t>以上，则其对另一方的持股比例按照中间方对另一方的持股比例计算。</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5" w:name="_Toc37094981"/>
      <w:r w:rsidRPr="0031756B">
        <w:rPr>
          <w:rFonts w:ascii="仿宋_GB2312" w:eastAsia="仿宋_GB2312" w:hAnsi="华文楷体"/>
          <w:color w:val="000000"/>
          <w:szCs w:val="28"/>
        </w:rPr>
        <w:t>12.</w:t>
      </w:r>
      <w:r w:rsidRPr="0031756B">
        <w:rPr>
          <w:rFonts w:ascii="仿宋_GB2312" w:eastAsia="仿宋_GB2312" w:hAnsi="华文楷体" w:hint="eastAsia"/>
          <w:color w:val="000000"/>
          <w:szCs w:val="28"/>
        </w:rPr>
        <w:t>亲属共同持股的情形，如何计算持股比例？</w:t>
      </w:r>
      <w:bookmarkEnd w:id="1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答：两个以上具有夫妻、直系血亲、兄弟姐妹以及其他抚养、赡养关系的自然人共同持股同一企业，在判定关联关系时持股比例合并计算。</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6" w:name="_Toc37094982"/>
      <w:r w:rsidRPr="0031756B">
        <w:rPr>
          <w:rFonts w:ascii="仿宋_GB2312" w:eastAsia="仿宋_GB2312" w:hAnsi="华文楷体"/>
          <w:color w:val="000000"/>
          <w:szCs w:val="28"/>
        </w:rPr>
        <w:t>13.</w:t>
      </w:r>
      <w:r w:rsidRPr="0031756B">
        <w:rPr>
          <w:rFonts w:ascii="仿宋_GB2312" w:eastAsia="仿宋_GB2312" w:hAnsi="华文楷体" w:hint="eastAsia"/>
          <w:color w:val="000000"/>
          <w:szCs w:val="28"/>
        </w:rPr>
        <w:t>如何判定资金借贷关系？</w:t>
      </w:r>
      <w:bookmarkEnd w:id="1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答：双方存在持股关系或者同为第三方持股，虽持股比例未达到股权关系的规定，但双方之间借贷资金总额占任一方实收资本比例达到</w:t>
      </w:r>
      <w:r w:rsidRPr="0031756B">
        <w:rPr>
          <w:rFonts w:ascii="华文楷体" w:eastAsia="华文楷体" w:hAnsi="华文楷体"/>
          <w:color w:val="000000"/>
          <w:sz w:val="24"/>
          <w:szCs w:val="24"/>
        </w:rPr>
        <w:t>50%</w:t>
      </w:r>
      <w:r w:rsidRPr="0031756B">
        <w:rPr>
          <w:rFonts w:ascii="华文楷体" w:eastAsia="华文楷体" w:hAnsi="华文楷体" w:hint="eastAsia"/>
          <w:color w:val="000000"/>
          <w:sz w:val="24"/>
          <w:szCs w:val="24"/>
        </w:rPr>
        <w:t>以上，或者一方全部借贷资金总额的</w:t>
      </w:r>
      <w:r w:rsidRPr="0031756B">
        <w:rPr>
          <w:rFonts w:ascii="华文楷体" w:eastAsia="华文楷体" w:hAnsi="华文楷体"/>
          <w:color w:val="000000"/>
          <w:sz w:val="24"/>
          <w:szCs w:val="24"/>
        </w:rPr>
        <w:t>10%</w:t>
      </w:r>
      <w:r w:rsidRPr="0031756B">
        <w:rPr>
          <w:rFonts w:ascii="华文楷体" w:eastAsia="华文楷体" w:hAnsi="华文楷体" w:hint="eastAsia"/>
          <w:color w:val="000000"/>
          <w:sz w:val="24"/>
          <w:szCs w:val="24"/>
        </w:rPr>
        <w:t>以上由另一方担保（与独立金融机构之间的借贷或者担保除外）的构成资金关联关系。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7" w:name="_Toc37094983"/>
      <w:r w:rsidRPr="0031756B">
        <w:rPr>
          <w:rFonts w:ascii="仿宋_GB2312" w:eastAsia="仿宋_GB2312" w:hAnsi="华文楷体"/>
          <w:color w:val="000000"/>
          <w:szCs w:val="28"/>
        </w:rPr>
        <w:t>14.</w:t>
      </w:r>
      <w:r w:rsidRPr="0031756B">
        <w:rPr>
          <w:rFonts w:ascii="仿宋_GB2312" w:eastAsia="仿宋_GB2312" w:hAnsi="华文楷体" w:hint="eastAsia"/>
          <w:color w:val="000000"/>
          <w:szCs w:val="28"/>
        </w:rPr>
        <w:t>如何确定借贷资金总额占实收资本比例？</w:t>
      </w:r>
      <w:bookmarkEnd w:id="17"/>
    </w:p>
    <w:p w:rsidR="00C36432" w:rsidRPr="0031756B" w:rsidRDefault="00C36432" w:rsidP="00C025EA">
      <w:pPr>
        <w:pStyle w:val="a2"/>
        <w:spacing w:line="560" w:lineRule="exact"/>
        <w:ind w:firstLineChars="200" w:firstLine="560"/>
        <w:rPr>
          <w:rFonts w:ascii="华文楷体" w:eastAsia="华文楷体" w:hAnsi="华文楷体"/>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23.35pt;margin-top:66.85pt;width:403.7pt;height:95.05pt;z-index:251658240;visibility:visible">
            <v:imagedata r:id="rId7" o:title=""/>
            <w10:wrap type="square"/>
          </v:shape>
        </w:pict>
      </w: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借贷资金总额占实收资本比例</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年度加权平均借贷资金</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年度加权平均实收资本，其中：</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8" w:name="_Toc37094984"/>
      <w:r w:rsidRPr="0031756B">
        <w:rPr>
          <w:rFonts w:ascii="仿宋_GB2312" w:eastAsia="仿宋_GB2312" w:hAnsi="华文楷体"/>
          <w:color w:val="000000"/>
          <w:szCs w:val="28"/>
        </w:rPr>
        <w:t>15.</w:t>
      </w:r>
      <w:r w:rsidRPr="0031756B">
        <w:rPr>
          <w:rFonts w:ascii="仿宋_GB2312" w:eastAsia="仿宋_GB2312" w:hAnsi="华文楷体" w:hint="eastAsia"/>
          <w:color w:val="000000"/>
          <w:szCs w:val="28"/>
        </w:rPr>
        <w:t>如何判定特许权关系？</w:t>
      </w:r>
      <w:bookmarkEnd w:id="1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答：双方存在持股关系或者同为第三方持股，虽持股比例未达到股权关系认定的规定，但一方的生产经营活动必须由另一方提供专利权、非专利技术、商标权、著作权等特许权才能正常进行的构成关联关系。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9" w:name="_Toc37094985"/>
      <w:r w:rsidRPr="0031756B">
        <w:rPr>
          <w:rFonts w:ascii="仿宋_GB2312" w:eastAsia="仿宋_GB2312" w:hAnsi="华文楷体"/>
          <w:color w:val="000000"/>
          <w:szCs w:val="28"/>
        </w:rPr>
        <w:t>16.</w:t>
      </w:r>
      <w:r w:rsidRPr="0031756B">
        <w:rPr>
          <w:rFonts w:ascii="仿宋_GB2312" w:eastAsia="仿宋_GB2312" w:hAnsi="华文楷体" w:hint="eastAsia"/>
          <w:color w:val="000000"/>
          <w:szCs w:val="28"/>
        </w:rPr>
        <w:t>如何判定购销和劳务关系？</w:t>
      </w:r>
      <w:bookmarkEnd w:id="1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双方存在持股关系或者同为第三方持股，虽持股比例未达到股权关系认定的规定，但一方的购买、销售、接受劳务、提供劳务等经营活动由另一方控制的构成关联关系。上述控制是指一方有权决定另一方的财务和经营政策，并能据以从另一方的经营活动中获取利益。</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0" w:name="_Toc37094986"/>
      <w:r w:rsidRPr="0031756B">
        <w:rPr>
          <w:rFonts w:ascii="仿宋_GB2312" w:eastAsia="仿宋_GB2312" w:hAnsi="华文楷体"/>
          <w:color w:val="000000"/>
          <w:szCs w:val="28"/>
        </w:rPr>
        <w:t>17.</w:t>
      </w:r>
      <w:r w:rsidRPr="0031756B">
        <w:rPr>
          <w:rFonts w:ascii="仿宋_GB2312" w:eastAsia="仿宋_GB2312" w:hAnsi="华文楷体" w:hint="eastAsia"/>
          <w:color w:val="000000"/>
          <w:szCs w:val="28"/>
        </w:rPr>
        <w:t>如何判定任命或委派关系？</w:t>
      </w:r>
      <w:bookmarkEnd w:id="2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属于前述情形的，双方构成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1" w:name="_Toc37094987"/>
      <w:r w:rsidRPr="0031756B">
        <w:rPr>
          <w:rFonts w:ascii="仿宋_GB2312" w:eastAsia="仿宋_GB2312" w:hAnsi="华文楷体"/>
          <w:color w:val="000000"/>
          <w:szCs w:val="28"/>
        </w:rPr>
        <w:t>18.</w:t>
      </w:r>
      <w:r w:rsidRPr="0031756B">
        <w:rPr>
          <w:rFonts w:ascii="仿宋_GB2312" w:eastAsia="仿宋_GB2312" w:hAnsi="华文楷体" w:hint="eastAsia"/>
          <w:color w:val="000000"/>
          <w:szCs w:val="28"/>
        </w:rPr>
        <w:t>如何判定亲属关系？</w:t>
      </w:r>
      <w:bookmarkEnd w:id="2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答：具有夫妻、直系血亲、兄弟姐妹以及其他抚养、赡养关系的两个自然人分别与双方具有股权关系、资金借贷关系、特许权关系、购销和劳务关系、任命或委派关系之一的构成关联关系。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2" w:name="_Toc37094988"/>
      <w:r w:rsidRPr="0031756B">
        <w:rPr>
          <w:rFonts w:ascii="仿宋_GB2312" w:eastAsia="仿宋_GB2312" w:hAnsi="华文楷体"/>
          <w:color w:val="000000"/>
          <w:szCs w:val="28"/>
        </w:rPr>
        <w:t>19.</w:t>
      </w:r>
      <w:r w:rsidRPr="0031756B">
        <w:rPr>
          <w:rFonts w:ascii="仿宋_GB2312" w:eastAsia="仿宋_GB2312" w:hAnsi="华文楷体" w:hint="eastAsia"/>
          <w:color w:val="000000"/>
          <w:szCs w:val="28"/>
        </w:rPr>
        <w:t>如何判定实质关系？</w:t>
      </w:r>
      <w:bookmarkEnd w:id="2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答：双方在实质上具有其他共同利益的构成关联关系。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3" w:name="_Toc37094989"/>
      <w:r w:rsidRPr="0031756B">
        <w:rPr>
          <w:rFonts w:ascii="仿宋_GB2312" w:eastAsia="仿宋_GB2312" w:hAnsi="华文楷体"/>
          <w:color w:val="000000"/>
          <w:szCs w:val="28"/>
        </w:rPr>
        <w:t>20.</w:t>
      </w:r>
      <w:r w:rsidRPr="0031756B">
        <w:rPr>
          <w:rFonts w:ascii="仿宋_GB2312" w:eastAsia="仿宋_GB2312" w:hAnsi="华文楷体" w:hint="eastAsia"/>
          <w:color w:val="000000"/>
          <w:szCs w:val="28"/>
        </w:rPr>
        <w:t>报告年度所属期内关联关系发生变化的，如何确定存续期间？</w:t>
      </w:r>
      <w:bookmarkEnd w:id="2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答：除资金关联关系外，其他类型的关联关系在年度内发生变化的，关联关系按照实际存续期间认定。</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4" w:name="_Toc37094990"/>
      <w:r w:rsidRPr="0031756B">
        <w:rPr>
          <w:rFonts w:ascii="仿宋_GB2312" w:eastAsia="仿宋_GB2312" w:hAnsi="华文楷体"/>
          <w:color w:val="000000"/>
          <w:szCs w:val="28"/>
        </w:rPr>
        <w:t>21.</w:t>
      </w:r>
      <w:r w:rsidRPr="0031756B">
        <w:rPr>
          <w:rFonts w:ascii="仿宋_GB2312" w:eastAsia="仿宋_GB2312" w:hAnsi="华文楷体" w:hint="eastAsia"/>
          <w:color w:val="000000"/>
          <w:szCs w:val="28"/>
        </w:rPr>
        <w:t>国家持股或者由国有资产管理部门委派董事、高级管理人员的情形是否构成关联关系？</w:t>
      </w:r>
      <w:bookmarkEnd w:id="2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答：仅因国家持股或者由国有资产管理部门委派董事、高级管理人员的，不构成关联关系。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5" w:name="_Toc37094991"/>
      <w:r w:rsidRPr="0031756B">
        <w:rPr>
          <w:rFonts w:ascii="仿宋_GB2312" w:eastAsia="仿宋_GB2312" w:hAnsi="华文楷体"/>
          <w:color w:val="000000"/>
          <w:szCs w:val="28"/>
        </w:rPr>
        <w:t>22.</w:t>
      </w:r>
      <w:r w:rsidRPr="0031756B">
        <w:rPr>
          <w:rFonts w:ascii="仿宋_GB2312" w:eastAsia="仿宋_GB2312" w:hAnsi="华文楷体" w:hint="eastAsia"/>
          <w:color w:val="000000"/>
          <w:szCs w:val="28"/>
        </w:rPr>
        <w:t>总公司和分公司是否构成关联关系？分公司有关联交易是否需要申报？</w:t>
      </w:r>
      <w:bookmarkEnd w:id="25"/>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答：构成关联关系。分公司由总公司汇总纳税，由总公司统一进行关联申报。</w:t>
      </w:r>
    </w:p>
    <w:p w:rsidR="00C36432" w:rsidRPr="0031756B" w:rsidRDefault="00C36432" w:rsidP="00C025EA">
      <w:pPr>
        <w:pStyle w:val="Heading2"/>
        <w:spacing w:line="560" w:lineRule="exact"/>
        <w:ind w:firstLineChars="200" w:firstLine="630"/>
        <w:rPr>
          <w:rFonts w:ascii="仿宋_GB2312" w:eastAsia="仿宋_GB2312" w:hAnsi="华文楷体"/>
          <w:color w:val="000000"/>
          <w:szCs w:val="28"/>
        </w:rPr>
      </w:pPr>
      <w:bookmarkStart w:id="26" w:name="_Toc37094992"/>
      <w:r w:rsidRPr="0031756B">
        <w:rPr>
          <w:rFonts w:ascii="楷体_GB2312" w:eastAsia="楷体_GB2312" w:hAnsi="华文楷体"/>
          <w:bCs w:val="0"/>
          <w:color w:val="000000"/>
          <w:sz w:val="30"/>
          <w:szCs w:val="30"/>
        </w:rPr>
        <w:t>(</w:t>
      </w:r>
      <w:r w:rsidRPr="0031756B">
        <w:rPr>
          <w:rFonts w:ascii="楷体_GB2312" w:eastAsia="楷体_GB2312" w:hAnsi="华文楷体" w:hint="eastAsia"/>
          <w:bCs w:val="0"/>
          <w:color w:val="000000"/>
          <w:sz w:val="30"/>
          <w:szCs w:val="30"/>
        </w:rPr>
        <w:t>三</w:t>
      </w:r>
      <w:r w:rsidRPr="0031756B">
        <w:rPr>
          <w:rFonts w:ascii="楷体_GB2312" w:eastAsia="楷体_GB2312" w:hAnsi="华文楷体"/>
          <w:bCs w:val="0"/>
          <w:color w:val="000000"/>
          <w:sz w:val="30"/>
          <w:szCs w:val="30"/>
        </w:rPr>
        <w:t>)</w:t>
      </w:r>
      <w:r w:rsidRPr="0031756B">
        <w:rPr>
          <w:rFonts w:ascii="楷体_GB2312" w:eastAsia="楷体_GB2312" w:hAnsi="华文楷体" w:hint="eastAsia"/>
          <w:bCs w:val="0"/>
          <w:color w:val="000000"/>
          <w:sz w:val="30"/>
          <w:szCs w:val="30"/>
        </w:rPr>
        <w:t>国别报告</w:t>
      </w:r>
      <w:bookmarkEnd w:id="26"/>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7" w:name="_Toc37094993"/>
      <w:r w:rsidRPr="0031756B">
        <w:rPr>
          <w:rFonts w:ascii="仿宋_GB2312" w:eastAsia="仿宋_GB2312" w:hAnsi="华文楷体"/>
          <w:color w:val="000000"/>
          <w:szCs w:val="28"/>
        </w:rPr>
        <w:t>23.</w:t>
      </w:r>
      <w:r w:rsidRPr="0031756B">
        <w:rPr>
          <w:rFonts w:ascii="仿宋_GB2312" w:eastAsia="仿宋_GB2312" w:hAnsi="华文楷体" w:hint="eastAsia"/>
          <w:color w:val="000000"/>
          <w:szCs w:val="28"/>
        </w:rPr>
        <w:t>什么是国别报告？</w:t>
      </w:r>
      <w:bookmarkEnd w:id="2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答：国别报告属于《关联业务往来报告表》的一部分，具体包括</w:t>
      </w:r>
      <w:r w:rsidRPr="0031756B">
        <w:rPr>
          <w:rFonts w:ascii="华文楷体" w:eastAsia="华文楷体" w:hAnsi="华文楷体"/>
          <w:color w:val="000000"/>
          <w:sz w:val="24"/>
          <w:szCs w:val="24"/>
        </w:rPr>
        <w:t>G114010-G114031</w:t>
      </w:r>
      <w:r w:rsidRPr="0031756B">
        <w:rPr>
          <w:rFonts w:ascii="华文楷体" w:eastAsia="华文楷体" w:hAnsi="华文楷体" w:hint="eastAsia"/>
          <w:color w:val="000000"/>
          <w:sz w:val="24"/>
          <w:szCs w:val="24"/>
        </w:rPr>
        <w:t>等六份表单，主要用于披露企业的最终控股企业所属跨国企业集团所有成员实体的全球所得、税收和业务活动的国别分布情况。</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8" w:name="_Toc37094994"/>
      <w:r w:rsidRPr="0031756B">
        <w:rPr>
          <w:rFonts w:ascii="仿宋_GB2312" w:eastAsia="仿宋_GB2312" w:hAnsi="华文楷体"/>
          <w:color w:val="000000"/>
          <w:szCs w:val="28"/>
        </w:rPr>
        <w:t>24.</w:t>
      </w:r>
      <w:r w:rsidRPr="0031756B">
        <w:rPr>
          <w:rFonts w:ascii="仿宋_GB2312" w:eastAsia="仿宋_GB2312" w:hAnsi="华文楷体" w:hint="eastAsia"/>
          <w:color w:val="000000"/>
          <w:szCs w:val="28"/>
        </w:rPr>
        <w:t>国别报告的报送主体是哪些？</w:t>
      </w:r>
      <w:bookmarkEnd w:id="28"/>
    </w:p>
    <w:p w:rsidR="00C36432" w:rsidRPr="0031756B" w:rsidRDefault="00C36432" w:rsidP="00C025EA">
      <w:pPr>
        <w:pStyle w:val="a2"/>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答：存在下列情形之一的居民企业，应当在报送年度关联业务往来报告表时，填报国别报告：</w:t>
      </w:r>
    </w:p>
    <w:p w:rsidR="00C36432" w:rsidRPr="0031756B" w:rsidRDefault="00C36432" w:rsidP="00C025EA">
      <w:pPr>
        <w:pStyle w:val="a2"/>
        <w:spacing w:line="560" w:lineRule="exact"/>
        <w:ind w:firstLineChars="200" w:firstLine="480"/>
        <w:rPr>
          <w:rFonts w:ascii="华文楷体" w:eastAsia="华文楷体" w:hAnsi="华文楷体" w:cs="仿宋"/>
          <w:color w:val="000000"/>
          <w:sz w:val="24"/>
          <w:szCs w:val="24"/>
        </w:rPr>
      </w:pPr>
      <w:r w:rsidRPr="0031756B">
        <w:rPr>
          <w:rFonts w:ascii="华文楷体" w:eastAsia="华文楷体" w:hAnsi="华文楷体" w:hint="eastAsia"/>
          <w:color w:val="000000"/>
          <w:sz w:val="24"/>
          <w:szCs w:val="24"/>
        </w:rPr>
        <w:t>（</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）该居民企业为跨国企业集团的最终控股企业，且其上一会计年度合并财务报表中的各类收入金额合计超过</w:t>
      </w:r>
      <w:r w:rsidRPr="0031756B">
        <w:rPr>
          <w:rFonts w:ascii="华文楷体" w:eastAsia="华文楷体" w:hAnsi="华文楷体"/>
          <w:color w:val="000000"/>
          <w:sz w:val="24"/>
          <w:szCs w:val="24"/>
        </w:rPr>
        <w:t>55</w:t>
      </w:r>
      <w:r w:rsidRPr="0031756B">
        <w:rPr>
          <w:rFonts w:ascii="华文楷体" w:eastAsia="华文楷体" w:hAnsi="华文楷体" w:hint="eastAsia"/>
          <w:color w:val="000000"/>
          <w:sz w:val="24"/>
          <w:szCs w:val="24"/>
        </w:rPr>
        <w:t>亿元。例如，集团合并报表</w:t>
      </w:r>
      <w:r w:rsidRPr="0031756B">
        <w:rPr>
          <w:rFonts w:ascii="华文楷体" w:eastAsia="华文楷体" w:hAnsi="华文楷体"/>
          <w:color w:val="000000"/>
          <w:sz w:val="24"/>
          <w:szCs w:val="24"/>
        </w:rPr>
        <w:t>201</w:t>
      </w:r>
      <w:r>
        <w:rPr>
          <w:rFonts w:ascii="华文楷体" w:eastAsia="华文楷体" w:hAnsi="华文楷体"/>
          <w:color w:val="000000"/>
          <w:sz w:val="24"/>
          <w:szCs w:val="24"/>
        </w:rPr>
        <w:t>8</w:t>
      </w:r>
      <w:r w:rsidRPr="0031756B">
        <w:rPr>
          <w:rFonts w:ascii="华文楷体" w:eastAsia="华文楷体" w:hAnsi="华文楷体" w:hint="eastAsia"/>
          <w:color w:val="000000"/>
          <w:sz w:val="24"/>
          <w:szCs w:val="24"/>
        </w:rPr>
        <w:t>年度的各类收入金额总计超过</w:t>
      </w:r>
      <w:r w:rsidRPr="0031756B">
        <w:rPr>
          <w:rFonts w:ascii="华文楷体" w:eastAsia="华文楷体" w:hAnsi="华文楷体"/>
          <w:color w:val="000000"/>
          <w:sz w:val="24"/>
          <w:szCs w:val="24"/>
        </w:rPr>
        <w:t>55</w:t>
      </w:r>
      <w:r w:rsidRPr="0031756B">
        <w:rPr>
          <w:rFonts w:ascii="华文楷体" w:eastAsia="华文楷体" w:hAnsi="华文楷体" w:hint="eastAsia"/>
          <w:color w:val="000000"/>
          <w:sz w:val="24"/>
          <w:szCs w:val="24"/>
        </w:rPr>
        <w:t>亿元，则</w:t>
      </w:r>
      <w:r w:rsidRPr="0031756B">
        <w:rPr>
          <w:rFonts w:ascii="华文楷体" w:eastAsia="华文楷体" w:hAnsi="华文楷体"/>
          <w:color w:val="000000"/>
          <w:sz w:val="24"/>
          <w:szCs w:val="24"/>
        </w:rPr>
        <w:t>2020</w:t>
      </w:r>
      <w:r w:rsidRPr="0031756B">
        <w:rPr>
          <w:rFonts w:ascii="华文楷体" w:eastAsia="华文楷体" w:hAnsi="华文楷体" w:hint="eastAsia"/>
          <w:color w:val="000000"/>
          <w:sz w:val="24"/>
          <w:szCs w:val="24"/>
        </w:rPr>
        <w:t>年填报</w:t>
      </w:r>
      <w:r w:rsidRPr="0031756B">
        <w:rPr>
          <w:rFonts w:ascii="华文楷体" w:eastAsia="华文楷体" w:hAnsi="华文楷体"/>
          <w:color w:val="000000"/>
          <w:sz w:val="24"/>
          <w:szCs w:val="24"/>
        </w:rPr>
        <w:t>2019</w:t>
      </w:r>
      <w:r w:rsidRPr="0031756B">
        <w:rPr>
          <w:rFonts w:ascii="华文楷体" w:eastAsia="华文楷体" w:hAnsi="华文楷体" w:hint="eastAsia"/>
          <w:color w:val="000000"/>
          <w:sz w:val="24"/>
          <w:szCs w:val="24"/>
        </w:rPr>
        <w:t>年度《关联业务往来报告表》时需要报送国别报告。</w:t>
      </w:r>
      <w:r w:rsidRPr="0031756B">
        <w:rPr>
          <w:rFonts w:ascii="华文楷体" w:eastAsia="华文楷体" w:hAnsi="华文楷体" w:cs="仿宋" w:hint="eastAsia"/>
          <w:color w:val="000000"/>
          <w:sz w:val="24"/>
          <w:szCs w:val="24"/>
        </w:rPr>
        <w:t>最终控股企业是指能够合并其所属跨国企业集团所有成员实体财务报表的，且不能被其他企业纳入合并财务报表的企业。成员实体应当包括：①实际已被纳入跨国企业集团合并财务报表的任一实体；②跨国企业集团持有该实体股权且按公开证券市场交易要求应被纳入但实际未被纳入跨国企业集团合并财务报表的任一实体；③仅由于业务规模或者重要性程度而未被纳入跨国企业集团合并财务报表的任一实体；④独立核算并编制财务报表的常设机构。</w:t>
      </w:r>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）该居民企业被跨国企业集团指定为国别报告的报送企业。</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29" w:name="_Toc37094995"/>
      <w:r w:rsidRPr="0031756B">
        <w:rPr>
          <w:rFonts w:ascii="仿宋_GB2312" w:eastAsia="仿宋_GB2312" w:hAnsi="华文楷体"/>
          <w:color w:val="000000"/>
          <w:szCs w:val="28"/>
        </w:rPr>
        <w:t>25.</w:t>
      </w:r>
      <w:r w:rsidRPr="0031756B">
        <w:rPr>
          <w:rFonts w:ascii="仿宋_GB2312" w:eastAsia="仿宋_GB2312" w:hAnsi="华文楷体" w:hint="eastAsia"/>
          <w:color w:val="000000"/>
          <w:szCs w:val="28"/>
        </w:rPr>
        <w:t>国别报告的填报原则是什么？</w:t>
      </w:r>
      <w:bookmarkEnd w:id="2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答：跨国企业集团应当按照各成员实体所在国的会计准则填报国别报告相关表单。</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0" w:name="_Toc37094996"/>
      <w:r w:rsidRPr="0031756B">
        <w:rPr>
          <w:rFonts w:ascii="仿宋_GB2312" w:eastAsia="仿宋_GB2312" w:hAnsi="华文楷体"/>
          <w:color w:val="000000"/>
          <w:szCs w:val="28"/>
        </w:rPr>
        <w:t>26.</w:t>
      </w:r>
      <w:r w:rsidRPr="0031756B">
        <w:rPr>
          <w:rFonts w:ascii="仿宋_GB2312" w:eastAsia="仿宋_GB2312" w:hAnsi="华文楷体" w:hint="eastAsia"/>
          <w:color w:val="000000"/>
          <w:szCs w:val="28"/>
        </w:rPr>
        <w:t>国别报告的填写语言是什么？</w:t>
      </w:r>
      <w:bookmarkEnd w:id="3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国别报告应当以中英文双语填写，即《国别报告－所得、税收和业务活动国别分布表》等三张中文表应当使用中文填写；《国别报告－所得、税收和业务活动国别分布表（英文）》等三张表应当使用英文填写。如果部分实体既无中文名称，也无英文名称，企业应当自行进行翻译，并在《国别报告－附加说明表》中进行说明。</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1" w:name="_Toc37094997"/>
      <w:r w:rsidRPr="0031756B">
        <w:rPr>
          <w:rFonts w:ascii="仿宋_GB2312" w:eastAsia="仿宋_GB2312" w:hAnsi="华文楷体"/>
          <w:color w:val="000000"/>
          <w:szCs w:val="28"/>
        </w:rPr>
        <w:t>27.</w:t>
      </w:r>
      <w:r w:rsidRPr="0031756B">
        <w:rPr>
          <w:rFonts w:ascii="仿宋_GB2312" w:eastAsia="仿宋_GB2312" w:hAnsi="华文楷体" w:hint="eastAsia"/>
          <w:color w:val="000000"/>
          <w:szCs w:val="28"/>
        </w:rPr>
        <w:t>国别报告有没有豁免情形？</w:t>
      </w:r>
      <w:bookmarkEnd w:id="3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最终控股企业为中国居民企业的跨国企业集团，其信息涉及国家安全的，可以按照国家有关规定，豁免填报部分或者全部国别报告。企业信息涉及国家安全，申请豁免填报部分或者全部国别报告的，应当向主管税务机关提供相关证明材料。</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2" w:name="_Toc37094998"/>
      <w:r w:rsidRPr="0031756B">
        <w:rPr>
          <w:rFonts w:ascii="仿宋_GB2312" w:eastAsia="仿宋_GB2312" w:hAnsi="华文楷体"/>
          <w:color w:val="000000"/>
          <w:szCs w:val="28"/>
        </w:rPr>
        <w:t>28.</w:t>
      </w:r>
      <w:r w:rsidRPr="0031756B">
        <w:rPr>
          <w:rFonts w:ascii="仿宋_GB2312" w:eastAsia="仿宋_GB2312" w:hAnsi="华文楷体" w:hint="eastAsia"/>
          <w:color w:val="000000"/>
          <w:szCs w:val="28"/>
        </w:rPr>
        <w:t>国别报告可以作为信息交换吗？</w:t>
      </w:r>
      <w:bookmarkEnd w:id="3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税务机关可以按照我国对外签订的协定、协议或者安排实施国别报告的信息交换。</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3" w:name="_Toc37094999"/>
      <w:r w:rsidRPr="0031756B">
        <w:rPr>
          <w:rFonts w:ascii="仿宋_GB2312" w:eastAsia="仿宋_GB2312" w:hAnsi="华文楷体"/>
          <w:color w:val="000000"/>
          <w:szCs w:val="28"/>
        </w:rPr>
        <w:t>29.</w:t>
      </w:r>
      <w:r w:rsidRPr="0031756B">
        <w:rPr>
          <w:rFonts w:ascii="仿宋_GB2312" w:eastAsia="仿宋_GB2312" w:hAnsi="华文楷体" w:hint="eastAsia"/>
          <w:color w:val="000000"/>
          <w:szCs w:val="28"/>
        </w:rPr>
        <w:t>不属于国别报告规定填报范围的企业什么情况下会被要求提供国别报告？</w:t>
      </w:r>
      <w:bookmarkEnd w:id="33"/>
    </w:p>
    <w:p w:rsidR="00C36432" w:rsidRPr="0031756B" w:rsidRDefault="00C36432" w:rsidP="00C025EA">
      <w:pPr>
        <w:spacing w:line="560" w:lineRule="exact"/>
        <w:ind w:firstLineChars="200" w:firstLine="480"/>
        <w:rPr>
          <w:rFonts w:ascii="楷体_GB2312" w:eastAsia="楷体_GB2312" w:hAnsi="华文楷体"/>
          <w:color w:val="000000"/>
          <w:sz w:val="30"/>
          <w:szCs w:val="30"/>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企业虽不属于</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号公告第五条规定填报国别报告的范围，但其所属跨国企业集团按照其他国家有关规定应当准备国别报告，且符合下列条件之一的，税务机关可以在实施特别纳税调查时要求企业提供国别报告：</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跨国企业集团未向任何国家提供国别报告；</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虽然跨国企业集团已向其他国家提供国别报告，但我国与该国尚未建立国别报告信息交换机制；</w:t>
      </w:r>
      <w:r w:rsidRPr="0031756B">
        <w:rPr>
          <w:rFonts w:ascii="华文楷体" w:eastAsia="华文楷体" w:hAnsi="华文楷体"/>
          <w:color w:val="000000"/>
          <w:sz w:val="24"/>
          <w:szCs w:val="24"/>
        </w:rPr>
        <w:t>(3)</w:t>
      </w:r>
      <w:r w:rsidRPr="0031756B">
        <w:rPr>
          <w:rFonts w:ascii="华文楷体" w:eastAsia="华文楷体" w:hAnsi="华文楷体" w:hint="eastAsia"/>
          <w:color w:val="000000"/>
          <w:sz w:val="24"/>
          <w:szCs w:val="24"/>
        </w:rPr>
        <w:t>虽然跨国企业集团已向其他国家提供国别报告，且我国与该国已建立国别报告信息交换机制，但国别报告实际未成功交换至我国。</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34" w:name="_Toc37095000"/>
      <w:r w:rsidRPr="0031756B">
        <w:rPr>
          <w:rFonts w:ascii="楷体_GB2312" w:eastAsia="楷体_GB2312" w:hAnsi="华文楷体" w:hint="eastAsia"/>
          <w:color w:val="000000"/>
          <w:sz w:val="30"/>
          <w:szCs w:val="30"/>
        </w:rPr>
        <w:t>（四）关联申报表</w:t>
      </w:r>
      <w:bookmarkEnd w:id="34"/>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5" w:name="_Toc37095001"/>
      <w:r w:rsidRPr="0031756B">
        <w:rPr>
          <w:rFonts w:ascii="仿宋_GB2312" w:eastAsia="仿宋_GB2312" w:hAnsi="华文楷体"/>
          <w:color w:val="000000"/>
          <w:szCs w:val="28"/>
        </w:rPr>
        <w:t>30.2016</w:t>
      </w:r>
      <w:r w:rsidRPr="0031756B">
        <w:rPr>
          <w:rFonts w:ascii="仿宋_GB2312" w:eastAsia="仿宋_GB2312" w:hAnsi="华文楷体" w:hint="eastAsia"/>
          <w:color w:val="000000"/>
          <w:szCs w:val="28"/>
        </w:rPr>
        <w:t>版关联申报表包含哪些内容？</w:t>
      </w:r>
      <w:bookmarkEnd w:id="35"/>
    </w:p>
    <w:p w:rsidR="00C36432" w:rsidRPr="0031756B" w:rsidRDefault="00C36432" w:rsidP="00C025EA">
      <w:pPr>
        <w:pStyle w:val="a2"/>
        <w:spacing w:line="560" w:lineRule="exact"/>
        <w:ind w:firstLineChars="200" w:firstLine="480"/>
        <w:rPr>
          <w:rFonts w:ascii="仿宋_GB2312" w:eastAsia="仿宋_GB2312" w:hAnsi="华文楷体"/>
          <w:color w:val="000000"/>
        </w:rPr>
      </w:pPr>
      <w:r w:rsidRPr="0031756B">
        <w:rPr>
          <w:rFonts w:ascii="华文楷体" w:eastAsia="华文楷体" w:hAnsi="华文楷体" w:hint="eastAsia"/>
          <w:bCs/>
          <w:color w:val="000000"/>
          <w:sz w:val="24"/>
          <w:szCs w:val="24"/>
        </w:rPr>
        <w:t>答：</w:t>
      </w:r>
      <w:r w:rsidRPr="0031756B">
        <w:rPr>
          <w:rFonts w:ascii="华文楷体" w:eastAsia="华文楷体" w:hAnsi="华文楷体"/>
          <w:color w:val="000000"/>
          <w:sz w:val="24"/>
          <w:szCs w:val="24"/>
        </w:rPr>
        <w:t>2016</w:t>
      </w:r>
      <w:r w:rsidRPr="0031756B">
        <w:rPr>
          <w:rFonts w:ascii="华文楷体" w:eastAsia="华文楷体" w:hAnsi="华文楷体" w:hint="eastAsia"/>
          <w:color w:val="000000"/>
          <w:sz w:val="24"/>
          <w:szCs w:val="24"/>
        </w:rPr>
        <w:t>年及以后会计年度，企业进行关联申报时，向税务机关报送的关联业务往来报告表一共包括</w:t>
      </w:r>
      <w:r w:rsidRPr="0031756B">
        <w:rPr>
          <w:rFonts w:ascii="华文楷体" w:eastAsia="华文楷体" w:hAnsi="华文楷体"/>
          <w:color w:val="000000"/>
          <w:sz w:val="24"/>
          <w:szCs w:val="24"/>
        </w:rPr>
        <w:t>22</w:t>
      </w:r>
      <w:r w:rsidRPr="0031756B">
        <w:rPr>
          <w:rFonts w:ascii="华文楷体" w:eastAsia="华文楷体" w:hAnsi="华文楷体" w:hint="eastAsia"/>
          <w:color w:val="000000"/>
          <w:sz w:val="24"/>
          <w:szCs w:val="24"/>
        </w:rPr>
        <w:t>张表单</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分为三部分：（</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）基础信息：包括《报告企业信息表》《中华人民共和国企业年度关联业务往来汇总表》以及《关联关系表》，共</w:t>
      </w:r>
      <w:r w:rsidRPr="0031756B">
        <w:rPr>
          <w:rFonts w:ascii="华文楷体" w:eastAsia="华文楷体" w:hAnsi="华文楷体"/>
          <w:color w:val="000000"/>
          <w:sz w:val="24"/>
          <w:szCs w:val="24"/>
        </w:rPr>
        <w:t>3</w:t>
      </w:r>
      <w:r w:rsidRPr="0031756B">
        <w:rPr>
          <w:rFonts w:ascii="华文楷体" w:eastAsia="华文楷体" w:hAnsi="华文楷体" w:hint="eastAsia"/>
          <w:color w:val="000000"/>
          <w:sz w:val="24"/>
          <w:szCs w:val="24"/>
        </w:rPr>
        <w:t>张表；（</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关联交易信息：包括《有形资产所有权交易表》《无形资产所有权交易表》《有形资产使用权交易表》《无形资产使用权交易表》《金融资产交易表》《融通资金表》《关联劳务表》《权益性投资表》《成本分摊协议表》《对外支付款项情况表》《境外关联方信息表》《年度关联交易财务状况分析表（报告企业个别报表信息）》以及《年度关联交易财务状况分析表（报告企业合并报表信息）》，共</w:t>
      </w:r>
      <w:r w:rsidRPr="0031756B">
        <w:rPr>
          <w:rFonts w:ascii="华文楷体" w:eastAsia="华文楷体" w:hAnsi="华文楷体"/>
          <w:color w:val="000000"/>
          <w:sz w:val="24"/>
          <w:szCs w:val="24"/>
        </w:rPr>
        <w:t>13</w:t>
      </w:r>
      <w:r w:rsidRPr="0031756B">
        <w:rPr>
          <w:rFonts w:ascii="华文楷体" w:eastAsia="华文楷体" w:hAnsi="华文楷体" w:hint="eastAsia"/>
          <w:color w:val="000000"/>
          <w:sz w:val="24"/>
          <w:szCs w:val="24"/>
        </w:rPr>
        <w:t>张表；（</w:t>
      </w:r>
      <w:r w:rsidRPr="0031756B">
        <w:rPr>
          <w:rFonts w:ascii="华文楷体" w:eastAsia="华文楷体" w:hAnsi="华文楷体"/>
          <w:color w:val="000000"/>
          <w:sz w:val="24"/>
          <w:szCs w:val="24"/>
        </w:rPr>
        <w:t>3</w:t>
      </w:r>
      <w:r w:rsidRPr="0031756B">
        <w:rPr>
          <w:rFonts w:ascii="华文楷体" w:eastAsia="华文楷体" w:hAnsi="华文楷体" w:hint="eastAsia"/>
          <w:color w:val="000000"/>
          <w:sz w:val="24"/>
          <w:szCs w:val="24"/>
        </w:rPr>
        <w:t>）国别报告表：包括《国别报告－所得、税收和业务活动国别分布表》《国别报告－所得、税收和业务活动国别分布表（英文）》《国别报告－跨国企业集团成员实体名单》《国别报告－跨国企业集团成员实体名单（英文）》《国别报告－附加说明表》以及《国别报告－附加说明表（英文）》，共</w:t>
      </w:r>
      <w:r w:rsidRPr="0031756B">
        <w:rPr>
          <w:rFonts w:ascii="华文楷体" w:eastAsia="华文楷体" w:hAnsi="华文楷体"/>
          <w:color w:val="000000"/>
          <w:sz w:val="24"/>
          <w:szCs w:val="24"/>
        </w:rPr>
        <w:t>6</w:t>
      </w:r>
      <w:r w:rsidRPr="0031756B">
        <w:rPr>
          <w:rFonts w:ascii="华文楷体" w:eastAsia="华文楷体" w:hAnsi="华文楷体" w:hint="eastAsia"/>
          <w:color w:val="000000"/>
          <w:sz w:val="24"/>
          <w:szCs w:val="24"/>
        </w:rPr>
        <w:t>张表。</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6" w:name="_Toc37095002"/>
      <w:r w:rsidRPr="0031756B">
        <w:rPr>
          <w:rFonts w:ascii="仿宋_GB2312" w:eastAsia="仿宋_GB2312" w:hAnsi="华文楷体"/>
          <w:color w:val="000000"/>
          <w:szCs w:val="28"/>
        </w:rPr>
        <w:t>31.</w:t>
      </w:r>
      <w:r w:rsidRPr="0031756B">
        <w:rPr>
          <w:rFonts w:ascii="仿宋_GB2312" w:eastAsia="仿宋_GB2312" w:hAnsi="华文楷体" w:hint="eastAsia"/>
          <w:color w:val="000000"/>
          <w:szCs w:val="28"/>
        </w:rPr>
        <w:t>需进行关联申报的企业，是否</w:t>
      </w:r>
      <w:r w:rsidRPr="0031756B">
        <w:rPr>
          <w:rFonts w:ascii="仿宋_GB2312" w:eastAsia="仿宋_GB2312" w:hAnsi="华文楷体"/>
          <w:color w:val="000000"/>
          <w:szCs w:val="28"/>
        </w:rPr>
        <w:t>22</w:t>
      </w:r>
      <w:r w:rsidRPr="0031756B">
        <w:rPr>
          <w:rFonts w:ascii="仿宋_GB2312" w:eastAsia="仿宋_GB2312" w:hAnsi="华文楷体" w:hint="eastAsia"/>
          <w:color w:val="000000"/>
          <w:szCs w:val="28"/>
        </w:rPr>
        <w:t>张表单都要填报？</w:t>
      </w:r>
      <w:bookmarkEnd w:id="3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答：企业在报告年度内发生关联业务往来的，除填报表</w:t>
      </w:r>
      <w:r w:rsidRPr="0031756B">
        <w:rPr>
          <w:rFonts w:ascii="华文楷体" w:eastAsia="华文楷体" w:hAnsi="华文楷体"/>
          <w:color w:val="000000"/>
          <w:sz w:val="24"/>
          <w:szCs w:val="24"/>
        </w:rPr>
        <w:t>G000000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G100000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G101000</w:t>
      </w:r>
      <w:r w:rsidRPr="0031756B">
        <w:rPr>
          <w:rFonts w:ascii="华文楷体" w:eastAsia="华文楷体" w:hAnsi="华文楷体" w:hint="eastAsia"/>
          <w:color w:val="000000"/>
          <w:sz w:val="24"/>
          <w:szCs w:val="24"/>
        </w:rPr>
        <w:t>外，应根据发生的交易类型据实选填表</w:t>
      </w:r>
      <w:r w:rsidRPr="0031756B">
        <w:rPr>
          <w:rFonts w:ascii="华文楷体" w:eastAsia="华文楷体" w:hAnsi="华文楷体"/>
          <w:color w:val="000000"/>
          <w:sz w:val="24"/>
          <w:szCs w:val="24"/>
        </w:rPr>
        <w:t>G102000—G108000</w:t>
      </w:r>
      <w:r w:rsidRPr="0031756B">
        <w:rPr>
          <w:rFonts w:ascii="华文楷体" w:eastAsia="华文楷体" w:hAnsi="华文楷体" w:hint="eastAsia"/>
          <w:color w:val="000000"/>
          <w:sz w:val="24"/>
          <w:szCs w:val="24"/>
        </w:rPr>
        <w:t>，并同时填报表</w:t>
      </w:r>
      <w:r w:rsidRPr="0031756B">
        <w:rPr>
          <w:rFonts w:ascii="华文楷体" w:eastAsia="华文楷体" w:hAnsi="华文楷体"/>
          <w:color w:val="000000"/>
          <w:sz w:val="24"/>
          <w:szCs w:val="24"/>
        </w:rPr>
        <w:t>G109000</w:t>
      </w:r>
      <w:r w:rsidRPr="0031756B">
        <w:rPr>
          <w:rFonts w:ascii="华文楷体" w:eastAsia="华文楷体" w:hAnsi="华文楷体" w:hint="eastAsia"/>
          <w:color w:val="000000"/>
          <w:sz w:val="24"/>
          <w:szCs w:val="24"/>
        </w:rPr>
        <w:t>及表</w:t>
      </w:r>
      <w:r w:rsidRPr="0031756B">
        <w:rPr>
          <w:rFonts w:ascii="华文楷体" w:eastAsia="华文楷体" w:hAnsi="华文楷体"/>
          <w:color w:val="000000"/>
          <w:sz w:val="24"/>
          <w:szCs w:val="24"/>
        </w:rPr>
        <w:t>G113010</w:t>
      </w:r>
      <w:r w:rsidRPr="0031756B">
        <w:rPr>
          <w:rFonts w:ascii="华文楷体" w:eastAsia="华文楷体" w:hAnsi="华文楷体" w:hint="eastAsia"/>
          <w:color w:val="000000"/>
          <w:sz w:val="24"/>
          <w:szCs w:val="24"/>
        </w:rPr>
        <w:t>，如发生境外关联业务往来的还需按要求填报表</w:t>
      </w:r>
      <w:r w:rsidRPr="0031756B">
        <w:rPr>
          <w:rFonts w:ascii="华文楷体" w:eastAsia="华文楷体" w:hAnsi="华文楷体"/>
          <w:color w:val="000000"/>
          <w:sz w:val="24"/>
          <w:szCs w:val="24"/>
        </w:rPr>
        <w:t>G112000</w:t>
      </w:r>
      <w:r w:rsidRPr="0031756B">
        <w:rPr>
          <w:rFonts w:ascii="华文楷体" w:eastAsia="华文楷体" w:hAnsi="华文楷体" w:hint="eastAsia"/>
          <w:color w:val="000000"/>
          <w:sz w:val="24"/>
          <w:szCs w:val="24"/>
        </w:rPr>
        <w:t>。报告年度所属期间有编制合并财务报表的企业需额外填报表</w:t>
      </w:r>
      <w:r w:rsidRPr="0031756B">
        <w:rPr>
          <w:rFonts w:ascii="华文楷体" w:eastAsia="华文楷体" w:hAnsi="华文楷体"/>
          <w:color w:val="000000"/>
          <w:sz w:val="24"/>
          <w:szCs w:val="24"/>
        </w:rPr>
        <w:t>G113020</w:t>
      </w:r>
      <w:r w:rsidRPr="0031756B">
        <w:rPr>
          <w:rFonts w:ascii="华文楷体" w:eastAsia="华文楷体" w:hAnsi="华文楷体" w:hint="eastAsia"/>
          <w:color w:val="000000"/>
          <w:sz w:val="24"/>
          <w:szCs w:val="24"/>
        </w:rPr>
        <w:t>。</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7" w:name="_Toc37095003"/>
      <w:r w:rsidRPr="0031756B">
        <w:rPr>
          <w:rFonts w:ascii="仿宋_GB2312" w:eastAsia="仿宋_GB2312" w:hAnsi="华文楷体"/>
          <w:color w:val="000000"/>
          <w:szCs w:val="28"/>
        </w:rPr>
        <w:t>32.</w:t>
      </w:r>
      <w:r w:rsidRPr="0031756B">
        <w:rPr>
          <w:rFonts w:ascii="仿宋_GB2312" w:eastAsia="仿宋_GB2312" w:hAnsi="华文楷体" w:hint="eastAsia"/>
          <w:color w:val="000000"/>
          <w:szCs w:val="28"/>
        </w:rPr>
        <w:t>公司记账本位币为美元，能否以美元填报《中华人民共和国企业年度关联业务往来报告表》？</w:t>
      </w:r>
      <w:bookmarkEnd w:id="37"/>
    </w:p>
    <w:p w:rsidR="00C36432" w:rsidRPr="0031756B" w:rsidRDefault="00C36432" w:rsidP="00C025EA">
      <w:pPr>
        <w:spacing w:line="560" w:lineRule="exact"/>
        <w:ind w:firstLineChars="177" w:firstLine="425"/>
        <w:rPr>
          <w:rFonts w:ascii="仿宋_GB2312" w:eastAsia="仿宋_GB2312" w:hAnsi="华文楷体"/>
          <w:color w:val="000000"/>
          <w:sz w:val="32"/>
          <w:szCs w:val="32"/>
        </w:rPr>
      </w:pPr>
      <w:r w:rsidRPr="0031756B">
        <w:rPr>
          <w:rFonts w:ascii="华文楷体" w:eastAsia="华文楷体" w:hAnsi="华文楷体" w:hint="eastAsia"/>
          <w:color w:val="000000"/>
          <w:sz w:val="24"/>
          <w:szCs w:val="24"/>
        </w:rPr>
        <w:t>答：不能。《中华人民共和国企业年度关联业务往来报告表》除表内标明其他币种填报的项目外，均应以人民币填报，金额列至小数点后两位。</w:t>
      </w:r>
    </w:p>
    <w:p w:rsidR="00C36432" w:rsidRPr="0031756B" w:rsidRDefault="00C36432" w:rsidP="00E676F2">
      <w:pPr>
        <w:pStyle w:val="Heading1"/>
        <w:spacing w:line="560" w:lineRule="exact"/>
        <w:rPr>
          <w:rFonts w:ascii="黑体" w:eastAsia="黑体" w:hAnsi="黑体"/>
          <w:color w:val="000000"/>
          <w:sz w:val="32"/>
          <w:szCs w:val="32"/>
        </w:rPr>
      </w:pPr>
      <w:bookmarkStart w:id="38" w:name="_Toc37095004"/>
      <w:r w:rsidRPr="0031756B">
        <w:rPr>
          <w:rFonts w:ascii="黑体" w:eastAsia="黑体" w:hAnsi="黑体" w:hint="eastAsia"/>
          <w:color w:val="000000"/>
          <w:sz w:val="32"/>
          <w:szCs w:val="32"/>
        </w:rPr>
        <w:t>二、同期资料管理基本政策规定</w:t>
      </w:r>
      <w:bookmarkEnd w:id="38"/>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39" w:name="_Toc37095005"/>
      <w:r w:rsidRPr="0031756B">
        <w:rPr>
          <w:rFonts w:ascii="仿宋_GB2312" w:eastAsia="仿宋_GB2312" w:hAnsi="华文楷体"/>
          <w:color w:val="000000"/>
          <w:szCs w:val="28"/>
        </w:rPr>
        <w:t>33.</w:t>
      </w:r>
      <w:r w:rsidRPr="0031756B">
        <w:rPr>
          <w:rFonts w:ascii="仿宋_GB2312" w:eastAsia="仿宋_GB2312" w:hAnsi="华文楷体" w:hint="eastAsia"/>
          <w:color w:val="000000"/>
          <w:szCs w:val="28"/>
        </w:rPr>
        <w:t>同期资料包括哪些类型？</w:t>
      </w:r>
      <w:bookmarkEnd w:id="3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答：根据</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w:t>
      </w:r>
      <w:r w:rsidRPr="0031756B">
        <w:rPr>
          <w:rFonts w:ascii="华文楷体" w:eastAsia="华文楷体" w:hAnsi="华文楷体" w:cs="仿宋" w:hint="eastAsia"/>
          <w:color w:val="000000"/>
          <w:sz w:val="24"/>
          <w:szCs w:val="24"/>
        </w:rPr>
        <w:t>同期资料分为三种文档，分别是主体文档、本地文档和特殊事项文档。每种文档分别设定准备条件</w:t>
      </w:r>
      <w:r w:rsidRPr="0031756B">
        <w:rPr>
          <w:rFonts w:ascii="华文楷体" w:eastAsia="华文楷体" w:hAnsi="华文楷体" w:cs="仿宋"/>
          <w:color w:val="000000"/>
          <w:sz w:val="24"/>
          <w:szCs w:val="24"/>
        </w:rPr>
        <w:t>,</w:t>
      </w:r>
      <w:r w:rsidRPr="0031756B">
        <w:rPr>
          <w:rFonts w:ascii="华文楷体" w:eastAsia="华文楷体" w:hAnsi="华文楷体" w:cs="仿宋" w:hint="eastAsia"/>
          <w:color w:val="000000"/>
          <w:sz w:val="24"/>
          <w:szCs w:val="24"/>
        </w:rPr>
        <w:t>企业结合自身情况，只要满足其中一种文档的准备条件就要准备相应的同期资料文档</w:t>
      </w:r>
      <w:r w:rsidRPr="0031756B">
        <w:rPr>
          <w:rFonts w:ascii="华文楷体" w:eastAsia="华文楷体" w:hAnsi="华文楷体" w:cs="仿宋"/>
          <w:color w:val="000000"/>
          <w:sz w:val="24"/>
          <w:szCs w:val="24"/>
        </w:rPr>
        <w:t>,</w:t>
      </w:r>
      <w:r w:rsidRPr="0031756B">
        <w:rPr>
          <w:rFonts w:ascii="华文楷体" w:eastAsia="华文楷体" w:hAnsi="华文楷体" w:cs="仿宋" w:hint="eastAsia"/>
          <w:color w:val="000000"/>
          <w:sz w:val="24"/>
          <w:szCs w:val="24"/>
        </w:rPr>
        <w:t>存在企业同一年度准备多种文档的可能性。</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0" w:name="_Toc37095006"/>
      <w:r w:rsidRPr="0031756B">
        <w:rPr>
          <w:rFonts w:ascii="仿宋_GB2312" w:eastAsia="仿宋_GB2312" w:hAnsi="华文楷体"/>
          <w:color w:val="000000"/>
          <w:szCs w:val="28"/>
        </w:rPr>
        <w:t>34.</w:t>
      </w:r>
      <w:r w:rsidRPr="0031756B">
        <w:rPr>
          <w:rFonts w:ascii="仿宋_GB2312" w:eastAsia="仿宋_GB2312" w:hAnsi="华文楷体" w:hint="eastAsia"/>
          <w:color w:val="000000"/>
          <w:szCs w:val="28"/>
        </w:rPr>
        <w:t>同期资料的准备主体是哪些？</w:t>
      </w:r>
      <w:bookmarkEnd w:id="40"/>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w:t>
      </w:r>
      <w:r w:rsidRPr="0031756B">
        <w:rPr>
          <w:rFonts w:ascii="华文楷体" w:eastAsia="华文楷体" w:hAnsi="华文楷体"/>
          <w:bCs/>
          <w:color w:val="000000"/>
          <w:sz w:val="24"/>
          <w:szCs w:val="24"/>
        </w:rPr>
        <w:fldChar w:fldCharType="begin"/>
      </w:r>
      <w:r w:rsidRPr="0031756B">
        <w:rPr>
          <w:rFonts w:ascii="华文楷体" w:eastAsia="华文楷体" w:hAnsi="华文楷体"/>
          <w:bCs/>
          <w:color w:val="000000"/>
          <w:sz w:val="24"/>
          <w:szCs w:val="24"/>
        </w:rPr>
        <w:instrText>= 1 \* GB2</w:instrText>
      </w:r>
      <w:r w:rsidRPr="0031756B">
        <w:rPr>
          <w:rFonts w:ascii="华文楷体" w:eastAsia="华文楷体" w:hAnsi="华文楷体"/>
          <w:bCs/>
          <w:color w:val="000000"/>
          <w:sz w:val="24"/>
          <w:szCs w:val="24"/>
        </w:rPr>
        <w:fldChar w:fldCharType="separate"/>
      </w:r>
      <w:r w:rsidRPr="0031756B">
        <w:rPr>
          <w:rFonts w:ascii="华文楷体" w:eastAsia="华文楷体" w:hAnsi="华文楷体" w:hint="eastAsia"/>
          <w:bCs/>
          <w:noProof/>
          <w:color w:val="000000"/>
          <w:sz w:val="24"/>
          <w:szCs w:val="24"/>
        </w:rPr>
        <w:t>⑴</w:t>
      </w:r>
      <w:r w:rsidRPr="0031756B">
        <w:rPr>
          <w:rFonts w:ascii="华文楷体" w:eastAsia="华文楷体" w:hAnsi="华文楷体"/>
          <w:bCs/>
          <w:color w:val="000000"/>
          <w:sz w:val="24"/>
          <w:szCs w:val="24"/>
        </w:rPr>
        <w:fldChar w:fldCharType="end"/>
      </w:r>
      <w:r w:rsidRPr="0031756B">
        <w:rPr>
          <w:rFonts w:ascii="华文楷体" w:eastAsia="华文楷体" w:hAnsi="华文楷体" w:hint="eastAsia"/>
          <w:color w:val="000000"/>
          <w:sz w:val="24"/>
          <w:szCs w:val="24"/>
        </w:rPr>
        <w:t>符合下列条件之一的企业，应当准备主体文档：</w:t>
      </w:r>
      <w:r w:rsidRPr="0031756B">
        <w:rPr>
          <w:rFonts w:ascii="华文楷体" w:eastAsia="华文楷体" w:hAnsi="华文楷体"/>
          <w:noProof/>
          <w:color w:val="000000"/>
          <w:sz w:val="24"/>
          <w:szCs w:val="24"/>
        </w:rPr>
        <w:fldChar w:fldCharType="begin"/>
      </w:r>
      <w:r w:rsidRPr="0031756B">
        <w:rPr>
          <w:rFonts w:ascii="华文楷体" w:eastAsia="华文楷体" w:hAnsi="华文楷体"/>
          <w:noProof/>
          <w:color w:val="000000"/>
          <w:sz w:val="24"/>
          <w:szCs w:val="24"/>
        </w:rPr>
        <w:instrText>= 1 \* GB3</w:instrText>
      </w:r>
      <w:r w:rsidRPr="0031756B">
        <w:rPr>
          <w:rFonts w:ascii="华文楷体" w:eastAsia="华文楷体" w:hAnsi="华文楷体"/>
          <w:noProof/>
          <w:color w:val="000000"/>
          <w:sz w:val="24"/>
          <w:szCs w:val="24"/>
        </w:rPr>
        <w:fldChar w:fldCharType="separate"/>
      </w:r>
      <w:r w:rsidRPr="0031756B">
        <w:rPr>
          <w:rFonts w:ascii="华文楷体" w:eastAsia="华文楷体" w:hAnsi="华文楷体" w:hint="eastAsia"/>
          <w:noProof/>
          <w:color w:val="000000"/>
          <w:sz w:val="24"/>
          <w:szCs w:val="24"/>
        </w:rPr>
        <w:t>①</w:t>
      </w:r>
      <w:r w:rsidRPr="0031756B">
        <w:rPr>
          <w:rFonts w:ascii="华文楷体" w:eastAsia="华文楷体" w:hAnsi="华文楷体"/>
          <w:noProof/>
          <w:color w:val="000000"/>
          <w:sz w:val="24"/>
          <w:szCs w:val="24"/>
        </w:rPr>
        <w:fldChar w:fldCharType="end"/>
      </w:r>
      <w:r w:rsidRPr="0031756B">
        <w:rPr>
          <w:rFonts w:ascii="华文楷体" w:eastAsia="华文楷体" w:hAnsi="华文楷体" w:hint="eastAsia"/>
          <w:color w:val="000000"/>
          <w:sz w:val="24"/>
          <w:szCs w:val="24"/>
        </w:rPr>
        <w:t>年度发生跨境关联交易，且合并该企业财务报表的最终控股企业所属企业集团已准备主体文档；</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2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②</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年度关联交易总额超过</w:t>
      </w:r>
      <w:r w:rsidRPr="0031756B">
        <w:rPr>
          <w:rFonts w:ascii="华文楷体" w:eastAsia="华文楷体" w:hAnsi="华文楷体"/>
          <w:color w:val="000000"/>
          <w:sz w:val="24"/>
          <w:szCs w:val="24"/>
        </w:rPr>
        <w:t>10</w:t>
      </w:r>
      <w:r w:rsidRPr="0031756B">
        <w:rPr>
          <w:rFonts w:ascii="华文楷体" w:eastAsia="华文楷体" w:hAnsi="华文楷体" w:hint="eastAsia"/>
          <w:color w:val="000000"/>
          <w:sz w:val="24"/>
          <w:szCs w:val="24"/>
        </w:rPr>
        <w:t>亿元。</w:t>
      </w:r>
    </w:p>
    <w:p w:rsidR="00C36432" w:rsidRPr="0031756B" w:rsidRDefault="00C36432" w:rsidP="00C025EA">
      <w:pPr>
        <w:pStyle w:val="a2"/>
        <w:spacing w:line="560" w:lineRule="exact"/>
        <w:ind w:firstLineChars="200" w:firstLine="480"/>
        <w:rPr>
          <w:rFonts w:ascii="华文楷体" w:eastAsia="华文楷体" w:hAnsi="华文楷体"/>
          <w:b/>
          <w:bCs/>
          <w:i/>
          <w:iCs/>
          <w:color w:val="000000"/>
          <w:kern w:val="0"/>
          <w:sz w:val="24"/>
          <w:szCs w:val="24"/>
          <w:u w:val="single"/>
        </w:rPr>
      </w:pP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2 \* GB2</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⑵</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年度关联交易金额符合下列条件之一的企业，应当准备同期资料本地文档：</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1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①</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有形资产所有权转让金额（来料加工业务按照年度进出口报关价格计算）超过</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亿元；</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2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②</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金融资产转让金额超过</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亿元；</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3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③</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无形资产所有权转让金额超过</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亿元；</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4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④</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其他关联交易金额合计超过</w:t>
      </w:r>
      <w:r w:rsidRPr="0031756B">
        <w:rPr>
          <w:rFonts w:ascii="华文楷体" w:eastAsia="华文楷体" w:hAnsi="华文楷体"/>
          <w:color w:val="000000"/>
          <w:sz w:val="24"/>
          <w:szCs w:val="24"/>
        </w:rPr>
        <w:t>4000</w:t>
      </w:r>
      <w:r w:rsidRPr="0031756B">
        <w:rPr>
          <w:rFonts w:ascii="华文楷体" w:eastAsia="华文楷体" w:hAnsi="华文楷体" w:hint="eastAsia"/>
          <w:color w:val="000000"/>
          <w:sz w:val="24"/>
          <w:szCs w:val="24"/>
        </w:rPr>
        <w:t>万元。</w:t>
      </w:r>
      <w:r w:rsidRPr="0031756B">
        <w:rPr>
          <w:rFonts w:ascii="华文楷体" w:eastAsia="华文楷体" w:hAnsi="华文楷体" w:hint="eastAsia"/>
          <w:color w:val="000000"/>
          <w:kern w:val="0"/>
          <w:sz w:val="24"/>
          <w:szCs w:val="24"/>
        </w:rPr>
        <w:t>另外，根据《特别纳税调查调整及相互协商程序管理办法》（国家税务总局公告</w:t>
      </w:r>
      <w:r w:rsidRPr="0031756B">
        <w:rPr>
          <w:rFonts w:ascii="华文楷体" w:eastAsia="华文楷体" w:hAnsi="华文楷体"/>
          <w:color w:val="000000"/>
          <w:kern w:val="0"/>
          <w:sz w:val="24"/>
          <w:szCs w:val="24"/>
        </w:rPr>
        <w:t>2017</w:t>
      </w:r>
      <w:r w:rsidRPr="0031756B">
        <w:rPr>
          <w:rFonts w:ascii="华文楷体" w:eastAsia="华文楷体" w:hAnsi="华文楷体" w:hint="eastAsia"/>
          <w:color w:val="000000"/>
          <w:kern w:val="0"/>
          <w:sz w:val="24"/>
          <w:szCs w:val="24"/>
        </w:rPr>
        <w:t>年第</w:t>
      </w:r>
      <w:r w:rsidRPr="0031756B">
        <w:rPr>
          <w:rFonts w:ascii="华文楷体" w:eastAsia="华文楷体" w:hAnsi="华文楷体"/>
          <w:color w:val="000000"/>
          <w:kern w:val="0"/>
          <w:sz w:val="24"/>
          <w:szCs w:val="24"/>
        </w:rPr>
        <w:t>6</w:t>
      </w:r>
      <w:r w:rsidRPr="0031756B">
        <w:rPr>
          <w:rFonts w:ascii="华文楷体" w:eastAsia="华文楷体" w:hAnsi="华文楷体" w:hint="eastAsia"/>
          <w:color w:val="000000"/>
          <w:kern w:val="0"/>
          <w:sz w:val="24"/>
          <w:szCs w:val="24"/>
        </w:rPr>
        <w:t>号）第二十八条的规定，企业为境外关联方从事来料加工或者进料加工等单一生产业务，或者从事分销、合约研发业务，如出现亏损，无论是否达到</w:t>
      </w:r>
      <w:r w:rsidRPr="0031756B">
        <w:rPr>
          <w:rFonts w:ascii="华文楷体" w:eastAsia="华文楷体" w:hAnsi="华文楷体"/>
          <w:color w:val="000000"/>
          <w:kern w:val="0"/>
          <w:sz w:val="24"/>
          <w:szCs w:val="24"/>
        </w:rPr>
        <w:t>42</w:t>
      </w:r>
      <w:r w:rsidRPr="0031756B">
        <w:rPr>
          <w:rFonts w:ascii="华文楷体" w:eastAsia="华文楷体" w:hAnsi="华文楷体" w:hint="eastAsia"/>
          <w:color w:val="000000"/>
          <w:kern w:val="0"/>
          <w:sz w:val="24"/>
          <w:szCs w:val="24"/>
        </w:rPr>
        <w:t>号公告中的同期资料准备标准，均应当就亏损年度准备同期资料本地文档。</w:t>
      </w:r>
    </w:p>
    <w:p w:rsidR="00C36432" w:rsidRPr="0031756B" w:rsidRDefault="00C36432" w:rsidP="00C025EA">
      <w:pPr>
        <w:pStyle w:val="a2"/>
        <w:spacing w:line="560" w:lineRule="exact"/>
        <w:ind w:firstLineChars="200" w:firstLine="480"/>
        <w:rPr>
          <w:rFonts w:ascii="仿宋_GB2312" w:eastAsia="仿宋_GB2312" w:hAnsi="华文楷体"/>
          <w:color w:val="000000"/>
        </w:rPr>
      </w:pP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3 \* GB2</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⑶</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特殊事项文档包括成本分摊协议特殊事项文档和资本弱化特殊事项文档：</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1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①</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企业签订或者执行成本分摊协议的，应当准备成本分摊协议特殊事项文档；</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2 \* GB3</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②</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企业关联债资比例超过标准比例需要说明符合独立交易原则的，应当准备资本弱化特殊事项文档。</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1" w:name="_Toc37095007"/>
      <w:r w:rsidRPr="0031756B">
        <w:rPr>
          <w:rFonts w:ascii="仿宋_GB2312" w:eastAsia="仿宋_GB2312" w:hAnsi="华文楷体"/>
          <w:color w:val="000000"/>
          <w:szCs w:val="28"/>
        </w:rPr>
        <w:t>35.</w:t>
      </w:r>
      <w:r w:rsidRPr="0031756B">
        <w:rPr>
          <w:rFonts w:ascii="仿宋_GB2312" w:eastAsia="仿宋_GB2312" w:hAnsi="华文楷体" w:hint="eastAsia"/>
          <w:color w:val="000000"/>
          <w:szCs w:val="28"/>
        </w:rPr>
        <w:t>企业在哪些情形下可以免除准备同期资料？</w:t>
      </w:r>
      <w:bookmarkEnd w:id="41"/>
    </w:p>
    <w:p w:rsidR="00C36432" w:rsidRPr="0031756B" w:rsidRDefault="00C36432" w:rsidP="00C025EA">
      <w:pPr>
        <w:pStyle w:val="a2"/>
        <w:spacing w:line="560" w:lineRule="exact"/>
        <w:ind w:firstLineChars="200" w:firstLine="480"/>
        <w:rPr>
          <w:rFonts w:ascii="仿宋_GB2312" w:eastAsia="仿宋_GB2312" w:hAnsi="华文楷体"/>
          <w:color w:val="000000"/>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企业符合以下情形之一的，可免除准备全部或部分同期资料：</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1 \* GB2</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⑴</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企业执行预约定价安排的，可以不准备预约定价安排涉及关联交易的本地文档和特殊事项文档，且关联交易金额不计入</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号公告第十三条规定的关联交易金额范围；</w:t>
      </w:r>
      <w:r w:rsidRPr="0031756B">
        <w:rPr>
          <w:rFonts w:ascii="华文楷体" w:eastAsia="华文楷体" w:hAnsi="华文楷体"/>
          <w:color w:val="000000"/>
          <w:sz w:val="24"/>
          <w:szCs w:val="24"/>
        </w:rPr>
        <w:fldChar w:fldCharType="begin"/>
      </w:r>
      <w:r w:rsidRPr="0031756B">
        <w:rPr>
          <w:rFonts w:ascii="华文楷体" w:eastAsia="华文楷体" w:hAnsi="华文楷体"/>
          <w:color w:val="000000"/>
          <w:sz w:val="24"/>
          <w:szCs w:val="24"/>
        </w:rPr>
        <w:instrText>= 2 \* GB2</w:instrText>
      </w:r>
      <w:r w:rsidRPr="0031756B">
        <w:rPr>
          <w:rFonts w:ascii="华文楷体" w:eastAsia="华文楷体" w:hAnsi="华文楷体"/>
          <w:color w:val="000000"/>
          <w:sz w:val="24"/>
          <w:szCs w:val="24"/>
        </w:rPr>
        <w:fldChar w:fldCharType="separate"/>
      </w:r>
      <w:r w:rsidRPr="0031756B">
        <w:rPr>
          <w:rFonts w:ascii="华文楷体" w:eastAsia="华文楷体" w:hAnsi="华文楷体" w:hint="eastAsia"/>
          <w:noProof/>
          <w:color w:val="000000"/>
          <w:sz w:val="24"/>
          <w:szCs w:val="24"/>
        </w:rPr>
        <w:t>⑵</w:t>
      </w:r>
      <w:r w:rsidRPr="0031756B">
        <w:rPr>
          <w:rFonts w:ascii="华文楷体" w:eastAsia="华文楷体" w:hAnsi="华文楷体"/>
          <w:color w:val="000000"/>
          <w:sz w:val="24"/>
          <w:szCs w:val="24"/>
        </w:rPr>
        <w:fldChar w:fldCharType="end"/>
      </w:r>
      <w:r w:rsidRPr="0031756B">
        <w:rPr>
          <w:rFonts w:ascii="华文楷体" w:eastAsia="华文楷体" w:hAnsi="华文楷体" w:hint="eastAsia"/>
          <w:color w:val="000000"/>
          <w:sz w:val="24"/>
          <w:szCs w:val="24"/>
        </w:rPr>
        <w:t>企业仅与境内关联方发生关联交易的，可以不准备主体文档、本地文档和特殊事项文档。</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2" w:name="_Toc37095008"/>
      <w:r w:rsidRPr="0031756B">
        <w:rPr>
          <w:rFonts w:ascii="仿宋_GB2312" w:eastAsia="仿宋_GB2312" w:hAnsi="华文楷体"/>
          <w:color w:val="000000"/>
          <w:szCs w:val="28"/>
        </w:rPr>
        <w:t>36.</w:t>
      </w:r>
      <w:r w:rsidRPr="0031756B">
        <w:rPr>
          <w:rFonts w:ascii="仿宋_GB2312" w:eastAsia="仿宋_GB2312" w:hAnsi="华文楷体" w:hint="eastAsia"/>
          <w:color w:val="000000"/>
          <w:szCs w:val="28"/>
        </w:rPr>
        <w:t>企业应在什么期限内完成同期资料的准备？</w:t>
      </w:r>
      <w:bookmarkEnd w:id="4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主体文档应当在企业集团最终控股企业会计年度终了之日起</w:t>
      </w:r>
      <w:r w:rsidRPr="0031756B">
        <w:rPr>
          <w:rFonts w:ascii="华文楷体" w:eastAsia="华文楷体" w:hAnsi="华文楷体"/>
          <w:color w:val="000000"/>
          <w:sz w:val="24"/>
          <w:szCs w:val="24"/>
        </w:rPr>
        <w:t>12</w:t>
      </w:r>
      <w:r w:rsidRPr="0031756B">
        <w:rPr>
          <w:rFonts w:ascii="华文楷体" w:eastAsia="华文楷体" w:hAnsi="华文楷体" w:hint="eastAsia"/>
          <w:color w:val="000000"/>
          <w:sz w:val="24"/>
          <w:szCs w:val="24"/>
        </w:rPr>
        <w:t>个月内准备完毕；本地文档和特殊事项文档应当在关联交易发生年度次年</w:t>
      </w:r>
      <w:r w:rsidRPr="0031756B">
        <w:rPr>
          <w:rFonts w:ascii="华文楷体" w:eastAsia="华文楷体" w:hAnsi="华文楷体"/>
          <w:color w:val="000000"/>
          <w:sz w:val="24"/>
          <w:szCs w:val="24"/>
        </w:rPr>
        <w:t>6</w:t>
      </w:r>
      <w:r w:rsidRPr="0031756B">
        <w:rPr>
          <w:rFonts w:ascii="华文楷体" w:eastAsia="华文楷体" w:hAnsi="华文楷体" w:hint="eastAsia"/>
          <w:color w:val="000000"/>
          <w:sz w:val="24"/>
          <w:szCs w:val="24"/>
        </w:rPr>
        <w:t>月</w:t>
      </w:r>
      <w:r w:rsidRPr="0031756B">
        <w:rPr>
          <w:rFonts w:ascii="华文楷体" w:eastAsia="华文楷体" w:hAnsi="华文楷体"/>
          <w:color w:val="000000"/>
          <w:sz w:val="24"/>
          <w:szCs w:val="24"/>
        </w:rPr>
        <w:t>30</w:t>
      </w:r>
      <w:r w:rsidRPr="0031756B">
        <w:rPr>
          <w:rFonts w:ascii="华文楷体" w:eastAsia="华文楷体" w:hAnsi="华文楷体" w:hint="eastAsia"/>
          <w:color w:val="000000"/>
          <w:sz w:val="24"/>
          <w:szCs w:val="24"/>
        </w:rPr>
        <w:t>日之前准备完毕。</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3" w:name="_Toc37095009"/>
      <w:r w:rsidRPr="0031756B">
        <w:rPr>
          <w:rFonts w:ascii="仿宋_GB2312" w:eastAsia="仿宋_GB2312" w:hAnsi="华文楷体"/>
          <w:color w:val="000000"/>
          <w:szCs w:val="28"/>
        </w:rPr>
        <w:t>37.</w:t>
      </w:r>
      <w:r w:rsidRPr="0031756B">
        <w:rPr>
          <w:rFonts w:ascii="仿宋_GB2312" w:eastAsia="仿宋_GB2312" w:hAnsi="华文楷体" w:hint="eastAsia"/>
          <w:color w:val="000000"/>
          <w:szCs w:val="28"/>
        </w:rPr>
        <w:t>企业应在何时提供同期资料？</w:t>
      </w:r>
      <w:bookmarkEnd w:id="4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号公告规定，同期资料应当自税务机关要求之日起</w:t>
      </w:r>
      <w:r w:rsidRPr="0031756B">
        <w:rPr>
          <w:rFonts w:ascii="华文楷体" w:eastAsia="华文楷体" w:hAnsi="华文楷体"/>
          <w:color w:val="000000"/>
          <w:sz w:val="24"/>
          <w:szCs w:val="24"/>
        </w:rPr>
        <w:t>30</w:t>
      </w:r>
      <w:r w:rsidRPr="0031756B">
        <w:rPr>
          <w:rFonts w:ascii="华文楷体" w:eastAsia="华文楷体" w:hAnsi="华文楷体" w:hint="eastAsia"/>
          <w:color w:val="000000"/>
          <w:sz w:val="24"/>
          <w:szCs w:val="24"/>
        </w:rPr>
        <w:t>天内提供。</w:t>
      </w:r>
      <w:r w:rsidRPr="0031756B">
        <w:rPr>
          <w:rFonts w:ascii="华文楷体" w:eastAsia="华文楷体" w:hAnsi="华文楷体" w:cs="仿宋" w:hint="eastAsia"/>
          <w:color w:val="000000"/>
          <w:sz w:val="24"/>
          <w:szCs w:val="24"/>
        </w:rPr>
        <w:t>企业因不可抗力无法按期提供同期资料的，应当在不可抗力消除后</w:t>
      </w:r>
      <w:r w:rsidRPr="0031756B">
        <w:rPr>
          <w:rFonts w:ascii="华文楷体" w:eastAsia="华文楷体" w:hAnsi="华文楷体" w:cs="仿宋"/>
          <w:color w:val="000000"/>
          <w:sz w:val="24"/>
          <w:szCs w:val="24"/>
        </w:rPr>
        <w:t>30</w:t>
      </w:r>
      <w:r w:rsidRPr="0031756B">
        <w:rPr>
          <w:rFonts w:ascii="华文楷体" w:eastAsia="华文楷体" w:hAnsi="华文楷体" w:cs="仿宋" w:hint="eastAsia"/>
          <w:color w:val="000000"/>
          <w:sz w:val="24"/>
          <w:szCs w:val="24"/>
        </w:rPr>
        <w:t>日内提供同期资料。</w:t>
      </w:r>
    </w:p>
    <w:p w:rsidR="00C36432" w:rsidRPr="0031756B" w:rsidRDefault="00C36432" w:rsidP="00C025EA">
      <w:pPr>
        <w:pStyle w:val="Heading3"/>
        <w:spacing w:line="560" w:lineRule="exact"/>
        <w:ind w:firstLineChars="200" w:firstLine="588"/>
        <w:rPr>
          <w:rFonts w:ascii="仿宋_GB2312" w:eastAsia="仿宋_GB2312" w:hAnsi="华文楷体"/>
          <w:color w:val="000000"/>
          <w:sz w:val="32"/>
        </w:rPr>
      </w:pPr>
      <w:bookmarkStart w:id="44" w:name="_Toc37095010"/>
      <w:r w:rsidRPr="0031756B">
        <w:rPr>
          <w:rFonts w:ascii="仿宋_GB2312" w:eastAsia="仿宋_GB2312" w:hAnsi="华文楷体"/>
          <w:color w:val="000000"/>
          <w:szCs w:val="28"/>
        </w:rPr>
        <w:t>38.</w:t>
      </w:r>
      <w:r w:rsidRPr="0031756B">
        <w:rPr>
          <w:rFonts w:ascii="仿宋_GB2312" w:eastAsia="仿宋_GB2312" w:hAnsi="华文楷体" w:hint="eastAsia"/>
          <w:color w:val="000000"/>
          <w:szCs w:val="28"/>
        </w:rPr>
        <w:t>同期资料的保存有什么规定？</w:t>
      </w:r>
      <w:bookmarkEnd w:id="44"/>
    </w:p>
    <w:p w:rsidR="00C36432" w:rsidRPr="0031756B" w:rsidRDefault="00C36432" w:rsidP="00C025EA">
      <w:pPr>
        <w:spacing w:line="560" w:lineRule="exact"/>
        <w:ind w:firstLineChars="177" w:firstLine="425"/>
        <w:rPr>
          <w:rFonts w:ascii="仿宋_GB2312" w:eastAsia="仿宋_GB2312" w:hAnsi="华文楷体"/>
          <w:color w:val="000000"/>
          <w:sz w:val="32"/>
          <w:szCs w:val="32"/>
        </w:rPr>
      </w:pPr>
      <w:r w:rsidRPr="0031756B">
        <w:rPr>
          <w:rFonts w:ascii="华文楷体" w:eastAsia="华文楷体" w:hAnsi="华文楷体" w:hint="eastAsia"/>
          <w:bCs/>
          <w:color w:val="000000"/>
          <w:sz w:val="24"/>
          <w:szCs w:val="24"/>
        </w:rPr>
        <w:t>答：</w:t>
      </w:r>
      <w:r w:rsidRPr="0031756B">
        <w:rPr>
          <w:rFonts w:ascii="华文楷体" w:eastAsia="华文楷体" w:hAnsi="华文楷体" w:cs="仿宋" w:hint="eastAsia"/>
          <w:color w:val="000000"/>
          <w:sz w:val="24"/>
          <w:szCs w:val="24"/>
        </w:rPr>
        <w:t>同期资料</w:t>
      </w:r>
      <w:r w:rsidRPr="0031756B">
        <w:rPr>
          <w:rFonts w:ascii="华文楷体" w:eastAsia="华文楷体" w:hAnsi="华文楷体" w:hint="eastAsia"/>
          <w:color w:val="000000"/>
          <w:sz w:val="24"/>
          <w:szCs w:val="24"/>
        </w:rPr>
        <w:t>应当自税务机关要求的准备完毕之日起保存</w:t>
      </w:r>
      <w:r w:rsidRPr="0031756B">
        <w:rPr>
          <w:rFonts w:ascii="华文楷体" w:eastAsia="华文楷体" w:hAnsi="华文楷体"/>
          <w:color w:val="000000"/>
          <w:sz w:val="24"/>
          <w:szCs w:val="24"/>
        </w:rPr>
        <w:t>10</w:t>
      </w:r>
      <w:r w:rsidRPr="0031756B">
        <w:rPr>
          <w:rFonts w:ascii="华文楷体" w:eastAsia="华文楷体" w:hAnsi="华文楷体" w:hint="eastAsia"/>
          <w:color w:val="000000"/>
          <w:sz w:val="24"/>
          <w:szCs w:val="24"/>
        </w:rPr>
        <w:t>年。</w:t>
      </w:r>
      <w:r w:rsidRPr="0031756B">
        <w:rPr>
          <w:rFonts w:ascii="华文楷体" w:eastAsia="华文楷体" w:hAnsi="华文楷体" w:cs="仿宋" w:hint="eastAsia"/>
          <w:color w:val="000000"/>
          <w:sz w:val="24"/>
          <w:szCs w:val="24"/>
        </w:rPr>
        <w:t>企业合并、分立的，应当由合并、分立后的企业保存同期资料。</w:t>
      </w:r>
    </w:p>
    <w:p w:rsidR="00C36432" w:rsidRPr="0031756B" w:rsidRDefault="00C36432" w:rsidP="00E676F2">
      <w:pPr>
        <w:pStyle w:val="Heading1"/>
        <w:spacing w:line="560" w:lineRule="exact"/>
        <w:rPr>
          <w:rFonts w:ascii="黑体" w:eastAsia="黑体" w:hAnsi="黑体"/>
          <w:color w:val="000000"/>
          <w:sz w:val="32"/>
          <w:szCs w:val="32"/>
        </w:rPr>
      </w:pPr>
      <w:bookmarkStart w:id="45" w:name="_Toc37095011"/>
      <w:r w:rsidRPr="0031756B">
        <w:rPr>
          <w:rFonts w:ascii="黑体" w:eastAsia="黑体" w:hAnsi="黑体" w:hint="eastAsia"/>
          <w:color w:val="000000"/>
          <w:sz w:val="32"/>
          <w:szCs w:val="32"/>
        </w:rPr>
        <w:t>三、关联申报表填报常见问题</w:t>
      </w:r>
      <w:bookmarkEnd w:id="45"/>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46" w:name="_Toc37095012"/>
      <w:r w:rsidRPr="0031756B">
        <w:rPr>
          <w:rFonts w:ascii="楷体_GB2312" w:eastAsia="楷体_GB2312" w:hAnsi="华文楷体" w:hint="eastAsia"/>
          <w:color w:val="000000"/>
          <w:sz w:val="30"/>
          <w:szCs w:val="30"/>
        </w:rPr>
        <w:t>（一）</w:t>
      </w:r>
      <w:r w:rsidRPr="0031756B">
        <w:rPr>
          <w:rFonts w:ascii="楷体_GB2312" w:eastAsia="楷体_GB2312" w:hAnsi="华文楷体"/>
          <w:color w:val="000000"/>
          <w:sz w:val="30"/>
          <w:szCs w:val="30"/>
        </w:rPr>
        <w:t>G000000</w:t>
      </w:r>
      <w:r w:rsidRPr="0031756B">
        <w:rPr>
          <w:rFonts w:ascii="楷体_GB2312" w:eastAsia="楷体_GB2312" w:hAnsi="华文楷体" w:hint="eastAsia"/>
          <w:color w:val="000000"/>
          <w:sz w:val="30"/>
          <w:szCs w:val="30"/>
        </w:rPr>
        <w:t>《报告企业信息表》</w:t>
      </w:r>
      <w:bookmarkEnd w:id="46"/>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7" w:name="_Toc37095013"/>
      <w:r w:rsidRPr="0031756B">
        <w:rPr>
          <w:rFonts w:ascii="仿宋_GB2312" w:eastAsia="仿宋_GB2312" w:hAnsi="华文楷体"/>
          <w:color w:val="000000"/>
          <w:szCs w:val="28"/>
        </w:rPr>
        <w:t>39.</w:t>
      </w:r>
      <w:r w:rsidRPr="0031756B">
        <w:rPr>
          <w:rFonts w:ascii="仿宋_GB2312" w:eastAsia="仿宋_GB2312" w:hAnsi="华文楷体" w:hint="eastAsia"/>
          <w:color w:val="000000"/>
          <w:szCs w:val="28"/>
        </w:rPr>
        <w:t>怎样区分“正常报告”、“更正报告”和“补充报告”？</w:t>
      </w:r>
      <w:bookmarkEnd w:id="4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正常报告，是指报告期内第一次年度报告；更正报告，是指报告期内企业对已报告内容进行更正的为“更正报告”；补充报告，是指报告期后，由于企业自查、主管税务机关等发现以前年度报告有误而更改的报告。因此，前台操作人员在为纳税人进行关联申报时，应区分不同情况，勾选不同的报告类型。</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8" w:name="_Toc37095014"/>
      <w:r w:rsidRPr="0031756B">
        <w:rPr>
          <w:rFonts w:ascii="仿宋_GB2312" w:eastAsia="仿宋_GB2312" w:hAnsi="华文楷体"/>
          <w:color w:val="000000"/>
          <w:szCs w:val="28"/>
        </w:rPr>
        <w:t>40.</w:t>
      </w:r>
      <w:r w:rsidRPr="0031756B">
        <w:rPr>
          <w:rFonts w:ascii="仿宋_GB2312" w:eastAsia="仿宋_GB2312" w:hAnsi="华文楷体" w:hint="eastAsia"/>
          <w:color w:val="000000"/>
          <w:szCs w:val="28"/>
        </w:rPr>
        <w:t>公司属于上市公司子公司，需要被母公司合并报表，在填报“</w:t>
      </w:r>
      <w:r w:rsidRPr="0031756B">
        <w:rPr>
          <w:rFonts w:ascii="仿宋_GB2312" w:eastAsia="仿宋_GB2312" w:hAnsi="华文楷体"/>
          <w:color w:val="000000"/>
          <w:szCs w:val="28"/>
        </w:rPr>
        <w:t>116</w:t>
      </w:r>
      <w:r w:rsidRPr="0031756B">
        <w:rPr>
          <w:rFonts w:ascii="仿宋_GB2312" w:eastAsia="仿宋_GB2312" w:hAnsi="华文楷体" w:hint="eastAsia"/>
          <w:color w:val="000000"/>
          <w:szCs w:val="28"/>
        </w:rPr>
        <w:t>上市公司”这一选项时，应如何选择？</w:t>
      </w:r>
      <w:bookmarkEnd w:id="4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w:t>
      </w:r>
      <w:r w:rsidRPr="0031756B">
        <w:rPr>
          <w:rFonts w:ascii="华文楷体" w:eastAsia="华文楷体" w:hAnsi="华文楷体"/>
          <w:color w:val="000000"/>
          <w:sz w:val="24"/>
          <w:szCs w:val="24"/>
        </w:rPr>
        <w:t>116</w:t>
      </w:r>
      <w:r w:rsidRPr="0031756B">
        <w:rPr>
          <w:rFonts w:ascii="华文楷体" w:eastAsia="华文楷体" w:hAnsi="华文楷体" w:hint="eastAsia"/>
          <w:color w:val="000000"/>
          <w:sz w:val="24"/>
          <w:szCs w:val="24"/>
        </w:rPr>
        <w:t>上市公司”选项基于报告企业自身实际情况填报，报告企业为上市公司主体的选择“是”，否则选择“否”。</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49" w:name="_Toc37095015"/>
      <w:r w:rsidRPr="0031756B">
        <w:rPr>
          <w:rFonts w:ascii="仿宋_GB2312" w:eastAsia="仿宋_GB2312" w:hAnsi="华文楷体"/>
          <w:color w:val="000000"/>
          <w:szCs w:val="28"/>
        </w:rPr>
        <w:t>41.</w:t>
      </w:r>
      <w:r w:rsidRPr="0031756B">
        <w:rPr>
          <w:rFonts w:ascii="仿宋_GB2312" w:eastAsia="仿宋_GB2312" w:hAnsi="华文楷体" w:hint="eastAsia"/>
          <w:color w:val="000000"/>
          <w:szCs w:val="28"/>
        </w:rPr>
        <w:t>“</w:t>
      </w:r>
      <w:r w:rsidRPr="0031756B">
        <w:rPr>
          <w:rFonts w:ascii="仿宋_GB2312" w:eastAsia="仿宋_GB2312" w:hAnsi="华文楷体"/>
          <w:color w:val="000000"/>
          <w:szCs w:val="28"/>
        </w:rPr>
        <w:t>203</w:t>
      </w:r>
      <w:r w:rsidRPr="0031756B">
        <w:rPr>
          <w:rFonts w:ascii="仿宋_GB2312" w:eastAsia="仿宋_GB2312" w:hAnsi="华文楷体" w:hint="eastAsia"/>
          <w:color w:val="000000"/>
          <w:szCs w:val="28"/>
        </w:rPr>
        <w:t>员工数量”与企业所得税年度申报表《基础信息表》“</w:t>
      </w:r>
      <w:r w:rsidRPr="0031756B">
        <w:rPr>
          <w:rFonts w:ascii="仿宋_GB2312" w:eastAsia="仿宋_GB2312" w:hAnsi="华文楷体"/>
          <w:color w:val="000000"/>
          <w:szCs w:val="28"/>
        </w:rPr>
        <w:t>104</w:t>
      </w:r>
      <w:r w:rsidRPr="0031756B">
        <w:rPr>
          <w:rFonts w:ascii="仿宋_GB2312" w:eastAsia="仿宋_GB2312" w:hAnsi="华文楷体" w:hint="eastAsia"/>
          <w:color w:val="000000"/>
          <w:szCs w:val="28"/>
        </w:rPr>
        <w:t>从业人数”填报口径是否一致？</w:t>
      </w:r>
      <w:bookmarkEnd w:id="4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bCs/>
          <w:color w:val="000000"/>
          <w:sz w:val="24"/>
          <w:szCs w:val="24"/>
        </w:rPr>
        <w:t>答：</w:t>
      </w:r>
      <w:r w:rsidRPr="0031756B">
        <w:rPr>
          <w:rFonts w:ascii="华文楷体" w:eastAsia="华文楷体" w:hAnsi="华文楷体" w:hint="eastAsia"/>
          <w:color w:val="000000"/>
          <w:sz w:val="24"/>
          <w:szCs w:val="24"/>
        </w:rPr>
        <w:t>不一致。《报告企业信息表》“</w:t>
      </w:r>
      <w:r w:rsidRPr="0031756B">
        <w:rPr>
          <w:rFonts w:ascii="华文楷体" w:eastAsia="华文楷体" w:hAnsi="华文楷体"/>
          <w:color w:val="000000"/>
          <w:sz w:val="24"/>
          <w:szCs w:val="24"/>
        </w:rPr>
        <w:t>203</w:t>
      </w:r>
      <w:r w:rsidRPr="0031756B">
        <w:rPr>
          <w:rFonts w:ascii="华文楷体" w:eastAsia="华文楷体" w:hAnsi="华文楷体" w:hint="eastAsia"/>
          <w:color w:val="000000"/>
          <w:sz w:val="24"/>
          <w:szCs w:val="24"/>
        </w:rPr>
        <w:t>员工数量”填报的是本报告年度所属期间内企业内部各职能部门全年从业员工数量，具体计算公式如下：从业员工数量＝（年初值</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年末值）÷</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，而企业所得税年度申报表《基础信息表》“</w:t>
      </w:r>
      <w:r w:rsidRPr="0031756B">
        <w:rPr>
          <w:rFonts w:ascii="华文楷体" w:eastAsia="华文楷体" w:hAnsi="华文楷体"/>
          <w:color w:val="000000"/>
          <w:sz w:val="24"/>
          <w:szCs w:val="24"/>
        </w:rPr>
        <w:t>104</w:t>
      </w:r>
      <w:r w:rsidRPr="0031756B">
        <w:rPr>
          <w:rFonts w:ascii="华文楷体" w:eastAsia="华文楷体" w:hAnsi="华文楷体" w:hint="eastAsia"/>
          <w:color w:val="000000"/>
          <w:sz w:val="24"/>
          <w:szCs w:val="24"/>
        </w:rPr>
        <w:t>从业人数”填报的是纳税人全年平均从业人数，从业人数是指与企业建立劳动关系的职工人数和企业接受的劳务派遣用工人数之和；从业人数指标，按企业全年月平均值确定，具体计算公式如下：月平均值＝（月初值＋月末值）÷</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，全年月平均值＝全年各月平均值之和÷</w:t>
      </w:r>
      <w:r w:rsidRPr="0031756B">
        <w:rPr>
          <w:rFonts w:ascii="华文楷体" w:eastAsia="华文楷体" w:hAnsi="华文楷体"/>
          <w:color w:val="000000"/>
          <w:sz w:val="24"/>
          <w:szCs w:val="24"/>
        </w:rPr>
        <w:t>12</w:t>
      </w:r>
      <w:r w:rsidRPr="0031756B">
        <w:rPr>
          <w:rFonts w:ascii="华文楷体" w:eastAsia="华文楷体" w:hAnsi="华文楷体" w:hint="eastAsia"/>
          <w:color w:val="000000"/>
          <w:sz w:val="24"/>
          <w:szCs w:val="24"/>
        </w:rPr>
        <w:t>，年度中间开业或者终止经营活动的，以其实际经营期作为一个纳税年度确定上述相关指标。因此，企业填报时，应将两份表格的填报口径加以区分。</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0" w:name="_Toc37095016"/>
      <w:r w:rsidRPr="0031756B">
        <w:rPr>
          <w:rFonts w:ascii="仿宋_GB2312" w:eastAsia="仿宋_GB2312" w:hAnsi="华文楷体"/>
          <w:color w:val="000000"/>
          <w:szCs w:val="28"/>
        </w:rPr>
        <w:t>42.</w:t>
      </w:r>
      <w:r w:rsidRPr="0031756B">
        <w:rPr>
          <w:rFonts w:ascii="仿宋_GB2312" w:eastAsia="仿宋_GB2312" w:hAnsi="华文楷体" w:hint="eastAsia"/>
          <w:color w:val="000000"/>
          <w:szCs w:val="28"/>
        </w:rPr>
        <w:t>在填报“</w:t>
      </w:r>
      <w:r w:rsidRPr="0031756B">
        <w:rPr>
          <w:rFonts w:ascii="仿宋_GB2312" w:eastAsia="仿宋_GB2312" w:hAnsi="华文楷体"/>
          <w:color w:val="000000"/>
          <w:szCs w:val="28"/>
        </w:rPr>
        <w:t>400</w:t>
      </w:r>
      <w:r w:rsidRPr="0031756B">
        <w:rPr>
          <w:rFonts w:ascii="仿宋_GB2312" w:eastAsia="仿宋_GB2312" w:hAnsi="华文楷体" w:hint="eastAsia"/>
          <w:color w:val="000000"/>
          <w:szCs w:val="28"/>
        </w:rPr>
        <w:t>企业股东信息（前五位）”时，如果当年度前五位股东曾发生变更，应以哪个时点为准？</w:t>
      </w:r>
      <w:bookmarkEnd w:id="5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答：应填报本报告年度最后一日持股比例排序前</w:t>
      </w:r>
      <w:r w:rsidRPr="0031756B">
        <w:rPr>
          <w:rFonts w:ascii="华文楷体" w:eastAsia="华文楷体" w:hAnsi="华文楷体"/>
          <w:color w:val="000000"/>
          <w:sz w:val="24"/>
          <w:szCs w:val="24"/>
        </w:rPr>
        <w:t>5</w:t>
      </w:r>
      <w:r w:rsidRPr="0031756B">
        <w:rPr>
          <w:rFonts w:ascii="华文楷体" w:eastAsia="华文楷体" w:hAnsi="华文楷体" w:hint="eastAsia"/>
          <w:color w:val="000000"/>
          <w:sz w:val="24"/>
          <w:szCs w:val="24"/>
        </w:rPr>
        <w:t>位股东的信息，与第</w:t>
      </w:r>
      <w:r w:rsidRPr="0031756B">
        <w:rPr>
          <w:rFonts w:ascii="华文楷体" w:eastAsia="华文楷体" w:hAnsi="华文楷体"/>
          <w:color w:val="000000"/>
          <w:sz w:val="24"/>
          <w:szCs w:val="24"/>
        </w:rPr>
        <w:t>5</w:t>
      </w:r>
      <w:r w:rsidRPr="0031756B">
        <w:rPr>
          <w:rFonts w:ascii="华文楷体" w:eastAsia="华文楷体" w:hAnsi="华文楷体" w:hint="eastAsia"/>
          <w:color w:val="000000"/>
          <w:sz w:val="24"/>
          <w:szCs w:val="24"/>
        </w:rPr>
        <w:t>位股东持股比例相同的股东，其信息也应填报。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1" w:name="_Toc37095017"/>
      <w:r w:rsidRPr="0031756B">
        <w:rPr>
          <w:rFonts w:ascii="仿宋_GB2312" w:eastAsia="仿宋_GB2312" w:hAnsi="华文楷体"/>
          <w:color w:val="000000"/>
          <w:szCs w:val="28"/>
        </w:rPr>
        <w:t>43.</w:t>
      </w:r>
      <w:r w:rsidRPr="0031756B">
        <w:rPr>
          <w:rFonts w:ascii="仿宋_GB2312" w:eastAsia="仿宋_GB2312" w:hAnsi="华文楷体" w:hint="eastAsia"/>
          <w:color w:val="000000"/>
          <w:szCs w:val="28"/>
        </w:rPr>
        <w:t>“</w:t>
      </w:r>
      <w:r w:rsidRPr="0031756B">
        <w:rPr>
          <w:rFonts w:ascii="仿宋_GB2312" w:eastAsia="仿宋_GB2312" w:hAnsi="华文楷体"/>
          <w:color w:val="000000"/>
          <w:szCs w:val="28"/>
        </w:rPr>
        <w:t>120</w:t>
      </w:r>
      <w:r w:rsidRPr="0031756B">
        <w:rPr>
          <w:rFonts w:ascii="仿宋_GB2312" w:eastAsia="仿宋_GB2312" w:hAnsi="华文楷体" w:hint="eastAsia"/>
          <w:color w:val="000000"/>
          <w:szCs w:val="28"/>
        </w:rPr>
        <w:t>企业集团最终控股企业”如何填报？</w:t>
      </w:r>
      <w:bookmarkEnd w:id="5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答：企业根据实际情况选填。最终控股企业是指能够合并其所属企业集团所有成员实体财务报表的，且不能被其他企业纳入合并财务报表的企业。</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2" w:name="_Toc37095018"/>
      <w:r w:rsidRPr="0031756B">
        <w:rPr>
          <w:rFonts w:ascii="仿宋_GB2312" w:eastAsia="仿宋_GB2312" w:hAnsi="华文楷体"/>
          <w:color w:val="000000"/>
          <w:szCs w:val="28"/>
        </w:rPr>
        <w:t>44.</w:t>
      </w:r>
      <w:r w:rsidRPr="0031756B">
        <w:rPr>
          <w:rFonts w:ascii="仿宋_GB2312" w:eastAsia="仿宋_GB2312" w:hAnsi="华文楷体" w:hint="eastAsia"/>
          <w:color w:val="000000"/>
          <w:szCs w:val="28"/>
        </w:rPr>
        <w:t>如果“</w:t>
      </w:r>
      <w:r w:rsidRPr="0031756B">
        <w:rPr>
          <w:rFonts w:ascii="仿宋_GB2312" w:eastAsia="仿宋_GB2312" w:hAnsi="华文楷体"/>
          <w:color w:val="000000"/>
          <w:szCs w:val="28"/>
        </w:rPr>
        <w:t>120</w:t>
      </w:r>
      <w:r w:rsidRPr="0031756B">
        <w:rPr>
          <w:rFonts w:ascii="仿宋_GB2312" w:eastAsia="仿宋_GB2312" w:hAnsi="华文楷体" w:hint="eastAsia"/>
          <w:color w:val="000000"/>
          <w:szCs w:val="28"/>
        </w:rPr>
        <w:t>企业集团最终控股企业”选择“否”，企业是否还需填报最终控股企业信息？</w:t>
      </w:r>
      <w:bookmarkEnd w:id="5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答：需要。“</w:t>
      </w:r>
      <w:r w:rsidRPr="0031756B">
        <w:rPr>
          <w:rFonts w:ascii="华文楷体" w:eastAsia="华文楷体" w:hAnsi="华文楷体"/>
          <w:color w:val="000000"/>
          <w:sz w:val="24"/>
          <w:szCs w:val="24"/>
        </w:rPr>
        <w:t>120</w:t>
      </w:r>
      <w:r w:rsidRPr="0031756B">
        <w:rPr>
          <w:rFonts w:ascii="华文楷体" w:eastAsia="华文楷体" w:hAnsi="华文楷体" w:hint="eastAsia"/>
          <w:color w:val="000000"/>
          <w:sz w:val="24"/>
          <w:szCs w:val="24"/>
        </w:rPr>
        <w:t>企业集团最终控股企业”选择“否”的企业也应如实填报“</w:t>
      </w:r>
      <w:r w:rsidRPr="0031756B">
        <w:rPr>
          <w:rFonts w:ascii="华文楷体" w:eastAsia="华文楷体" w:hAnsi="华文楷体"/>
          <w:color w:val="000000"/>
          <w:sz w:val="24"/>
          <w:szCs w:val="24"/>
        </w:rPr>
        <w:t>121</w:t>
      </w:r>
      <w:r w:rsidRPr="0031756B">
        <w:rPr>
          <w:rFonts w:ascii="华文楷体" w:eastAsia="华文楷体" w:hAnsi="华文楷体" w:hint="eastAsia"/>
          <w:color w:val="000000"/>
          <w:sz w:val="24"/>
          <w:szCs w:val="24"/>
        </w:rPr>
        <w:t>企业集团最终控股企业名称”和“</w:t>
      </w:r>
      <w:r w:rsidRPr="0031756B">
        <w:rPr>
          <w:rFonts w:ascii="华文楷体" w:eastAsia="华文楷体" w:hAnsi="华文楷体"/>
          <w:color w:val="000000"/>
          <w:sz w:val="24"/>
          <w:szCs w:val="24"/>
        </w:rPr>
        <w:t>122</w:t>
      </w:r>
      <w:r w:rsidRPr="0031756B">
        <w:rPr>
          <w:rFonts w:ascii="华文楷体" w:eastAsia="华文楷体" w:hAnsi="华文楷体" w:hint="eastAsia"/>
          <w:color w:val="000000"/>
          <w:sz w:val="24"/>
          <w:szCs w:val="24"/>
        </w:rPr>
        <w:t>企业集团最终控股企业所在国家（地区）”。</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3" w:name="_Toc37095019"/>
      <w:r w:rsidRPr="0031756B">
        <w:rPr>
          <w:rFonts w:ascii="仿宋_GB2312" w:eastAsia="仿宋_GB2312" w:hAnsi="华文楷体"/>
          <w:color w:val="000000"/>
          <w:szCs w:val="28"/>
        </w:rPr>
        <w:t>45.</w:t>
      </w:r>
      <w:r w:rsidRPr="0031756B">
        <w:rPr>
          <w:rFonts w:ascii="仿宋_GB2312" w:eastAsia="仿宋_GB2312" w:hAnsi="华文楷体" w:hint="eastAsia"/>
          <w:color w:val="000000"/>
          <w:szCs w:val="28"/>
        </w:rPr>
        <w:t>被指定为国别报告的报送企业应该填报什么表？</w:t>
      </w:r>
      <w:bookmarkEnd w:id="5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答：被指定为国别报告的报送企业需要填报表</w:t>
      </w:r>
      <w:r w:rsidRPr="0031756B">
        <w:rPr>
          <w:rFonts w:ascii="华文楷体" w:eastAsia="华文楷体" w:hAnsi="华文楷体"/>
          <w:color w:val="000000"/>
          <w:sz w:val="24"/>
          <w:szCs w:val="24"/>
        </w:rPr>
        <w:t>G000000</w:t>
      </w:r>
      <w:r w:rsidRPr="0031756B">
        <w:rPr>
          <w:rFonts w:ascii="华文楷体" w:eastAsia="华文楷体" w:hAnsi="华文楷体" w:hint="eastAsia"/>
          <w:color w:val="000000"/>
          <w:sz w:val="24"/>
          <w:szCs w:val="24"/>
        </w:rPr>
        <w:t>和表</w:t>
      </w:r>
      <w:r w:rsidRPr="0031756B">
        <w:rPr>
          <w:rFonts w:ascii="华文楷体" w:eastAsia="华文楷体" w:hAnsi="华文楷体"/>
          <w:color w:val="000000"/>
          <w:sz w:val="24"/>
          <w:szCs w:val="24"/>
        </w:rPr>
        <w:t>G114010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G114011</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G114020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G114021</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G114030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G114031</w:t>
      </w:r>
      <w:r w:rsidRPr="0031756B">
        <w:rPr>
          <w:rFonts w:ascii="华文楷体" w:eastAsia="华文楷体" w:hAnsi="华文楷体" w:hint="eastAsia"/>
          <w:color w:val="000000"/>
          <w:sz w:val="24"/>
          <w:szCs w:val="24"/>
        </w:rPr>
        <w:t>。</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4" w:name="_Toc37095020"/>
      <w:r w:rsidRPr="0031756B">
        <w:rPr>
          <w:rFonts w:ascii="仿宋_GB2312" w:eastAsia="仿宋_GB2312" w:hAnsi="华文楷体"/>
          <w:color w:val="000000"/>
          <w:szCs w:val="28"/>
        </w:rPr>
        <w:t>46.</w:t>
      </w:r>
      <w:r w:rsidRPr="0031756B">
        <w:rPr>
          <w:rFonts w:ascii="仿宋_GB2312" w:eastAsia="仿宋_GB2312" w:hAnsi="华文楷体" w:hint="eastAsia"/>
          <w:color w:val="000000"/>
          <w:szCs w:val="28"/>
        </w:rPr>
        <w:t>“</w:t>
      </w:r>
      <w:r w:rsidRPr="0031756B">
        <w:rPr>
          <w:rFonts w:ascii="仿宋_GB2312" w:eastAsia="仿宋_GB2312" w:hAnsi="华文楷体"/>
          <w:color w:val="000000"/>
          <w:szCs w:val="28"/>
        </w:rPr>
        <w:t>300</w:t>
      </w:r>
      <w:r w:rsidRPr="0031756B">
        <w:rPr>
          <w:rFonts w:ascii="仿宋_GB2312" w:eastAsia="仿宋_GB2312" w:hAnsi="华文楷体" w:hint="eastAsia"/>
          <w:color w:val="000000"/>
          <w:szCs w:val="28"/>
        </w:rPr>
        <w:t>企业高级管理人员信息”中，高级管理人员指哪些？</w:t>
      </w:r>
      <w:bookmarkEnd w:id="5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答：高级管理人员是指上市公司董事会秘书、经理、副经理、财务负责人和公司章程规定的其他人员。</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5" w:name="_Toc37095021"/>
      <w:r w:rsidRPr="0031756B">
        <w:rPr>
          <w:rFonts w:ascii="仿宋_GB2312" w:eastAsia="仿宋_GB2312" w:hAnsi="华文楷体"/>
          <w:color w:val="000000"/>
          <w:szCs w:val="28"/>
        </w:rPr>
        <w:t>47.</w:t>
      </w:r>
      <w:r w:rsidRPr="0031756B">
        <w:rPr>
          <w:rFonts w:ascii="仿宋_GB2312" w:eastAsia="仿宋_GB2312" w:hAnsi="华文楷体" w:hint="eastAsia"/>
          <w:color w:val="000000"/>
          <w:szCs w:val="28"/>
        </w:rPr>
        <w:t>公司股东有境外注册的有限责任公司和自然人，“</w:t>
      </w:r>
      <w:r w:rsidRPr="0031756B">
        <w:rPr>
          <w:rFonts w:ascii="仿宋_GB2312" w:eastAsia="仿宋_GB2312" w:hAnsi="华文楷体"/>
          <w:color w:val="000000"/>
          <w:szCs w:val="28"/>
        </w:rPr>
        <w:t>404</w:t>
      </w:r>
      <w:r w:rsidRPr="0031756B">
        <w:rPr>
          <w:rFonts w:ascii="仿宋_GB2312" w:eastAsia="仿宋_GB2312" w:hAnsi="华文楷体" w:hint="eastAsia"/>
          <w:color w:val="000000"/>
          <w:szCs w:val="28"/>
        </w:rPr>
        <w:t>登记注册类型”应如何填报？</w:t>
      </w:r>
      <w:bookmarkEnd w:id="5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w:t>
      </w:r>
      <w:r w:rsidRPr="0031756B">
        <w:rPr>
          <w:rFonts w:ascii="华文楷体" w:eastAsia="华文楷体" w:hAnsi="华文楷体"/>
          <w:color w:val="000000"/>
          <w:sz w:val="24"/>
          <w:szCs w:val="24"/>
        </w:rPr>
        <w:t>404</w:t>
      </w:r>
      <w:r w:rsidRPr="0031756B">
        <w:rPr>
          <w:rFonts w:ascii="华文楷体" w:eastAsia="华文楷体" w:hAnsi="华文楷体" w:hint="eastAsia"/>
          <w:color w:val="000000"/>
          <w:sz w:val="24"/>
          <w:szCs w:val="24"/>
        </w:rPr>
        <w:t>登记注册类型”应按照股东所在注册地的登记类型填报，如为境外注册的有限责任公司，应选择“有限责任公司”填报。如为自然人投资的，填报自然人。</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6" w:name="_Toc37095022"/>
      <w:r w:rsidRPr="0031756B">
        <w:rPr>
          <w:rFonts w:ascii="仿宋_GB2312" w:eastAsia="仿宋_GB2312" w:hAnsi="华文楷体"/>
          <w:color w:val="000000"/>
          <w:szCs w:val="28"/>
        </w:rPr>
        <w:t>48.</w:t>
      </w:r>
      <w:r w:rsidRPr="0031756B">
        <w:rPr>
          <w:rFonts w:ascii="仿宋_GB2312" w:eastAsia="仿宋_GB2312" w:hAnsi="华文楷体" w:hint="eastAsia"/>
          <w:color w:val="000000"/>
          <w:szCs w:val="28"/>
        </w:rPr>
        <w:t>对于境外股东，在境外注册机构出具的证件种类名称各不相同，“</w:t>
      </w:r>
      <w:r w:rsidRPr="0031756B">
        <w:rPr>
          <w:rFonts w:ascii="仿宋_GB2312" w:eastAsia="仿宋_GB2312" w:hAnsi="华文楷体"/>
          <w:color w:val="000000"/>
          <w:szCs w:val="28"/>
        </w:rPr>
        <w:t>405</w:t>
      </w:r>
      <w:r w:rsidRPr="0031756B">
        <w:rPr>
          <w:rFonts w:ascii="仿宋_GB2312" w:eastAsia="仿宋_GB2312" w:hAnsi="华文楷体" w:hint="eastAsia"/>
          <w:color w:val="000000"/>
          <w:szCs w:val="28"/>
        </w:rPr>
        <w:t>证件种类”应如何选择？</w:t>
      </w:r>
      <w:bookmarkEnd w:id="5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答：针对此情形，建议按照境外注册的证件类型实质选择较为接近的证件种类。</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7" w:name="_Toc37095023"/>
      <w:r w:rsidRPr="0031756B">
        <w:rPr>
          <w:rFonts w:ascii="仿宋_GB2312" w:eastAsia="仿宋_GB2312" w:hAnsi="华文楷体"/>
          <w:color w:val="000000"/>
          <w:szCs w:val="28"/>
        </w:rPr>
        <w:t>49.</w:t>
      </w:r>
      <w:r w:rsidRPr="0031756B">
        <w:rPr>
          <w:rFonts w:ascii="仿宋_GB2312" w:eastAsia="仿宋_GB2312" w:hAnsi="华文楷体" w:hint="eastAsia"/>
          <w:color w:val="000000"/>
          <w:szCs w:val="28"/>
        </w:rPr>
        <w:t>《报告企业信息表》（</w:t>
      </w:r>
      <w:r w:rsidRPr="0031756B">
        <w:rPr>
          <w:rFonts w:ascii="仿宋_GB2312" w:eastAsia="仿宋_GB2312" w:hAnsi="华文楷体"/>
          <w:color w:val="000000"/>
          <w:szCs w:val="28"/>
        </w:rPr>
        <w:t>G000000</w:t>
      </w:r>
      <w:r w:rsidRPr="0031756B">
        <w:rPr>
          <w:rFonts w:ascii="仿宋_GB2312" w:eastAsia="仿宋_GB2312" w:hAnsi="华文楷体" w:hint="eastAsia"/>
          <w:color w:val="000000"/>
          <w:szCs w:val="28"/>
        </w:rPr>
        <w:t>）中“</w:t>
      </w:r>
      <w:r w:rsidRPr="0031756B">
        <w:rPr>
          <w:rFonts w:ascii="仿宋_GB2312" w:eastAsia="仿宋_GB2312" w:hAnsi="华文楷体"/>
          <w:color w:val="000000"/>
          <w:szCs w:val="28"/>
        </w:rPr>
        <w:t>407</w:t>
      </w:r>
      <w:r w:rsidRPr="0031756B">
        <w:rPr>
          <w:rFonts w:ascii="仿宋_GB2312" w:eastAsia="仿宋_GB2312" w:hAnsi="华文楷体" w:hint="eastAsia"/>
          <w:color w:val="000000"/>
          <w:szCs w:val="28"/>
        </w:rPr>
        <w:t>持股起始日期”如何填报？</w:t>
      </w:r>
      <w:bookmarkEnd w:id="5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答：填报持股比例最近一次发生变动的日期。</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58" w:name="_Toc37095024"/>
      <w:r w:rsidRPr="0031756B">
        <w:rPr>
          <w:rFonts w:ascii="楷体_GB2312" w:eastAsia="楷体_GB2312" w:hAnsi="华文楷体" w:hint="eastAsia"/>
          <w:color w:val="000000"/>
          <w:sz w:val="30"/>
          <w:szCs w:val="30"/>
        </w:rPr>
        <w:t>（二）</w:t>
      </w:r>
      <w:r w:rsidRPr="0031756B">
        <w:rPr>
          <w:rFonts w:ascii="楷体_GB2312" w:eastAsia="楷体_GB2312" w:hAnsi="华文楷体"/>
          <w:color w:val="000000"/>
          <w:sz w:val="30"/>
          <w:szCs w:val="30"/>
        </w:rPr>
        <w:t>G100000</w:t>
      </w:r>
      <w:r w:rsidRPr="0031756B">
        <w:rPr>
          <w:rFonts w:ascii="楷体_GB2312" w:eastAsia="楷体_GB2312" w:hAnsi="华文楷体" w:hint="eastAsia"/>
          <w:color w:val="000000"/>
          <w:sz w:val="30"/>
          <w:szCs w:val="30"/>
        </w:rPr>
        <w:t>《关联业务往来汇总表》</w:t>
      </w:r>
      <w:bookmarkEnd w:id="58"/>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59" w:name="_Toc37095025"/>
      <w:r w:rsidRPr="0031756B">
        <w:rPr>
          <w:rFonts w:ascii="仿宋_GB2312" w:eastAsia="仿宋_GB2312" w:hAnsi="华文楷体"/>
          <w:color w:val="000000"/>
          <w:szCs w:val="28"/>
        </w:rPr>
        <w:t>50.G100000</w:t>
      </w:r>
      <w:r w:rsidRPr="0031756B">
        <w:rPr>
          <w:rFonts w:ascii="仿宋_GB2312" w:eastAsia="仿宋_GB2312" w:hAnsi="华文楷体" w:hint="eastAsia"/>
          <w:color w:val="000000"/>
          <w:szCs w:val="28"/>
        </w:rPr>
        <w:t>《关联业务往来汇总表》（以下简称“汇总表”）上的数据是否全部自动生成？</w:t>
      </w:r>
      <w:bookmarkEnd w:id="5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答：不是。《汇总表》中“</w:t>
      </w:r>
      <w:r w:rsidRPr="0031756B">
        <w:rPr>
          <w:rFonts w:ascii="华文楷体" w:eastAsia="华文楷体" w:hAnsi="华文楷体"/>
          <w:color w:val="000000"/>
          <w:sz w:val="24"/>
          <w:szCs w:val="24"/>
        </w:rPr>
        <w:t>100</w:t>
      </w:r>
      <w:r w:rsidRPr="0031756B">
        <w:rPr>
          <w:rFonts w:ascii="华文楷体" w:eastAsia="华文楷体" w:hAnsi="华文楷体" w:hint="eastAsia"/>
          <w:color w:val="000000"/>
          <w:sz w:val="24"/>
          <w:szCs w:val="24"/>
        </w:rPr>
        <w:t>关联交易信息”、“</w:t>
      </w:r>
      <w:r w:rsidRPr="0031756B">
        <w:rPr>
          <w:rFonts w:ascii="华文楷体" w:eastAsia="华文楷体" w:hAnsi="华文楷体"/>
          <w:color w:val="000000"/>
          <w:sz w:val="24"/>
          <w:szCs w:val="24"/>
        </w:rPr>
        <w:t>200</w:t>
      </w:r>
      <w:r w:rsidRPr="0031756B">
        <w:rPr>
          <w:rFonts w:ascii="华文楷体" w:eastAsia="华文楷体" w:hAnsi="华文楷体" w:hint="eastAsia"/>
          <w:color w:val="000000"/>
          <w:sz w:val="24"/>
          <w:szCs w:val="24"/>
        </w:rPr>
        <w:t>关联债资信息”和“</w:t>
      </w:r>
      <w:r w:rsidRPr="0031756B">
        <w:rPr>
          <w:rFonts w:ascii="华文楷体" w:eastAsia="华文楷体" w:hAnsi="华文楷体"/>
          <w:color w:val="000000"/>
          <w:sz w:val="24"/>
          <w:szCs w:val="24"/>
        </w:rPr>
        <w:t>300</w:t>
      </w:r>
      <w:r w:rsidRPr="0031756B">
        <w:rPr>
          <w:rFonts w:ascii="华文楷体" w:eastAsia="华文楷体" w:hAnsi="华文楷体" w:hint="eastAsia"/>
          <w:color w:val="000000"/>
          <w:sz w:val="24"/>
          <w:szCs w:val="24"/>
        </w:rPr>
        <w:t>成本分摊协议信息”的金额信息能够自动根据其他表单汇总生成，而“</w:t>
      </w:r>
      <w:r w:rsidRPr="0031756B">
        <w:rPr>
          <w:rFonts w:ascii="华文楷体" w:eastAsia="华文楷体" w:hAnsi="华文楷体"/>
          <w:color w:val="000000"/>
          <w:sz w:val="24"/>
          <w:szCs w:val="24"/>
        </w:rPr>
        <w:t>301</w:t>
      </w:r>
      <w:r w:rsidRPr="0031756B">
        <w:rPr>
          <w:rFonts w:ascii="华文楷体" w:eastAsia="华文楷体" w:hAnsi="华文楷体" w:hint="eastAsia"/>
          <w:color w:val="000000"/>
          <w:sz w:val="24"/>
          <w:szCs w:val="24"/>
        </w:rPr>
        <w:t>签订或者执行成本分摊协议”和“</w:t>
      </w:r>
      <w:r w:rsidRPr="0031756B">
        <w:rPr>
          <w:rFonts w:ascii="华文楷体" w:eastAsia="华文楷体" w:hAnsi="华文楷体"/>
          <w:color w:val="000000"/>
          <w:sz w:val="24"/>
          <w:szCs w:val="24"/>
        </w:rPr>
        <w:t>400</w:t>
      </w:r>
      <w:r w:rsidRPr="0031756B">
        <w:rPr>
          <w:rFonts w:ascii="华文楷体" w:eastAsia="华文楷体" w:hAnsi="华文楷体" w:hint="eastAsia"/>
          <w:color w:val="000000"/>
          <w:sz w:val="24"/>
          <w:szCs w:val="24"/>
        </w:rPr>
        <w:t>本年度准备同期资料”项目仍需手工勾选。</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0" w:name="_Toc37095026"/>
      <w:r w:rsidRPr="0031756B">
        <w:rPr>
          <w:rFonts w:ascii="仿宋_GB2312" w:eastAsia="仿宋_GB2312" w:hAnsi="华文楷体"/>
          <w:color w:val="000000"/>
          <w:szCs w:val="28"/>
        </w:rPr>
        <w:t>51.</w:t>
      </w:r>
      <w:r w:rsidRPr="0031756B">
        <w:rPr>
          <w:rFonts w:ascii="仿宋_GB2312" w:eastAsia="仿宋_GB2312" w:hAnsi="华文楷体" w:hint="eastAsia"/>
          <w:color w:val="000000"/>
          <w:szCs w:val="28"/>
        </w:rPr>
        <w:t>如何计算得出“</w:t>
      </w:r>
      <w:r w:rsidRPr="0031756B">
        <w:rPr>
          <w:rFonts w:ascii="仿宋_GB2312" w:eastAsia="仿宋_GB2312" w:hAnsi="华文楷体"/>
          <w:color w:val="000000"/>
          <w:szCs w:val="28"/>
        </w:rPr>
        <w:t>203</w:t>
      </w:r>
      <w:r w:rsidRPr="0031756B">
        <w:rPr>
          <w:rFonts w:ascii="仿宋_GB2312" w:eastAsia="仿宋_GB2312" w:hAnsi="华文楷体" w:hint="eastAsia"/>
          <w:color w:val="000000"/>
          <w:szCs w:val="28"/>
        </w:rPr>
        <w:t>债资比例”？</w:t>
      </w:r>
      <w:bookmarkEnd w:id="6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w:t>
      </w:r>
      <w:r w:rsidRPr="0031756B">
        <w:rPr>
          <w:rFonts w:ascii="华文楷体" w:eastAsia="华文楷体" w:hAnsi="华文楷体"/>
          <w:color w:val="000000"/>
          <w:sz w:val="24"/>
          <w:szCs w:val="24"/>
        </w:rPr>
        <w:t>203</w:t>
      </w:r>
      <w:r w:rsidRPr="0031756B">
        <w:rPr>
          <w:rFonts w:ascii="华文楷体" w:eastAsia="华文楷体" w:hAnsi="华文楷体" w:hint="eastAsia"/>
          <w:color w:val="000000"/>
          <w:sz w:val="24"/>
          <w:szCs w:val="24"/>
        </w:rPr>
        <w:t>债资比例＝</w:t>
      </w:r>
      <w:r w:rsidRPr="0031756B">
        <w:rPr>
          <w:rFonts w:ascii="华文楷体" w:eastAsia="华文楷体" w:hAnsi="华文楷体"/>
          <w:color w:val="000000"/>
          <w:sz w:val="24"/>
          <w:szCs w:val="24"/>
        </w:rPr>
        <w:t>201</w:t>
      </w:r>
      <w:r w:rsidRPr="0031756B">
        <w:rPr>
          <w:rFonts w:ascii="华文楷体" w:eastAsia="华文楷体" w:hAnsi="华文楷体" w:hint="eastAsia"/>
          <w:color w:val="000000"/>
          <w:sz w:val="24"/>
          <w:szCs w:val="24"/>
        </w:rPr>
        <w:t>年度平均关联债权投资金额÷</w:t>
      </w:r>
      <w:r w:rsidRPr="0031756B">
        <w:rPr>
          <w:rFonts w:ascii="华文楷体" w:eastAsia="华文楷体" w:hAnsi="华文楷体"/>
          <w:color w:val="000000"/>
          <w:sz w:val="24"/>
          <w:szCs w:val="24"/>
        </w:rPr>
        <w:t>202</w:t>
      </w:r>
      <w:r w:rsidRPr="0031756B">
        <w:rPr>
          <w:rFonts w:ascii="华文楷体" w:eastAsia="华文楷体" w:hAnsi="华文楷体" w:hint="eastAsia"/>
          <w:color w:val="000000"/>
          <w:sz w:val="24"/>
          <w:szCs w:val="24"/>
        </w:rPr>
        <w:t>年度平均权益投资金额”，“</w:t>
      </w:r>
      <w:r w:rsidRPr="0031756B">
        <w:rPr>
          <w:rFonts w:ascii="华文楷体" w:eastAsia="华文楷体" w:hAnsi="华文楷体"/>
          <w:color w:val="000000"/>
          <w:sz w:val="24"/>
          <w:szCs w:val="24"/>
        </w:rPr>
        <w:t>201</w:t>
      </w:r>
      <w:r w:rsidRPr="0031756B">
        <w:rPr>
          <w:rFonts w:ascii="华文楷体" w:eastAsia="华文楷体" w:hAnsi="华文楷体" w:hint="eastAsia"/>
          <w:color w:val="000000"/>
          <w:sz w:val="24"/>
          <w:szCs w:val="24"/>
        </w:rPr>
        <w:t>年度平均关联债权投资金额”＝表</w:t>
      </w:r>
      <w:r w:rsidRPr="0031756B">
        <w:rPr>
          <w:rFonts w:ascii="华文楷体" w:eastAsia="华文楷体" w:hAnsi="华文楷体"/>
          <w:color w:val="000000"/>
          <w:sz w:val="24"/>
          <w:szCs w:val="24"/>
        </w:rPr>
        <w:t>G107000</w:t>
      </w:r>
      <w:r w:rsidRPr="0031756B">
        <w:rPr>
          <w:rFonts w:ascii="华文楷体" w:eastAsia="华文楷体" w:hAnsi="华文楷体" w:hint="eastAsia"/>
          <w:color w:val="000000"/>
          <w:sz w:val="24"/>
          <w:szCs w:val="24"/>
        </w:rPr>
        <w:t>第</w:t>
      </w:r>
      <w:r w:rsidRPr="0031756B">
        <w:rPr>
          <w:rFonts w:ascii="华文楷体" w:eastAsia="华文楷体" w:hAnsi="华文楷体"/>
          <w:color w:val="000000"/>
          <w:sz w:val="24"/>
          <w:szCs w:val="24"/>
        </w:rPr>
        <w:t>N</w:t>
      </w:r>
      <w:r w:rsidRPr="0031756B">
        <w:rPr>
          <w:rFonts w:ascii="华文楷体" w:eastAsia="华文楷体" w:hAnsi="华文楷体" w:hint="eastAsia"/>
          <w:color w:val="000000"/>
          <w:sz w:val="24"/>
          <w:szCs w:val="24"/>
        </w:rPr>
        <w:t>行第</w:t>
      </w:r>
      <w:r w:rsidRPr="0031756B">
        <w:rPr>
          <w:rFonts w:ascii="华文楷体" w:eastAsia="华文楷体" w:hAnsi="华文楷体"/>
          <w:color w:val="000000"/>
          <w:sz w:val="24"/>
          <w:szCs w:val="24"/>
        </w:rPr>
        <w:t>8</w:t>
      </w:r>
      <w:r w:rsidRPr="0031756B">
        <w:rPr>
          <w:rFonts w:ascii="华文楷体" w:eastAsia="华文楷体" w:hAnsi="华文楷体" w:hint="eastAsia"/>
          <w:color w:val="000000"/>
          <w:sz w:val="24"/>
          <w:szCs w:val="24"/>
        </w:rPr>
        <w:t>列，“</w:t>
      </w:r>
      <w:r w:rsidRPr="0031756B">
        <w:rPr>
          <w:rFonts w:ascii="华文楷体" w:eastAsia="华文楷体" w:hAnsi="华文楷体"/>
          <w:color w:val="000000"/>
          <w:sz w:val="24"/>
          <w:szCs w:val="24"/>
        </w:rPr>
        <w:t>202</w:t>
      </w:r>
      <w:r w:rsidRPr="0031756B">
        <w:rPr>
          <w:rFonts w:ascii="华文楷体" w:eastAsia="华文楷体" w:hAnsi="华文楷体" w:hint="eastAsia"/>
          <w:color w:val="000000"/>
          <w:sz w:val="24"/>
          <w:szCs w:val="24"/>
        </w:rPr>
        <w:t>年度平均权益投资金额”＝表</w:t>
      </w:r>
      <w:r w:rsidRPr="0031756B">
        <w:rPr>
          <w:rFonts w:ascii="华文楷体" w:eastAsia="华文楷体" w:hAnsi="华文楷体"/>
          <w:color w:val="000000"/>
          <w:sz w:val="24"/>
          <w:szCs w:val="24"/>
        </w:rPr>
        <w:t>G109000</w:t>
      </w:r>
      <w:r w:rsidRPr="0031756B">
        <w:rPr>
          <w:rFonts w:ascii="华文楷体" w:eastAsia="华文楷体" w:hAnsi="华文楷体" w:hint="eastAsia"/>
          <w:color w:val="000000"/>
          <w:sz w:val="24"/>
          <w:szCs w:val="24"/>
        </w:rPr>
        <w:t>“</w:t>
      </w:r>
      <w:r w:rsidRPr="0031756B">
        <w:rPr>
          <w:rFonts w:ascii="华文楷体" w:eastAsia="华文楷体" w:hAnsi="华文楷体"/>
          <w:color w:val="000000"/>
          <w:sz w:val="24"/>
          <w:szCs w:val="24"/>
        </w:rPr>
        <w:t>100</w:t>
      </w:r>
      <w:r w:rsidRPr="0031756B">
        <w:rPr>
          <w:rFonts w:ascii="华文楷体" w:eastAsia="华文楷体" w:hAnsi="华文楷体" w:hint="eastAsia"/>
          <w:color w:val="000000"/>
          <w:sz w:val="24"/>
          <w:szCs w:val="24"/>
        </w:rPr>
        <w:t>权益性投资情况”中第</w:t>
      </w:r>
      <w:r w:rsidRPr="0031756B">
        <w:rPr>
          <w:rFonts w:ascii="华文楷体" w:eastAsia="华文楷体" w:hAnsi="华文楷体"/>
          <w:color w:val="000000"/>
          <w:sz w:val="24"/>
          <w:szCs w:val="24"/>
        </w:rPr>
        <w:t>13</w:t>
      </w:r>
      <w:r w:rsidRPr="0031756B">
        <w:rPr>
          <w:rFonts w:ascii="华文楷体" w:eastAsia="华文楷体" w:hAnsi="华文楷体" w:hint="eastAsia"/>
          <w:color w:val="000000"/>
          <w:sz w:val="24"/>
          <w:szCs w:val="24"/>
        </w:rPr>
        <w:t>行第</w:t>
      </w:r>
      <w:r w:rsidRPr="0031756B">
        <w:rPr>
          <w:rFonts w:ascii="华文楷体" w:eastAsia="华文楷体" w:hAnsi="华文楷体"/>
          <w:color w:val="000000"/>
          <w:sz w:val="24"/>
          <w:szCs w:val="24"/>
        </w:rPr>
        <w:t>4</w:t>
      </w:r>
      <w:r w:rsidRPr="0031756B">
        <w:rPr>
          <w:rFonts w:ascii="华文楷体" w:eastAsia="华文楷体" w:hAnsi="华文楷体" w:hint="eastAsia"/>
          <w:color w:val="000000"/>
          <w:sz w:val="24"/>
          <w:szCs w:val="24"/>
        </w:rPr>
        <w:t>列。</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61" w:name="_Toc37095027"/>
      <w:r w:rsidRPr="0031756B">
        <w:rPr>
          <w:rFonts w:ascii="楷体_GB2312" w:eastAsia="楷体_GB2312" w:hAnsi="华文楷体" w:hint="eastAsia"/>
          <w:color w:val="000000"/>
          <w:sz w:val="30"/>
          <w:szCs w:val="30"/>
        </w:rPr>
        <w:t>（三）</w:t>
      </w:r>
      <w:r w:rsidRPr="0031756B">
        <w:rPr>
          <w:rFonts w:ascii="楷体_GB2312" w:eastAsia="楷体_GB2312" w:hAnsi="华文楷体"/>
          <w:color w:val="000000"/>
          <w:sz w:val="30"/>
          <w:szCs w:val="30"/>
        </w:rPr>
        <w:t>G101000</w:t>
      </w:r>
      <w:r w:rsidRPr="0031756B">
        <w:rPr>
          <w:rFonts w:ascii="楷体_GB2312" w:eastAsia="楷体_GB2312" w:hAnsi="华文楷体" w:hint="eastAsia"/>
          <w:color w:val="000000"/>
          <w:sz w:val="30"/>
          <w:szCs w:val="30"/>
        </w:rPr>
        <w:t>《关联关系表》</w:t>
      </w:r>
      <w:bookmarkEnd w:id="61"/>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2" w:name="_Toc37095028"/>
      <w:r w:rsidRPr="0031756B">
        <w:rPr>
          <w:rFonts w:ascii="仿宋_GB2312" w:eastAsia="仿宋_GB2312" w:hAnsi="华文楷体"/>
          <w:color w:val="000000"/>
          <w:szCs w:val="28"/>
        </w:rPr>
        <w:t>52.G101000</w:t>
      </w:r>
      <w:r w:rsidRPr="0031756B">
        <w:rPr>
          <w:rFonts w:ascii="仿宋_GB2312" w:eastAsia="仿宋_GB2312" w:hAnsi="华文楷体" w:hint="eastAsia"/>
          <w:color w:val="000000"/>
          <w:szCs w:val="28"/>
        </w:rPr>
        <w:t>《关联关系表》是不是需要填报所有的关联方信息？</w:t>
      </w:r>
      <w:bookmarkEnd w:id="6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答：不是。本表只填报本报告年度所属期内与企业发生关联交易的关联方。</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3" w:name="_Toc37095029"/>
      <w:r w:rsidRPr="0031756B">
        <w:rPr>
          <w:rFonts w:ascii="仿宋_GB2312" w:eastAsia="仿宋_GB2312" w:hAnsi="华文楷体"/>
          <w:color w:val="000000"/>
          <w:szCs w:val="28"/>
        </w:rPr>
        <w:t>53.</w:t>
      </w:r>
      <w:r w:rsidRPr="0031756B">
        <w:rPr>
          <w:rFonts w:ascii="仿宋_GB2312" w:eastAsia="仿宋_GB2312" w:hAnsi="华文楷体" w:hint="eastAsia"/>
          <w:color w:val="000000"/>
          <w:szCs w:val="28"/>
        </w:rPr>
        <w:t>若一个关联方涉及多个关联关系类型的，</w:t>
      </w:r>
      <w:r w:rsidRPr="0031756B">
        <w:rPr>
          <w:rFonts w:ascii="仿宋_GB2312" w:eastAsia="仿宋_GB2312" w:hAnsi="华文楷体"/>
          <w:color w:val="000000"/>
          <w:szCs w:val="28"/>
        </w:rPr>
        <w:t>G101000</w:t>
      </w:r>
      <w:r w:rsidRPr="0031756B">
        <w:rPr>
          <w:rFonts w:ascii="仿宋_GB2312" w:eastAsia="仿宋_GB2312" w:hAnsi="华文楷体" w:hint="eastAsia"/>
          <w:color w:val="000000"/>
          <w:szCs w:val="28"/>
        </w:rPr>
        <w:t>《关联关系表》第</w:t>
      </w:r>
      <w:r w:rsidRPr="0031756B">
        <w:rPr>
          <w:rFonts w:ascii="仿宋_GB2312" w:eastAsia="仿宋_GB2312" w:hAnsi="华文楷体"/>
          <w:color w:val="000000"/>
          <w:szCs w:val="28"/>
        </w:rPr>
        <w:t>6</w:t>
      </w:r>
      <w:r w:rsidRPr="0031756B">
        <w:rPr>
          <w:rFonts w:ascii="仿宋_GB2312" w:eastAsia="仿宋_GB2312" w:hAnsi="华文楷体" w:hint="eastAsia"/>
          <w:color w:val="000000"/>
          <w:szCs w:val="28"/>
        </w:rPr>
        <w:t>列应如何填报？</w:t>
      </w:r>
      <w:bookmarkEnd w:id="6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答：“关联关系类型”一栏应对照</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号公告中第二条关于关联关系所定义的七种类型并参照《填报说明》填列代码</w:t>
      </w:r>
      <w:r w:rsidRPr="0031756B">
        <w:rPr>
          <w:rFonts w:ascii="华文楷体" w:eastAsia="华文楷体" w:hAnsi="华文楷体"/>
          <w:color w:val="000000"/>
          <w:sz w:val="24"/>
          <w:szCs w:val="24"/>
        </w:rPr>
        <w:t>A-G</w:t>
      </w:r>
      <w:r w:rsidRPr="0031756B">
        <w:rPr>
          <w:rFonts w:ascii="华文楷体" w:eastAsia="华文楷体" w:hAnsi="华文楷体" w:hint="eastAsia"/>
          <w:color w:val="000000"/>
          <w:sz w:val="24"/>
          <w:szCs w:val="24"/>
        </w:rPr>
        <w:t>，若同一关联方涉及多个关联关系类型的，应同时选填多个代码。</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4" w:name="_Toc37095030"/>
      <w:r w:rsidRPr="0031756B">
        <w:rPr>
          <w:rFonts w:ascii="仿宋_GB2312" w:eastAsia="仿宋_GB2312" w:hAnsi="华文楷体"/>
          <w:color w:val="000000"/>
          <w:szCs w:val="28"/>
        </w:rPr>
        <w:t>54.</w:t>
      </w:r>
      <w:r w:rsidRPr="0031756B">
        <w:rPr>
          <w:rFonts w:ascii="仿宋_GB2312" w:eastAsia="仿宋_GB2312" w:hAnsi="华文楷体" w:hint="eastAsia"/>
          <w:color w:val="000000"/>
          <w:szCs w:val="28"/>
        </w:rPr>
        <w:t>填报《关联关系表》时，关联关系“起始日期”和“截止日期”是指关联关系存续期间的起止日期吗？</w:t>
      </w:r>
      <w:bookmarkEnd w:id="6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答：不是。《关联关系表》第</w:t>
      </w:r>
      <w:r w:rsidRPr="0031756B">
        <w:rPr>
          <w:rFonts w:ascii="华文楷体" w:eastAsia="华文楷体" w:hAnsi="华文楷体"/>
          <w:color w:val="000000"/>
          <w:sz w:val="24"/>
          <w:szCs w:val="24"/>
        </w:rPr>
        <w:t>7</w:t>
      </w:r>
      <w:r w:rsidRPr="0031756B">
        <w:rPr>
          <w:rFonts w:ascii="华文楷体" w:eastAsia="华文楷体" w:hAnsi="华文楷体" w:hint="eastAsia"/>
          <w:color w:val="000000"/>
          <w:sz w:val="24"/>
          <w:szCs w:val="24"/>
        </w:rPr>
        <w:t>列“起始日期”和第</w:t>
      </w:r>
      <w:r w:rsidRPr="0031756B">
        <w:rPr>
          <w:rFonts w:ascii="华文楷体" w:eastAsia="华文楷体" w:hAnsi="华文楷体"/>
          <w:color w:val="000000"/>
          <w:sz w:val="24"/>
          <w:szCs w:val="24"/>
        </w:rPr>
        <w:t>8</w:t>
      </w:r>
      <w:r w:rsidRPr="0031756B">
        <w:rPr>
          <w:rFonts w:ascii="华文楷体" w:eastAsia="华文楷体" w:hAnsi="华文楷体" w:hint="eastAsia"/>
          <w:color w:val="000000"/>
          <w:sz w:val="24"/>
          <w:szCs w:val="24"/>
        </w:rPr>
        <w:t>列“截止日期”应填报报告年度所属期间内构成关联关系的起止时间，年度内关联关系未发生变化的，填报报告年度的起止时间。即，关联关系在</w:t>
      </w:r>
      <w:r w:rsidRPr="0031756B">
        <w:rPr>
          <w:rFonts w:ascii="华文楷体" w:eastAsia="华文楷体" w:hAnsi="华文楷体"/>
          <w:color w:val="000000"/>
          <w:sz w:val="24"/>
          <w:szCs w:val="24"/>
        </w:rPr>
        <w:t>2019</w:t>
      </w:r>
      <w:r w:rsidRPr="0031756B">
        <w:rPr>
          <w:rFonts w:ascii="华文楷体" w:eastAsia="华文楷体" w:hAnsi="华文楷体" w:hint="eastAsia"/>
          <w:color w:val="000000"/>
          <w:sz w:val="24"/>
          <w:szCs w:val="24"/>
        </w:rPr>
        <w:t>年内没有发生变化的，填报“起始日期”为</w:t>
      </w:r>
      <w:r w:rsidRPr="0031756B">
        <w:rPr>
          <w:rFonts w:ascii="华文楷体" w:eastAsia="华文楷体" w:hAnsi="华文楷体"/>
          <w:color w:val="000000"/>
          <w:sz w:val="24"/>
          <w:szCs w:val="24"/>
        </w:rPr>
        <w:t>2019-01-01,</w:t>
      </w:r>
      <w:r w:rsidRPr="0031756B">
        <w:rPr>
          <w:rFonts w:ascii="华文楷体" w:eastAsia="华文楷体" w:hAnsi="华文楷体" w:hint="eastAsia"/>
          <w:color w:val="000000"/>
          <w:sz w:val="24"/>
          <w:szCs w:val="24"/>
        </w:rPr>
        <w:t>“截止日期”为</w:t>
      </w:r>
      <w:r w:rsidRPr="0031756B">
        <w:rPr>
          <w:rFonts w:ascii="华文楷体" w:eastAsia="华文楷体" w:hAnsi="华文楷体"/>
          <w:color w:val="000000"/>
          <w:sz w:val="24"/>
          <w:szCs w:val="24"/>
        </w:rPr>
        <w:t>2019-12-31</w:t>
      </w:r>
      <w:r w:rsidRPr="0031756B">
        <w:rPr>
          <w:rFonts w:ascii="华文楷体" w:eastAsia="华文楷体" w:hAnsi="华文楷体" w:hint="eastAsia"/>
          <w:color w:val="000000"/>
          <w:sz w:val="24"/>
          <w:szCs w:val="24"/>
        </w:rPr>
        <w:t>。</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65" w:name="_Toc37095031"/>
      <w:r w:rsidRPr="0031756B">
        <w:rPr>
          <w:rFonts w:ascii="楷体_GB2312" w:eastAsia="楷体_GB2312" w:hAnsi="华文楷体" w:hint="eastAsia"/>
          <w:color w:val="000000"/>
          <w:sz w:val="30"/>
          <w:szCs w:val="30"/>
        </w:rPr>
        <w:t>（四）</w:t>
      </w:r>
      <w:r w:rsidRPr="0031756B">
        <w:rPr>
          <w:rFonts w:ascii="楷体_GB2312" w:eastAsia="楷体_GB2312" w:hAnsi="华文楷体"/>
          <w:color w:val="000000"/>
          <w:sz w:val="30"/>
          <w:szCs w:val="30"/>
        </w:rPr>
        <w:t>G102000</w:t>
      </w:r>
      <w:r w:rsidRPr="0031756B">
        <w:rPr>
          <w:rFonts w:ascii="楷体_GB2312" w:eastAsia="楷体_GB2312" w:hAnsi="华文楷体" w:hint="eastAsia"/>
          <w:color w:val="000000"/>
          <w:sz w:val="30"/>
          <w:szCs w:val="30"/>
        </w:rPr>
        <w:t>《有形资产所有权交易表》</w:t>
      </w:r>
      <w:bookmarkEnd w:id="65"/>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6" w:name="_Toc37095032"/>
      <w:r w:rsidRPr="0031756B">
        <w:rPr>
          <w:rFonts w:ascii="仿宋_GB2312" w:eastAsia="仿宋_GB2312" w:hAnsi="华文楷体"/>
          <w:color w:val="000000"/>
          <w:szCs w:val="28"/>
        </w:rPr>
        <w:t>55.</w:t>
      </w:r>
      <w:r w:rsidRPr="0031756B">
        <w:rPr>
          <w:rFonts w:ascii="仿宋_GB2312" w:eastAsia="仿宋_GB2312" w:hAnsi="华文楷体" w:hint="eastAsia"/>
          <w:color w:val="000000"/>
          <w:szCs w:val="28"/>
        </w:rPr>
        <w:t>有形资产所有权交易具体指哪些交易？</w:t>
      </w:r>
      <w:bookmarkEnd w:id="6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答：有形资产所有权交易包括商品、产品、房屋建筑物、交通工具、机器设备、工具器具等所有权转移交易。</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7" w:name="_Toc37095033"/>
      <w:r w:rsidRPr="0031756B">
        <w:rPr>
          <w:rFonts w:ascii="仿宋_GB2312" w:eastAsia="仿宋_GB2312" w:hAnsi="华文楷体"/>
          <w:color w:val="000000"/>
          <w:szCs w:val="28"/>
        </w:rPr>
        <w:t>56.</w:t>
      </w:r>
      <w:r w:rsidRPr="0031756B">
        <w:rPr>
          <w:rFonts w:ascii="仿宋_GB2312" w:eastAsia="仿宋_GB2312" w:hAnsi="华文楷体" w:hint="eastAsia"/>
          <w:color w:val="000000"/>
          <w:szCs w:val="28"/>
        </w:rPr>
        <w:t>我公司与多个关联方发生多类关联交易，应该如何确定前</w:t>
      </w:r>
      <w:r w:rsidRPr="0031756B">
        <w:rPr>
          <w:rFonts w:ascii="仿宋_GB2312" w:eastAsia="仿宋_GB2312" w:hAnsi="华文楷体"/>
          <w:color w:val="000000"/>
          <w:szCs w:val="28"/>
        </w:rPr>
        <w:t>5</w:t>
      </w:r>
      <w:r w:rsidRPr="0031756B">
        <w:rPr>
          <w:rFonts w:ascii="仿宋_GB2312" w:eastAsia="仿宋_GB2312" w:hAnsi="华文楷体" w:hint="eastAsia"/>
          <w:color w:val="000000"/>
          <w:szCs w:val="28"/>
        </w:rPr>
        <w:t>位关联方？</w:t>
      </w:r>
      <w:bookmarkEnd w:id="6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答：企业应按照关联方、类型（有形资产所有权交易、无形资产所有权交易、有形资产使用权交易、无形资产使用权交易、金融资产交易、劳务交易）、交易方式（转让</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受让）及境内外分别汇总本企业发生关联交易金额，排序确认各类别前</w:t>
      </w:r>
      <w:r w:rsidRPr="0031756B">
        <w:rPr>
          <w:rFonts w:ascii="华文楷体" w:eastAsia="华文楷体" w:hAnsi="华文楷体"/>
          <w:color w:val="000000"/>
          <w:sz w:val="24"/>
          <w:szCs w:val="24"/>
        </w:rPr>
        <w:t>5</w:t>
      </w:r>
      <w:r w:rsidRPr="0031756B">
        <w:rPr>
          <w:rFonts w:ascii="华文楷体" w:eastAsia="华文楷体" w:hAnsi="华文楷体" w:hint="eastAsia"/>
          <w:color w:val="000000"/>
          <w:sz w:val="24"/>
          <w:szCs w:val="24"/>
        </w:rPr>
        <w:t>位关联方后，分别填报于</w:t>
      </w:r>
      <w:r w:rsidRPr="0031756B">
        <w:rPr>
          <w:rFonts w:ascii="华文楷体" w:eastAsia="华文楷体" w:hAnsi="华文楷体"/>
          <w:color w:val="000000"/>
          <w:sz w:val="24"/>
          <w:szCs w:val="24"/>
        </w:rPr>
        <w:t>G102000-G106000</w:t>
      </w:r>
      <w:r w:rsidRPr="0031756B">
        <w:rPr>
          <w:rFonts w:ascii="华文楷体" w:eastAsia="华文楷体" w:hAnsi="华文楷体" w:hint="eastAsia"/>
          <w:color w:val="000000"/>
          <w:sz w:val="24"/>
          <w:szCs w:val="24"/>
        </w:rPr>
        <w:t>、</w:t>
      </w:r>
      <w:r w:rsidRPr="0031756B">
        <w:rPr>
          <w:rFonts w:ascii="华文楷体" w:eastAsia="华文楷体" w:hAnsi="华文楷体"/>
          <w:color w:val="000000"/>
          <w:sz w:val="24"/>
          <w:szCs w:val="24"/>
        </w:rPr>
        <w:t>G108000</w:t>
      </w:r>
      <w:r w:rsidRPr="0031756B">
        <w:rPr>
          <w:rFonts w:ascii="华文楷体" w:eastAsia="华文楷体" w:hAnsi="华文楷体" w:hint="eastAsia"/>
          <w:color w:val="000000"/>
          <w:sz w:val="24"/>
          <w:szCs w:val="24"/>
        </w:rPr>
        <w:t>等六份表单中。对于同一类关联交易的关联方超过</w:t>
      </w:r>
      <w:r w:rsidRPr="0031756B">
        <w:rPr>
          <w:rFonts w:ascii="华文楷体" w:eastAsia="华文楷体" w:hAnsi="华文楷体"/>
          <w:color w:val="000000"/>
          <w:sz w:val="24"/>
          <w:szCs w:val="24"/>
        </w:rPr>
        <w:t>5</w:t>
      </w:r>
      <w:r w:rsidRPr="0031756B">
        <w:rPr>
          <w:rFonts w:ascii="华文楷体" w:eastAsia="华文楷体" w:hAnsi="华文楷体" w:hint="eastAsia"/>
          <w:color w:val="000000"/>
          <w:sz w:val="24"/>
          <w:szCs w:val="24"/>
        </w:rPr>
        <w:t>个的，应将前</w:t>
      </w:r>
      <w:r w:rsidRPr="0031756B">
        <w:rPr>
          <w:rFonts w:ascii="华文楷体" w:eastAsia="华文楷体" w:hAnsi="华文楷体"/>
          <w:color w:val="000000"/>
          <w:sz w:val="24"/>
          <w:szCs w:val="24"/>
        </w:rPr>
        <w:t>5</w:t>
      </w:r>
      <w:r w:rsidRPr="0031756B">
        <w:rPr>
          <w:rFonts w:ascii="华文楷体" w:eastAsia="华文楷体" w:hAnsi="华文楷体" w:hint="eastAsia"/>
          <w:color w:val="000000"/>
          <w:sz w:val="24"/>
          <w:szCs w:val="24"/>
        </w:rPr>
        <w:t>位关联方的情况单独填列一行，同时将第</w:t>
      </w:r>
      <w:r w:rsidRPr="0031756B">
        <w:rPr>
          <w:rFonts w:ascii="华文楷体" w:eastAsia="华文楷体" w:hAnsi="华文楷体"/>
          <w:color w:val="000000"/>
          <w:sz w:val="24"/>
          <w:szCs w:val="24"/>
        </w:rPr>
        <w:t>6</w:t>
      </w:r>
      <w:r w:rsidRPr="0031756B">
        <w:rPr>
          <w:rFonts w:ascii="华文楷体" w:eastAsia="华文楷体" w:hAnsi="华文楷体" w:hint="eastAsia"/>
          <w:color w:val="000000"/>
          <w:sz w:val="24"/>
          <w:szCs w:val="24"/>
        </w:rPr>
        <w:t>位（含）之后的所有关联交易金额的合计数填报在“其他关联方”一行。</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8" w:name="_Toc37095034"/>
      <w:r w:rsidRPr="0031756B">
        <w:rPr>
          <w:rFonts w:ascii="仿宋_GB2312" w:eastAsia="仿宋_GB2312" w:hAnsi="华文楷体"/>
          <w:color w:val="000000"/>
          <w:szCs w:val="28"/>
        </w:rPr>
        <w:t>57.</w:t>
      </w:r>
      <w:r w:rsidRPr="0031756B">
        <w:rPr>
          <w:rFonts w:ascii="仿宋_GB2312" w:eastAsia="仿宋_GB2312" w:hAnsi="华文楷体" w:hint="eastAsia"/>
          <w:color w:val="000000"/>
          <w:szCs w:val="28"/>
        </w:rPr>
        <w:t>我公司在报告年度所属期内向同一关联方销售原材料、产品、机器设备等，</w:t>
      </w:r>
      <w:r w:rsidRPr="0031756B">
        <w:rPr>
          <w:rFonts w:ascii="仿宋_GB2312" w:eastAsia="仿宋_GB2312" w:hAnsi="华文楷体"/>
          <w:color w:val="000000"/>
          <w:szCs w:val="28"/>
        </w:rPr>
        <w:t>G102000</w:t>
      </w:r>
      <w:r w:rsidRPr="0031756B">
        <w:rPr>
          <w:rFonts w:ascii="仿宋_GB2312" w:eastAsia="仿宋_GB2312" w:hAnsi="华文楷体" w:hint="eastAsia"/>
          <w:color w:val="000000"/>
          <w:szCs w:val="28"/>
        </w:rPr>
        <w:t>《有形资产所有权交易表》第</w:t>
      </w:r>
      <w:r w:rsidRPr="0031756B">
        <w:rPr>
          <w:rFonts w:ascii="仿宋_GB2312" w:eastAsia="仿宋_GB2312" w:hAnsi="华文楷体"/>
          <w:color w:val="000000"/>
          <w:szCs w:val="28"/>
        </w:rPr>
        <w:t>3</w:t>
      </w:r>
      <w:r w:rsidRPr="0031756B">
        <w:rPr>
          <w:rFonts w:ascii="仿宋_GB2312" w:eastAsia="仿宋_GB2312" w:hAnsi="华文楷体" w:hint="eastAsia"/>
          <w:color w:val="000000"/>
          <w:szCs w:val="28"/>
        </w:rPr>
        <w:t>列应如何填报交易内容？</w:t>
      </w:r>
      <w:bookmarkEnd w:id="68"/>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答：若企业在报告年度所属期内与同一关联方发生涉及多种交易内容的有形资产所有权出让交易，则</w:t>
      </w:r>
      <w:r w:rsidRPr="0031756B">
        <w:rPr>
          <w:rFonts w:ascii="华文楷体" w:eastAsia="华文楷体" w:hAnsi="华文楷体"/>
          <w:color w:val="000000"/>
          <w:sz w:val="24"/>
          <w:szCs w:val="24"/>
        </w:rPr>
        <w:t>G102000</w:t>
      </w:r>
      <w:r w:rsidRPr="0031756B">
        <w:rPr>
          <w:rFonts w:ascii="华文楷体" w:eastAsia="华文楷体" w:hAnsi="华文楷体" w:hint="eastAsia"/>
          <w:color w:val="000000"/>
          <w:sz w:val="24"/>
          <w:szCs w:val="24"/>
        </w:rPr>
        <w:t>《有形资产所有权交易表》第</w:t>
      </w:r>
      <w:r w:rsidRPr="0031756B">
        <w:rPr>
          <w:rFonts w:ascii="华文楷体" w:eastAsia="华文楷体" w:hAnsi="华文楷体"/>
          <w:color w:val="000000"/>
          <w:sz w:val="24"/>
          <w:szCs w:val="24"/>
        </w:rPr>
        <w:t>3</w:t>
      </w:r>
      <w:r w:rsidRPr="0031756B">
        <w:rPr>
          <w:rFonts w:ascii="华文楷体" w:eastAsia="华文楷体" w:hAnsi="华文楷体" w:hint="eastAsia"/>
          <w:color w:val="000000"/>
          <w:sz w:val="24"/>
          <w:szCs w:val="24"/>
        </w:rPr>
        <w:t>列“关联交易内容”根据企业实际情况选填“原材料－来料加工”（按照企业年度进口报关价格计算）、“原材料－其他”、“半成品”、“产品（商品）－来料加工”（按照企业年度出口报关价格计算）、“产品（商品）－其他”、“固定资产－房屋及建筑物”、“固定资产－机械机器设备（包括飞机、火车、轮船）”、“固定资产－器具工具家具”、“固定资产－运输工具（不包括飞机、火车、轮船）”、“固定资产－电子设备”、“林木类生物资产”、“畜类生物资产”、“周转材料－低值易耗品”、“周转材料－包装物”、“其他有形资产”。可选填多项。</w:t>
      </w:r>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color w:val="000000"/>
          <w:sz w:val="24"/>
          <w:szCs w:val="24"/>
        </w:rPr>
        <w:t>G102000-G106000</w:t>
      </w:r>
      <w:r w:rsidRPr="0031756B">
        <w:rPr>
          <w:rFonts w:ascii="华文楷体" w:eastAsia="华文楷体" w:hAnsi="华文楷体" w:hint="eastAsia"/>
          <w:color w:val="000000"/>
          <w:sz w:val="24"/>
          <w:szCs w:val="24"/>
        </w:rPr>
        <w:t>、</w:t>
      </w:r>
      <w:r w:rsidRPr="0031756B">
        <w:rPr>
          <w:rFonts w:ascii="华文楷体" w:eastAsia="华文楷体" w:hAnsi="华文楷体"/>
          <w:color w:val="000000"/>
          <w:sz w:val="24"/>
          <w:szCs w:val="24"/>
        </w:rPr>
        <w:t>G108000</w:t>
      </w:r>
      <w:r w:rsidRPr="0031756B">
        <w:rPr>
          <w:rFonts w:ascii="华文楷体" w:eastAsia="华文楷体" w:hAnsi="华文楷体" w:hint="eastAsia"/>
          <w:color w:val="000000"/>
          <w:sz w:val="24"/>
          <w:szCs w:val="24"/>
        </w:rPr>
        <w:t>等六份表单的“关联交易内容”均可据实选填多项。</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69" w:name="_Toc37095035"/>
      <w:r w:rsidRPr="0031756B">
        <w:rPr>
          <w:rFonts w:ascii="仿宋_GB2312" w:eastAsia="仿宋_GB2312" w:hAnsi="华文楷体"/>
          <w:color w:val="000000"/>
          <w:szCs w:val="28"/>
        </w:rPr>
        <w:t>58.G102000</w:t>
      </w:r>
      <w:r w:rsidRPr="0031756B">
        <w:rPr>
          <w:rFonts w:ascii="仿宋_GB2312" w:eastAsia="仿宋_GB2312" w:hAnsi="华文楷体" w:hint="eastAsia"/>
          <w:color w:val="000000"/>
          <w:szCs w:val="28"/>
        </w:rPr>
        <w:t>《有形资产所有权交易表》的第</w:t>
      </w:r>
      <w:r w:rsidRPr="0031756B">
        <w:rPr>
          <w:rFonts w:ascii="仿宋_GB2312" w:eastAsia="仿宋_GB2312" w:hAnsi="华文楷体"/>
          <w:color w:val="000000"/>
          <w:szCs w:val="28"/>
        </w:rPr>
        <w:t xml:space="preserve"> 15</w:t>
      </w:r>
      <w:r w:rsidRPr="0031756B">
        <w:rPr>
          <w:rFonts w:ascii="仿宋_GB2312" w:eastAsia="仿宋_GB2312" w:hAnsi="华文楷体" w:hint="eastAsia"/>
          <w:color w:val="000000"/>
          <w:szCs w:val="28"/>
        </w:rPr>
        <w:t>行“境内外关联和非关联有形资产所有权出让合计”及第</w:t>
      </w:r>
      <w:r w:rsidRPr="0031756B">
        <w:rPr>
          <w:rFonts w:ascii="仿宋_GB2312" w:eastAsia="仿宋_GB2312" w:hAnsi="华文楷体"/>
          <w:color w:val="000000"/>
          <w:szCs w:val="28"/>
        </w:rPr>
        <w:t>30</w:t>
      </w:r>
      <w:r w:rsidRPr="0031756B">
        <w:rPr>
          <w:rFonts w:ascii="仿宋_GB2312" w:eastAsia="仿宋_GB2312" w:hAnsi="华文楷体" w:hint="eastAsia"/>
          <w:color w:val="000000"/>
          <w:szCs w:val="28"/>
        </w:rPr>
        <w:t>行“境内外关联和非关联有形资产所有权受让合计”是否自动计算生成？</w:t>
      </w:r>
      <w:bookmarkEnd w:id="69"/>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答：不是，需要企业手工填列（保留小数点后两位）。企业应该对报告年度所属期内发生的所有有形资产所有权出让、受让交易进行分类汇总（包括非关联交易），并将汇总金额分别填列在第</w:t>
      </w:r>
      <w:r w:rsidRPr="0031756B">
        <w:rPr>
          <w:rFonts w:ascii="华文楷体" w:eastAsia="华文楷体" w:hAnsi="华文楷体"/>
          <w:color w:val="000000"/>
          <w:sz w:val="24"/>
          <w:szCs w:val="24"/>
        </w:rPr>
        <w:t xml:space="preserve"> 15</w:t>
      </w:r>
      <w:r w:rsidRPr="0031756B">
        <w:rPr>
          <w:rFonts w:ascii="华文楷体" w:eastAsia="华文楷体" w:hAnsi="华文楷体" w:hint="eastAsia"/>
          <w:color w:val="000000"/>
          <w:sz w:val="24"/>
          <w:szCs w:val="24"/>
        </w:rPr>
        <w:t>行“境内外关联和非关联有形资产所有权出让合计”及第</w:t>
      </w:r>
      <w:r w:rsidRPr="0031756B">
        <w:rPr>
          <w:rFonts w:ascii="华文楷体" w:eastAsia="华文楷体" w:hAnsi="华文楷体"/>
          <w:color w:val="000000"/>
          <w:sz w:val="24"/>
          <w:szCs w:val="24"/>
        </w:rPr>
        <w:t>30</w:t>
      </w:r>
      <w:r w:rsidRPr="0031756B">
        <w:rPr>
          <w:rFonts w:ascii="华文楷体" w:eastAsia="华文楷体" w:hAnsi="华文楷体" w:hint="eastAsia"/>
          <w:color w:val="000000"/>
          <w:sz w:val="24"/>
          <w:szCs w:val="24"/>
        </w:rPr>
        <w:t>行“境内外关联和非关联有形资产所有权受让合计”，第</w:t>
      </w:r>
      <w:r w:rsidRPr="0031756B">
        <w:rPr>
          <w:rFonts w:ascii="华文楷体" w:eastAsia="华文楷体" w:hAnsi="华文楷体"/>
          <w:color w:val="000000"/>
          <w:sz w:val="24"/>
          <w:szCs w:val="24"/>
        </w:rPr>
        <w:t>15</w:t>
      </w:r>
      <w:r w:rsidRPr="0031756B">
        <w:rPr>
          <w:rFonts w:ascii="华文楷体" w:eastAsia="华文楷体" w:hAnsi="华文楷体" w:hint="eastAsia"/>
          <w:color w:val="000000"/>
          <w:sz w:val="24"/>
          <w:szCs w:val="24"/>
        </w:rPr>
        <w:t>行的金额应大于等于第</w:t>
      </w:r>
      <w:r w:rsidRPr="0031756B">
        <w:rPr>
          <w:rFonts w:ascii="华文楷体" w:eastAsia="华文楷体" w:hAnsi="华文楷体"/>
          <w:color w:val="000000"/>
          <w:sz w:val="24"/>
          <w:szCs w:val="24"/>
        </w:rPr>
        <w:t>7</w:t>
      </w:r>
      <w:r w:rsidRPr="0031756B">
        <w:rPr>
          <w:rFonts w:ascii="华文楷体" w:eastAsia="华文楷体" w:hAnsi="华文楷体" w:hint="eastAsia"/>
          <w:color w:val="000000"/>
          <w:sz w:val="24"/>
          <w:szCs w:val="24"/>
        </w:rPr>
        <w:t>行及第</w:t>
      </w:r>
      <w:r w:rsidRPr="0031756B">
        <w:rPr>
          <w:rFonts w:ascii="华文楷体" w:eastAsia="华文楷体" w:hAnsi="华文楷体"/>
          <w:color w:val="000000"/>
          <w:sz w:val="24"/>
          <w:szCs w:val="24"/>
        </w:rPr>
        <w:t>14</w:t>
      </w:r>
      <w:r w:rsidRPr="0031756B">
        <w:rPr>
          <w:rFonts w:ascii="华文楷体" w:eastAsia="华文楷体" w:hAnsi="华文楷体" w:hint="eastAsia"/>
          <w:color w:val="000000"/>
          <w:sz w:val="24"/>
          <w:szCs w:val="24"/>
        </w:rPr>
        <w:t>行的合计数，第</w:t>
      </w:r>
      <w:r w:rsidRPr="0031756B">
        <w:rPr>
          <w:rFonts w:ascii="华文楷体" w:eastAsia="华文楷体" w:hAnsi="华文楷体"/>
          <w:color w:val="000000"/>
          <w:sz w:val="24"/>
          <w:szCs w:val="24"/>
        </w:rPr>
        <w:t>30</w:t>
      </w:r>
      <w:r w:rsidRPr="0031756B">
        <w:rPr>
          <w:rFonts w:ascii="华文楷体" w:eastAsia="华文楷体" w:hAnsi="华文楷体" w:hint="eastAsia"/>
          <w:color w:val="000000"/>
          <w:sz w:val="24"/>
          <w:szCs w:val="24"/>
        </w:rPr>
        <w:t>行的金额应大于等于第</w:t>
      </w:r>
      <w:r w:rsidRPr="0031756B">
        <w:rPr>
          <w:rFonts w:ascii="华文楷体" w:eastAsia="华文楷体" w:hAnsi="华文楷体"/>
          <w:color w:val="000000"/>
          <w:sz w:val="24"/>
          <w:szCs w:val="24"/>
        </w:rPr>
        <w:t>22</w:t>
      </w:r>
      <w:r w:rsidRPr="0031756B">
        <w:rPr>
          <w:rFonts w:ascii="华文楷体" w:eastAsia="华文楷体" w:hAnsi="华文楷体" w:hint="eastAsia"/>
          <w:color w:val="000000"/>
          <w:sz w:val="24"/>
          <w:szCs w:val="24"/>
        </w:rPr>
        <w:t>行及第</w:t>
      </w:r>
      <w:r w:rsidRPr="0031756B">
        <w:rPr>
          <w:rFonts w:ascii="华文楷体" w:eastAsia="华文楷体" w:hAnsi="华文楷体"/>
          <w:color w:val="000000"/>
          <w:sz w:val="24"/>
          <w:szCs w:val="24"/>
        </w:rPr>
        <w:t>29</w:t>
      </w:r>
      <w:r w:rsidRPr="0031756B">
        <w:rPr>
          <w:rFonts w:ascii="华文楷体" w:eastAsia="华文楷体" w:hAnsi="华文楷体" w:hint="eastAsia"/>
          <w:color w:val="000000"/>
          <w:sz w:val="24"/>
          <w:szCs w:val="24"/>
        </w:rPr>
        <w:t>行的合计数。</w:t>
      </w:r>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color w:val="000000"/>
          <w:sz w:val="24"/>
          <w:szCs w:val="24"/>
        </w:rPr>
        <w:t>G103000-G106000</w:t>
      </w:r>
      <w:r w:rsidRPr="0031756B">
        <w:rPr>
          <w:rFonts w:ascii="华文楷体" w:eastAsia="华文楷体" w:hAnsi="华文楷体" w:hint="eastAsia"/>
          <w:color w:val="000000"/>
          <w:sz w:val="24"/>
          <w:szCs w:val="24"/>
        </w:rPr>
        <w:t>、</w:t>
      </w:r>
      <w:r w:rsidRPr="0031756B">
        <w:rPr>
          <w:rFonts w:ascii="华文楷体" w:eastAsia="华文楷体" w:hAnsi="华文楷体"/>
          <w:color w:val="000000"/>
          <w:sz w:val="24"/>
          <w:szCs w:val="24"/>
        </w:rPr>
        <w:t>G108000</w:t>
      </w:r>
      <w:r w:rsidRPr="0031756B">
        <w:rPr>
          <w:rFonts w:ascii="华文楷体" w:eastAsia="华文楷体" w:hAnsi="华文楷体" w:hint="eastAsia"/>
          <w:color w:val="000000"/>
          <w:sz w:val="24"/>
          <w:szCs w:val="24"/>
        </w:rPr>
        <w:t>等六份表单相应行次的填列均应遵循此原则。</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0" w:name="_Toc37095036"/>
      <w:r w:rsidRPr="0031756B">
        <w:rPr>
          <w:rFonts w:ascii="仿宋_GB2312" w:eastAsia="仿宋_GB2312" w:hAnsi="华文楷体"/>
          <w:color w:val="000000"/>
          <w:szCs w:val="28"/>
        </w:rPr>
        <w:t>59.</w:t>
      </w:r>
      <w:r w:rsidRPr="0031756B">
        <w:rPr>
          <w:rFonts w:ascii="仿宋_GB2312" w:eastAsia="仿宋_GB2312" w:hAnsi="华文楷体" w:hint="eastAsia"/>
          <w:color w:val="000000"/>
          <w:szCs w:val="28"/>
        </w:rPr>
        <w:t>我公司为一家来料加工企业，主要关联交易是为关联方提供来料加工服务，并向关联方收取加工费，填报关联业务往来报告表时，是应该填报</w:t>
      </w:r>
      <w:r w:rsidRPr="0031756B">
        <w:rPr>
          <w:rFonts w:ascii="仿宋_GB2312" w:eastAsia="仿宋_GB2312" w:hAnsi="华文楷体"/>
          <w:color w:val="000000"/>
          <w:szCs w:val="28"/>
        </w:rPr>
        <w:t>G102000</w:t>
      </w:r>
      <w:r w:rsidRPr="0031756B">
        <w:rPr>
          <w:rFonts w:ascii="仿宋_GB2312" w:eastAsia="仿宋_GB2312" w:hAnsi="华文楷体" w:hint="eastAsia"/>
          <w:color w:val="000000"/>
          <w:szCs w:val="28"/>
        </w:rPr>
        <w:t>《有形资产所有权交易表》还是</w:t>
      </w:r>
      <w:r w:rsidRPr="0031756B">
        <w:rPr>
          <w:rFonts w:ascii="仿宋_GB2312" w:eastAsia="仿宋_GB2312" w:hAnsi="华文楷体"/>
          <w:color w:val="000000"/>
          <w:szCs w:val="28"/>
        </w:rPr>
        <w:t>G108000</w:t>
      </w:r>
      <w:r w:rsidRPr="0031756B">
        <w:rPr>
          <w:rFonts w:ascii="仿宋_GB2312" w:eastAsia="仿宋_GB2312" w:hAnsi="华文楷体" w:hint="eastAsia"/>
          <w:color w:val="000000"/>
          <w:szCs w:val="28"/>
        </w:rPr>
        <w:t>《关联劳务表》呢？</w:t>
      </w:r>
      <w:bookmarkEnd w:id="7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答：来料加工企业应在</w:t>
      </w:r>
      <w:r w:rsidRPr="0031756B">
        <w:rPr>
          <w:rFonts w:ascii="华文楷体" w:eastAsia="华文楷体" w:hAnsi="华文楷体"/>
          <w:color w:val="000000"/>
          <w:sz w:val="24"/>
          <w:szCs w:val="24"/>
        </w:rPr>
        <w:t>G102000</w:t>
      </w:r>
      <w:r w:rsidRPr="0031756B">
        <w:rPr>
          <w:rFonts w:ascii="华文楷体" w:eastAsia="华文楷体" w:hAnsi="华文楷体" w:hint="eastAsia"/>
          <w:color w:val="000000"/>
          <w:sz w:val="24"/>
          <w:szCs w:val="24"/>
        </w:rPr>
        <w:t>《有形资产所有权交易表》上进行填报，其中“原材料</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来料加工”按照企业年度进口报关价格计算填报，“产品（商品）</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来料加工”按照企业年度出口报关价格计算。</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71" w:name="_Toc37095037"/>
      <w:r w:rsidRPr="0031756B">
        <w:rPr>
          <w:rFonts w:ascii="楷体_GB2312" w:eastAsia="楷体_GB2312" w:hAnsi="华文楷体" w:hint="eastAsia"/>
          <w:color w:val="000000"/>
          <w:sz w:val="30"/>
          <w:szCs w:val="30"/>
        </w:rPr>
        <w:t>（五）</w:t>
      </w:r>
      <w:r w:rsidRPr="0031756B">
        <w:rPr>
          <w:rFonts w:ascii="楷体_GB2312" w:eastAsia="楷体_GB2312" w:hAnsi="华文楷体"/>
          <w:color w:val="000000"/>
          <w:sz w:val="30"/>
          <w:szCs w:val="30"/>
        </w:rPr>
        <w:t>G103000</w:t>
      </w:r>
      <w:r w:rsidRPr="0031756B">
        <w:rPr>
          <w:rFonts w:ascii="楷体_GB2312" w:eastAsia="楷体_GB2312" w:hAnsi="华文楷体" w:hint="eastAsia"/>
          <w:color w:val="000000"/>
          <w:sz w:val="30"/>
          <w:szCs w:val="30"/>
        </w:rPr>
        <w:t>《无形资产所有权交易表》</w:t>
      </w:r>
      <w:bookmarkEnd w:id="71"/>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2" w:name="_Toc37095038"/>
      <w:r w:rsidRPr="0031756B">
        <w:rPr>
          <w:rFonts w:ascii="仿宋_GB2312" w:eastAsia="仿宋_GB2312" w:hAnsi="华文楷体"/>
          <w:color w:val="000000"/>
          <w:szCs w:val="28"/>
        </w:rPr>
        <w:t>60.</w:t>
      </w:r>
      <w:r w:rsidRPr="0031756B">
        <w:rPr>
          <w:rFonts w:ascii="仿宋_GB2312" w:eastAsia="仿宋_GB2312" w:hAnsi="华文楷体" w:hint="eastAsia"/>
          <w:color w:val="000000"/>
          <w:szCs w:val="28"/>
        </w:rPr>
        <w:t>无形资产所有权交易具体指哪些交易？</w:t>
      </w:r>
      <w:bookmarkEnd w:id="7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答：无形资产所有权交易包括专利权、非专利技术、商业秘密、商标权、品牌、客户名单、销售渠道、市场调查成果、特许经营权、政府许可、土地使用权、商誉、著作权等权属转移交易。</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73" w:name="_Toc37095039"/>
      <w:r w:rsidRPr="0031756B">
        <w:rPr>
          <w:rFonts w:ascii="楷体_GB2312" w:eastAsia="楷体_GB2312" w:hAnsi="华文楷体" w:hint="eastAsia"/>
          <w:color w:val="000000"/>
          <w:sz w:val="30"/>
          <w:szCs w:val="30"/>
        </w:rPr>
        <w:t>（六）</w:t>
      </w:r>
      <w:r w:rsidRPr="0031756B">
        <w:rPr>
          <w:rFonts w:ascii="楷体_GB2312" w:eastAsia="楷体_GB2312" w:hAnsi="华文楷体"/>
          <w:color w:val="000000"/>
          <w:sz w:val="30"/>
          <w:szCs w:val="30"/>
        </w:rPr>
        <w:t>G104000</w:t>
      </w:r>
      <w:r w:rsidRPr="0031756B">
        <w:rPr>
          <w:rFonts w:ascii="楷体_GB2312" w:eastAsia="楷体_GB2312" w:hAnsi="华文楷体" w:hint="eastAsia"/>
          <w:color w:val="000000"/>
          <w:sz w:val="30"/>
          <w:szCs w:val="30"/>
        </w:rPr>
        <w:t>《有形资产使用权交易表》</w:t>
      </w:r>
      <w:bookmarkEnd w:id="73"/>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4" w:name="_Toc37095040"/>
      <w:r w:rsidRPr="0031756B">
        <w:rPr>
          <w:rFonts w:ascii="仿宋_GB2312" w:eastAsia="仿宋_GB2312" w:hAnsi="华文楷体"/>
          <w:color w:val="000000"/>
          <w:szCs w:val="28"/>
        </w:rPr>
        <w:t>61.</w:t>
      </w:r>
      <w:r w:rsidRPr="0031756B">
        <w:rPr>
          <w:rFonts w:ascii="仿宋_GB2312" w:eastAsia="仿宋_GB2312" w:hAnsi="华文楷体" w:hint="eastAsia"/>
          <w:color w:val="000000"/>
          <w:szCs w:val="28"/>
        </w:rPr>
        <w:t>有形资产使用权交易具体指哪些交易？</w:t>
      </w:r>
      <w:bookmarkEnd w:id="7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答：有形资产使用权交易包括商品、产品、房屋建筑物、交通工具、机器设备、工具器具等使用权转移交易。</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5" w:name="_Toc37095041"/>
      <w:r w:rsidRPr="0031756B">
        <w:rPr>
          <w:rFonts w:ascii="仿宋_GB2312" w:eastAsia="仿宋_GB2312" w:hAnsi="华文楷体"/>
          <w:color w:val="000000"/>
          <w:szCs w:val="28"/>
        </w:rPr>
        <w:t>62.</w:t>
      </w:r>
      <w:r w:rsidRPr="0031756B">
        <w:rPr>
          <w:rFonts w:ascii="仿宋_GB2312" w:eastAsia="仿宋_GB2312" w:hAnsi="华文楷体" w:hint="eastAsia"/>
          <w:color w:val="000000"/>
          <w:szCs w:val="28"/>
        </w:rPr>
        <w:t>关联方向企业提供周转箱服务并收取一定费用，该交易额应填报在《有形资产使用权交易表》还是《关联劳务表》？</w:t>
      </w:r>
      <w:bookmarkEnd w:id="7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答：如果企业向关联方支付的是周转箱的使用费，应在《有形资产使用权交易表》填报。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6" w:name="_Toc37095042"/>
      <w:r w:rsidRPr="0031756B">
        <w:rPr>
          <w:rFonts w:ascii="仿宋_GB2312" w:eastAsia="仿宋_GB2312" w:hAnsi="华文楷体"/>
          <w:color w:val="000000"/>
          <w:szCs w:val="28"/>
        </w:rPr>
        <w:t>63.</w:t>
      </w:r>
      <w:r w:rsidRPr="0031756B">
        <w:rPr>
          <w:rFonts w:ascii="仿宋_GB2312" w:eastAsia="仿宋_GB2312" w:hAnsi="华文楷体" w:hint="eastAsia"/>
          <w:color w:val="000000"/>
          <w:szCs w:val="28"/>
        </w:rPr>
        <w:t>融资租赁企业，因融资租赁而购入的资产需要填写哪张关联报告表？</w:t>
      </w:r>
      <w:bookmarkEnd w:id="7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答：可根据具体融资租赁签订的合同条款，首先判定资产所有权最终是否发生转移。如果为转移资产所有权的关联交易，关联申报时填写《有形资产所有权交易表（</w:t>
      </w:r>
      <w:r w:rsidRPr="0031756B">
        <w:rPr>
          <w:rFonts w:ascii="华文楷体" w:eastAsia="华文楷体" w:hAnsi="华文楷体"/>
          <w:color w:val="000000"/>
          <w:sz w:val="24"/>
          <w:szCs w:val="24"/>
        </w:rPr>
        <w:t>G102000</w:t>
      </w:r>
      <w:r w:rsidRPr="0031756B">
        <w:rPr>
          <w:rFonts w:ascii="华文楷体" w:eastAsia="华文楷体" w:hAnsi="华文楷体" w:hint="eastAsia"/>
          <w:color w:val="000000"/>
          <w:sz w:val="24"/>
          <w:szCs w:val="24"/>
        </w:rPr>
        <w:t>）》；出让资产使用权的关联交易，关联申报时填写《有形资产使用权交易表（</w:t>
      </w:r>
      <w:r w:rsidRPr="0031756B">
        <w:rPr>
          <w:rFonts w:ascii="华文楷体" w:eastAsia="华文楷体" w:hAnsi="华文楷体"/>
          <w:color w:val="000000"/>
          <w:sz w:val="24"/>
          <w:szCs w:val="24"/>
        </w:rPr>
        <w:t>G104000</w:t>
      </w:r>
      <w:r w:rsidRPr="0031756B">
        <w:rPr>
          <w:rFonts w:ascii="华文楷体" w:eastAsia="华文楷体" w:hAnsi="华文楷体" w:hint="eastAsia"/>
          <w:color w:val="000000"/>
          <w:sz w:val="24"/>
          <w:szCs w:val="24"/>
        </w:rPr>
        <w:t>）》。</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77" w:name="_Toc37095043"/>
      <w:r w:rsidRPr="0031756B">
        <w:rPr>
          <w:rFonts w:ascii="楷体_GB2312" w:eastAsia="楷体_GB2312" w:hAnsi="华文楷体" w:hint="eastAsia"/>
          <w:color w:val="000000"/>
          <w:sz w:val="30"/>
          <w:szCs w:val="30"/>
        </w:rPr>
        <w:t>（七）</w:t>
      </w:r>
      <w:r w:rsidRPr="0031756B">
        <w:rPr>
          <w:rFonts w:ascii="楷体_GB2312" w:eastAsia="楷体_GB2312" w:hAnsi="华文楷体"/>
          <w:color w:val="000000"/>
          <w:sz w:val="30"/>
          <w:szCs w:val="30"/>
        </w:rPr>
        <w:t>G105000</w:t>
      </w:r>
      <w:r w:rsidRPr="0031756B">
        <w:rPr>
          <w:rFonts w:ascii="楷体_GB2312" w:eastAsia="楷体_GB2312" w:hAnsi="华文楷体" w:hint="eastAsia"/>
          <w:color w:val="000000"/>
          <w:sz w:val="30"/>
          <w:szCs w:val="30"/>
        </w:rPr>
        <w:t>《无形资产使用权交易表》</w:t>
      </w:r>
      <w:bookmarkEnd w:id="77"/>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8" w:name="_Toc37095044"/>
      <w:r w:rsidRPr="0031756B">
        <w:rPr>
          <w:rFonts w:ascii="仿宋_GB2312" w:eastAsia="仿宋_GB2312" w:hAnsi="华文楷体"/>
          <w:color w:val="000000"/>
          <w:szCs w:val="28"/>
        </w:rPr>
        <w:t>64.</w:t>
      </w:r>
      <w:r w:rsidRPr="0031756B">
        <w:rPr>
          <w:rFonts w:ascii="仿宋_GB2312" w:eastAsia="仿宋_GB2312" w:hAnsi="华文楷体" w:hint="eastAsia"/>
          <w:color w:val="000000"/>
          <w:szCs w:val="28"/>
        </w:rPr>
        <w:t>无形资产使用权交易具体指哪些交易？</w:t>
      </w:r>
      <w:bookmarkEnd w:id="7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答：无形资产使用权交易包括专利权、非专利技术、商业秘密、商标权、品牌、客户名单、销售渠道、市场调查成果、特许经营权、政府许可、土地使用权、商誉、著作权等非权属转移交易。</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79" w:name="_Toc37095045"/>
      <w:r w:rsidRPr="0031756B">
        <w:rPr>
          <w:rFonts w:ascii="仿宋_GB2312" w:eastAsia="仿宋_GB2312" w:hAnsi="华文楷体"/>
          <w:color w:val="000000"/>
          <w:szCs w:val="28"/>
        </w:rPr>
        <w:t>65.</w:t>
      </w:r>
      <w:r w:rsidRPr="0031756B">
        <w:rPr>
          <w:rFonts w:ascii="仿宋_GB2312" w:eastAsia="仿宋_GB2312" w:hAnsi="华文楷体" w:hint="eastAsia"/>
          <w:color w:val="000000"/>
          <w:szCs w:val="28"/>
        </w:rPr>
        <w:t>我公司有一地块出租，账面该地块记入“投资性房地产”，其出租收入应在《有形资产使用权交易表》还是在《无形资产使用权交易表》填报？</w:t>
      </w:r>
      <w:bookmarkEnd w:id="7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答：土地使用权出租收入应在《无形资产使用权交易表》填报。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0" w:name="_Toc37095046"/>
      <w:r w:rsidRPr="0031756B">
        <w:rPr>
          <w:rFonts w:ascii="仿宋_GB2312" w:eastAsia="仿宋_GB2312" w:hAnsi="华文楷体"/>
          <w:color w:val="000000"/>
          <w:szCs w:val="28"/>
        </w:rPr>
        <w:t>66.</w:t>
      </w:r>
      <w:r w:rsidRPr="0031756B">
        <w:rPr>
          <w:rFonts w:ascii="仿宋_GB2312" w:eastAsia="仿宋_GB2312" w:hAnsi="华文楷体" w:hint="eastAsia"/>
          <w:color w:val="000000"/>
          <w:szCs w:val="28"/>
        </w:rPr>
        <w:t>我公司为一家专门从事市场调查的服务公司，并将市场调查成果出让给关联方，需要填报</w:t>
      </w:r>
      <w:r w:rsidRPr="0031756B">
        <w:rPr>
          <w:rFonts w:ascii="仿宋_GB2312" w:eastAsia="仿宋_GB2312" w:hAnsi="华文楷体"/>
          <w:color w:val="000000"/>
          <w:szCs w:val="28"/>
        </w:rPr>
        <w:t>G105000</w:t>
      </w:r>
      <w:r w:rsidRPr="0031756B">
        <w:rPr>
          <w:rFonts w:ascii="仿宋_GB2312" w:eastAsia="仿宋_GB2312" w:hAnsi="华文楷体" w:hint="eastAsia"/>
          <w:color w:val="000000"/>
          <w:szCs w:val="28"/>
        </w:rPr>
        <w:t>《无形资产使用权交易表》吗？</w:t>
      </w:r>
      <w:bookmarkEnd w:id="8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答：需要。市场调查成果属于无形资产，其出让与受让均需填报</w:t>
      </w:r>
      <w:r w:rsidRPr="0031756B">
        <w:rPr>
          <w:rFonts w:ascii="华文楷体" w:eastAsia="华文楷体" w:hAnsi="华文楷体"/>
          <w:color w:val="000000"/>
          <w:sz w:val="24"/>
          <w:szCs w:val="24"/>
        </w:rPr>
        <w:t>G105000</w:t>
      </w:r>
      <w:r w:rsidRPr="0031756B">
        <w:rPr>
          <w:rFonts w:ascii="华文楷体" w:eastAsia="华文楷体" w:hAnsi="华文楷体" w:hint="eastAsia"/>
          <w:color w:val="000000"/>
          <w:sz w:val="24"/>
          <w:szCs w:val="24"/>
        </w:rPr>
        <w:t>《无形资产使用权交易表》，企业可根据实际情况在表中第</w:t>
      </w:r>
      <w:r w:rsidRPr="0031756B">
        <w:rPr>
          <w:rFonts w:ascii="华文楷体" w:eastAsia="华文楷体" w:hAnsi="华文楷体"/>
          <w:color w:val="000000"/>
          <w:sz w:val="24"/>
          <w:szCs w:val="24"/>
        </w:rPr>
        <w:t>3</w:t>
      </w:r>
      <w:r w:rsidRPr="0031756B">
        <w:rPr>
          <w:rFonts w:ascii="华文楷体" w:eastAsia="华文楷体" w:hAnsi="华文楷体" w:hint="eastAsia"/>
          <w:color w:val="000000"/>
          <w:sz w:val="24"/>
          <w:szCs w:val="24"/>
        </w:rPr>
        <w:t>列“关联交易内容”选填“市场调查成果”。</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81" w:name="_Toc37095047"/>
      <w:r w:rsidRPr="0031756B">
        <w:rPr>
          <w:rFonts w:ascii="楷体_GB2312" w:eastAsia="楷体_GB2312" w:hAnsi="华文楷体" w:hint="eastAsia"/>
          <w:color w:val="000000"/>
          <w:sz w:val="30"/>
          <w:szCs w:val="30"/>
        </w:rPr>
        <w:t>（八）</w:t>
      </w:r>
      <w:r w:rsidRPr="0031756B">
        <w:rPr>
          <w:rFonts w:ascii="楷体_GB2312" w:eastAsia="楷体_GB2312" w:hAnsi="华文楷体"/>
          <w:color w:val="000000"/>
          <w:sz w:val="30"/>
          <w:szCs w:val="30"/>
        </w:rPr>
        <w:t>G106000</w:t>
      </w:r>
      <w:r w:rsidRPr="0031756B">
        <w:rPr>
          <w:rFonts w:ascii="楷体_GB2312" w:eastAsia="楷体_GB2312" w:hAnsi="华文楷体" w:hint="eastAsia"/>
          <w:color w:val="000000"/>
          <w:sz w:val="30"/>
          <w:szCs w:val="30"/>
        </w:rPr>
        <w:t>《金融资产交易表》</w:t>
      </w:r>
      <w:bookmarkEnd w:id="81"/>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2" w:name="_Toc37095048"/>
      <w:r w:rsidRPr="0031756B">
        <w:rPr>
          <w:rFonts w:ascii="仿宋_GB2312" w:eastAsia="仿宋_GB2312" w:hAnsi="华文楷体"/>
          <w:color w:val="000000"/>
          <w:szCs w:val="28"/>
        </w:rPr>
        <w:t>67.</w:t>
      </w:r>
      <w:r w:rsidRPr="0031756B">
        <w:rPr>
          <w:rFonts w:ascii="仿宋_GB2312" w:eastAsia="仿宋_GB2312" w:hAnsi="华文楷体" w:hint="eastAsia"/>
          <w:color w:val="000000"/>
          <w:szCs w:val="28"/>
        </w:rPr>
        <w:t>金融资产转让交易具体指哪些？</w:t>
      </w:r>
      <w:bookmarkEnd w:id="8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答：金融资产转让交易包括应收账款、应收票据、其他应收款项、股权投资、债权投资和衍生金融工具形成的资产等的转让交易。</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3" w:name="_Toc37095049"/>
      <w:r w:rsidRPr="0031756B">
        <w:rPr>
          <w:rFonts w:ascii="仿宋_GB2312" w:eastAsia="仿宋_GB2312" w:hAnsi="华文楷体"/>
          <w:color w:val="000000"/>
          <w:szCs w:val="28"/>
        </w:rPr>
        <w:t>68.</w:t>
      </w:r>
      <w:r w:rsidRPr="0031756B">
        <w:rPr>
          <w:rFonts w:ascii="仿宋_GB2312" w:eastAsia="仿宋_GB2312" w:hAnsi="华文楷体" w:hint="eastAsia"/>
          <w:color w:val="000000"/>
          <w:szCs w:val="28"/>
        </w:rPr>
        <w:t>我公司年度内发生应收账款变化的，是否需要填报《金融资产交易表》？</w:t>
      </w:r>
      <w:bookmarkEnd w:id="8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答：在《金融资产交易表》填报的是应收账款转让的交易金额，如你公司在年度内没有发生应收账款转让交易，仅发生应收账款余额变动的，不需要就应收账款余额变动情况填报《金融资产交易表》。</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84" w:name="_Toc37095050"/>
      <w:r w:rsidRPr="0031756B">
        <w:rPr>
          <w:rFonts w:ascii="楷体_GB2312" w:eastAsia="楷体_GB2312" w:hAnsi="华文楷体" w:hint="eastAsia"/>
          <w:color w:val="000000"/>
          <w:sz w:val="30"/>
          <w:szCs w:val="30"/>
        </w:rPr>
        <w:t>（九）</w:t>
      </w:r>
      <w:r w:rsidRPr="0031756B">
        <w:rPr>
          <w:rFonts w:ascii="楷体_GB2312" w:eastAsia="楷体_GB2312" w:hAnsi="华文楷体"/>
          <w:color w:val="000000"/>
          <w:sz w:val="30"/>
          <w:szCs w:val="30"/>
        </w:rPr>
        <w:t>G107000</w:t>
      </w:r>
      <w:r w:rsidRPr="0031756B">
        <w:rPr>
          <w:rFonts w:ascii="楷体_GB2312" w:eastAsia="楷体_GB2312" w:hAnsi="华文楷体" w:hint="eastAsia"/>
          <w:color w:val="000000"/>
          <w:sz w:val="30"/>
          <w:szCs w:val="30"/>
        </w:rPr>
        <w:t>《融通资金表》</w:t>
      </w:r>
      <w:bookmarkEnd w:id="84"/>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5" w:name="_Toc37095051"/>
      <w:r w:rsidRPr="0031756B">
        <w:rPr>
          <w:rFonts w:ascii="仿宋_GB2312" w:eastAsia="仿宋_GB2312" w:hAnsi="华文楷体"/>
          <w:color w:val="000000"/>
          <w:szCs w:val="28"/>
        </w:rPr>
        <w:t>69.</w:t>
      </w:r>
      <w:r w:rsidRPr="0031756B">
        <w:rPr>
          <w:rFonts w:ascii="仿宋_GB2312" w:eastAsia="仿宋_GB2312" w:hAnsi="华文楷体" w:hint="eastAsia"/>
          <w:color w:val="000000"/>
          <w:szCs w:val="28"/>
        </w:rPr>
        <w:t>资金融通具体包括哪些交易？</w:t>
      </w:r>
      <w:bookmarkEnd w:id="8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答：资金融通包括各类长短期借贷资金（含集团资金池）、担保费、各类应计息预付款和延期收付款等。</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6" w:name="_Toc37095052"/>
      <w:r w:rsidRPr="0031756B">
        <w:rPr>
          <w:rFonts w:ascii="仿宋_GB2312" w:eastAsia="仿宋_GB2312" w:hAnsi="华文楷体"/>
          <w:color w:val="000000"/>
          <w:szCs w:val="28"/>
        </w:rPr>
        <w:t>70.G107000</w:t>
      </w:r>
      <w:r w:rsidRPr="0031756B">
        <w:rPr>
          <w:rFonts w:ascii="仿宋_GB2312" w:eastAsia="仿宋_GB2312" w:hAnsi="华文楷体" w:hint="eastAsia"/>
          <w:color w:val="000000"/>
          <w:szCs w:val="28"/>
        </w:rPr>
        <w:t>《融通资金表》是否与表</w:t>
      </w:r>
      <w:r w:rsidRPr="0031756B">
        <w:rPr>
          <w:rFonts w:ascii="仿宋_GB2312" w:eastAsia="仿宋_GB2312" w:hAnsi="华文楷体"/>
          <w:color w:val="000000"/>
          <w:szCs w:val="28"/>
        </w:rPr>
        <w:t>G102000-G106000</w:t>
      </w:r>
      <w:r w:rsidRPr="0031756B">
        <w:rPr>
          <w:rFonts w:ascii="仿宋_GB2312" w:eastAsia="仿宋_GB2312" w:hAnsi="华文楷体" w:hint="eastAsia"/>
          <w:color w:val="000000"/>
          <w:szCs w:val="28"/>
        </w:rPr>
        <w:t>一样，仅需填报前</w:t>
      </w:r>
      <w:r w:rsidRPr="0031756B">
        <w:rPr>
          <w:rFonts w:ascii="仿宋_GB2312" w:eastAsia="仿宋_GB2312" w:hAnsi="华文楷体"/>
          <w:color w:val="000000"/>
          <w:szCs w:val="28"/>
        </w:rPr>
        <w:t>5</w:t>
      </w:r>
      <w:r w:rsidRPr="0031756B">
        <w:rPr>
          <w:rFonts w:ascii="仿宋_GB2312" w:eastAsia="仿宋_GB2312" w:hAnsi="华文楷体" w:hint="eastAsia"/>
          <w:color w:val="000000"/>
          <w:szCs w:val="28"/>
        </w:rPr>
        <w:t>位关联方的关联交易情况？</w:t>
      </w:r>
      <w:bookmarkEnd w:id="8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w:t>
      </w:r>
      <w:r w:rsidRPr="0031756B">
        <w:rPr>
          <w:rFonts w:ascii="华文楷体" w:eastAsia="华文楷体" w:hAnsi="华文楷体"/>
          <w:color w:val="000000"/>
          <w:sz w:val="24"/>
          <w:szCs w:val="24"/>
        </w:rPr>
        <w:t>G107000</w:t>
      </w:r>
      <w:r w:rsidRPr="0031756B">
        <w:rPr>
          <w:rFonts w:ascii="华文楷体" w:eastAsia="华文楷体" w:hAnsi="华文楷体" w:hint="eastAsia"/>
          <w:color w:val="000000"/>
          <w:sz w:val="24"/>
          <w:szCs w:val="24"/>
        </w:rPr>
        <w:t>《融通资金表》中需逐笔填报报告所属期内与企业发生的所有关联融通资金交易的情况，若行数不够，可自行增行填列。</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7" w:name="_Toc37095053"/>
      <w:r w:rsidRPr="0031756B">
        <w:rPr>
          <w:rFonts w:ascii="仿宋_GB2312" w:eastAsia="仿宋_GB2312" w:hAnsi="华文楷体"/>
          <w:color w:val="000000"/>
          <w:szCs w:val="28"/>
        </w:rPr>
        <w:t>71.</w:t>
      </w:r>
      <w:r w:rsidRPr="0031756B">
        <w:rPr>
          <w:rFonts w:ascii="仿宋_GB2312" w:eastAsia="仿宋_GB2312" w:hAnsi="华文楷体" w:hint="eastAsia"/>
          <w:color w:val="000000"/>
          <w:szCs w:val="28"/>
        </w:rPr>
        <w:t>我公司在年度内收回部分关联借出资金，剩余关联借出资金该如何在《融通资金表》反映？</w:t>
      </w:r>
      <w:bookmarkEnd w:id="8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答：年度内收回部分关联借出资金的，剩余关联借出资金视同新一笔关联债权，重新填报。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88" w:name="_Toc37095054"/>
      <w:r w:rsidRPr="0031756B">
        <w:rPr>
          <w:rFonts w:ascii="仿宋_GB2312" w:eastAsia="仿宋_GB2312" w:hAnsi="华文楷体"/>
          <w:color w:val="000000"/>
          <w:szCs w:val="28"/>
        </w:rPr>
        <w:t>72.</w:t>
      </w:r>
      <w:r w:rsidRPr="0031756B">
        <w:rPr>
          <w:rFonts w:ascii="仿宋_GB2312" w:eastAsia="仿宋_GB2312" w:hAnsi="华文楷体" w:hint="eastAsia"/>
          <w:color w:val="000000"/>
          <w:szCs w:val="28"/>
        </w:rPr>
        <w:t>《融通资金表》第</w:t>
      </w:r>
      <w:r w:rsidRPr="0031756B">
        <w:rPr>
          <w:rFonts w:ascii="仿宋_GB2312" w:eastAsia="仿宋_GB2312" w:hAnsi="华文楷体"/>
          <w:color w:val="000000"/>
          <w:szCs w:val="28"/>
        </w:rPr>
        <w:t>6</w:t>
      </w:r>
      <w:r w:rsidRPr="0031756B">
        <w:rPr>
          <w:rFonts w:ascii="仿宋_GB2312" w:eastAsia="仿宋_GB2312" w:hAnsi="华文楷体" w:hint="eastAsia"/>
          <w:color w:val="000000"/>
          <w:szCs w:val="28"/>
        </w:rPr>
        <w:t>和</w:t>
      </w:r>
      <w:r w:rsidRPr="0031756B">
        <w:rPr>
          <w:rFonts w:ascii="仿宋_GB2312" w:eastAsia="仿宋_GB2312" w:hAnsi="华文楷体"/>
          <w:color w:val="000000"/>
          <w:szCs w:val="28"/>
        </w:rPr>
        <w:t>7</w:t>
      </w:r>
      <w:r w:rsidRPr="0031756B">
        <w:rPr>
          <w:rFonts w:ascii="仿宋_GB2312" w:eastAsia="仿宋_GB2312" w:hAnsi="华文楷体" w:hint="eastAsia"/>
          <w:color w:val="000000"/>
          <w:szCs w:val="28"/>
        </w:rPr>
        <w:t>列“境外关联交易金额（利息）”和“境内关联交易金额（利息）”是否仅包括实际收付的利息？</w:t>
      </w:r>
      <w:bookmarkEnd w:id="8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答：不是。第</w:t>
      </w:r>
      <w:r w:rsidRPr="0031756B">
        <w:rPr>
          <w:rFonts w:ascii="华文楷体" w:eastAsia="华文楷体" w:hAnsi="华文楷体"/>
          <w:color w:val="000000"/>
          <w:sz w:val="24"/>
          <w:szCs w:val="24"/>
        </w:rPr>
        <w:t>6</w:t>
      </w:r>
      <w:r w:rsidRPr="0031756B">
        <w:rPr>
          <w:rFonts w:ascii="华文楷体" w:eastAsia="华文楷体" w:hAnsi="华文楷体" w:hint="eastAsia"/>
          <w:color w:val="000000"/>
          <w:sz w:val="24"/>
          <w:szCs w:val="24"/>
        </w:rPr>
        <w:t>和</w:t>
      </w:r>
      <w:r w:rsidRPr="0031756B">
        <w:rPr>
          <w:rFonts w:ascii="华文楷体" w:eastAsia="华文楷体" w:hAnsi="华文楷体"/>
          <w:color w:val="000000"/>
          <w:sz w:val="24"/>
          <w:szCs w:val="24"/>
        </w:rPr>
        <w:t>7</w:t>
      </w:r>
      <w:r w:rsidRPr="0031756B">
        <w:rPr>
          <w:rFonts w:ascii="华文楷体" w:eastAsia="华文楷体" w:hAnsi="华文楷体" w:hint="eastAsia"/>
          <w:color w:val="000000"/>
          <w:sz w:val="24"/>
          <w:szCs w:val="24"/>
        </w:rPr>
        <w:t>列“境外关联交易金额（利息）”和“境内关联交易金额（利息）”填报包括由于直接或者间接取得关联债权投资而实际列支的利息、支付给关联方的关联债权性投资担保费或者抵押费、特别纳税调整重新定性的利息、融资租赁的融资成本、关联债权性投资有关的金融衍生工具或者协议的名义利息、取得的关联债权性投资产生的汇兑损益及其他具有利息性质的费用。</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89" w:name="_Toc37095055"/>
      <w:r w:rsidRPr="0031756B">
        <w:rPr>
          <w:rFonts w:ascii="楷体_GB2312" w:eastAsia="楷体_GB2312" w:hAnsi="华文楷体" w:hint="eastAsia"/>
          <w:color w:val="000000"/>
          <w:sz w:val="30"/>
          <w:szCs w:val="30"/>
        </w:rPr>
        <w:t>（十）</w:t>
      </w:r>
      <w:r w:rsidRPr="0031756B">
        <w:rPr>
          <w:rFonts w:ascii="楷体_GB2312" w:eastAsia="楷体_GB2312" w:hAnsi="华文楷体"/>
          <w:color w:val="000000"/>
          <w:sz w:val="30"/>
          <w:szCs w:val="30"/>
        </w:rPr>
        <w:t>G108000</w:t>
      </w:r>
      <w:r w:rsidRPr="0031756B">
        <w:rPr>
          <w:rFonts w:ascii="楷体_GB2312" w:eastAsia="楷体_GB2312" w:hAnsi="华文楷体" w:hint="eastAsia"/>
          <w:color w:val="000000"/>
          <w:sz w:val="30"/>
          <w:szCs w:val="30"/>
        </w:rPr>
        <w:t>《关联劳务表》</w:t>
      </w:r>
      <w:bookmarkEnd w:id="89"/>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0" w:name="_Toc37095056"/>
      <w:r w:rsidRPr="0031756B">
        <w:rPr>
          <w:rFonts w:ascii="仿宋_GB2312" w:eastAsia="仿宋_GB2312" w:hAnsi="华文楷体"/>
          <w:color w:val="000000"/>
          <w:szCs w:val="28"/>
        </w:rPr>
        <w:t>73.</w:t>
      </w:r>
      <w:r w:rsidRPr="0031756B">
        <w:rPr>
          <w:rFonts w:ascii="仿宋_GB2312" w:eastAsia="仿宋_GB2312" w:hAnsi="华文楷体" w:hint="eastAsia"/>
          <w:color w:val="000000"/>
          <w:szCs w:val="28"/>
        </w:rPr>
        <w:t>关联劳务具体包括哪些？</w:t>
      </w:r>
      <w:bookmarkEnd w:id="9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答：劳务包括市场调查、营销策划、代理、设计、咨询、行政管理、技术服务、合约研发、维修、法律服务、财务管理、审计、招聘、培训、集中采购等。</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1" w:name="_Toc37095057"/>
      <w:r w:rsidRPr="0031756B">
        <w:rPr>
          <w:rFonts w:ascii="仿宋_GB2312" w:eastAsia="仿宋_GB2312" w:hAnsi="华文楷体"/>
          <w:color w:val="000000"/>
          <w:szCs w:val="28"/>
        </w:rPr>
        <w:t>74.</w:t>
      </w:r>
      <w:r w:rsidRPr="0031756B">
        <w:rPr>
          <w:rFonts w:ascii="仿宋_GB2312" w:eastAsia="仿宋_GB2312" w:hAnsi="华文楷体" w:hint="eastAsia"/>
          <w:color w:val="000000"/>
          <w:szCs w:val="28"/>
        </w:rPr>
        <w:t>我公司的境外关联方为我公司提供技术服务，是否将年度内发生并在账上反映的技术服务费填报《关联劳务表》中？</w:t>
      </w:r>
      <w:bookmarkEnd w:id="9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答：对于技术服务费，不属于特许权使用费范畴的，应作为劳务费在《关联劳务表》填报；属于特许权使用费范畴的，应在《无形资产使用权交易表》填报。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2" w:name="_Toc37095058"/>
      <w:r w:rsidRPr="0031756B">
        <w:rPr>
          <w:rFonts w:ascii="仿宋_GB2312" w:eastAsia="仿宋_GB2312" w:hAnsi="华文楷体"/>
          <w:color w:val="000000"/>
          <w:szCs w:val="28"/>
        </w:rPr>
        <w:t>75.</w:t>
      </w:r>
      <w:r w:rsidRPr="0031756B">
        <w:rPr>
          <w:rFonts w:ascii="仿宋_GB2312" w:eastAsia="仿宋_GB2312" w:hAnsi="华文楷体" w:hint="eastAsia"/>
          <w:color w:val="000000"/>
          <w:szCs w:val="28"/>
        </w:rPr>
        <w:t>我公司委托境外关联方为我司提供合约研发服务，向关联方支付合约研发费用，相关费用是否应填报在《关联劳务表》？</w:t>
      </w:r>
      <w:bookmarkEnd w:id="9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答：研发费用中费用化部分应在《关联劳务表》填报，资本化部分应在《无形资产所有权交易表》填报。</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93" w:name="_Toc37095059"/>
      <w:r w:rsidRPr="0031756B">
        <w:rPr>
          <w:rFonts w:ascii="楷体_GB2312" w:eastAsia="楷体_GB2312" w:hAnsi="华文楷体" w:hint="eastAsia"/>
          <w:color w:val="000000"/>
          <w:sz w:val="30"/>
          <w:szCs w:val="30"/>
        </w:rPr>
        <w:t>（十一）</w:t>
      </w:r>
      <w:r w:rsidRPr="0031756B">
        <w:rPr>
          <w:rFonts w:ascii="楷体_GB2312" w:eastAsia="楷体_GB2312" w:hAnsi="华文楷体"/>
          <w:color w:val="000000"/>
          <w:sz w:val="30"/>
          <w:szCs w:val="30"/>
        </w:rPr>
        <w:t>G109000</w:t>
      </w:r>
      <w:r w:rsidRPr="0031756B">
        <w:rPr>
          <w:rFonts w:ascii="楷体_GB2312" w:eastAsia="楷体_GB2312" w:hAnsi="华文楷体" w:hint="eastAsia"/>
          <w:color w:val="000000"/>
          <w:sz w:val="30"/>
          <w:szCs w:val="30"/>
        </w:rPr>
        <w:t>《权益性投资表》</w:t>
      </w:r>
      <w:bookmarkEnd w:id="93"/>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4" w:name="_Toc37095060"/>
      <w:r w:rsidRPr="0031756B">
        <w:rPr>
          <w:rFonts w:ascii="仿宋_GB2312" w:eastAsia="仿宋_GB2312" w:hAnsi="华文楷体"/>
          <w:color w:val="000000"/>
          <w:szCs w:val="28"/>
        </w:rPr>
        <w:t>76.</w:t>
      </w:r>
      <w:r w:rsidRPr="0031756B">
        <w:rPr>
          <w:rFonts w:ascii="仿宋_GB2312" w:eastAsia="仿宋_GB2312" w:hAnsi="华文楷体" w:hint="eastAsia"/>
          <w:color w:val="000000"/>
          <w:szCs w:val="28"/>
        </w:rPr>
        <w:t>我公司在报告年度内发生关联业务往来，但权益性投资没有发生变化，仍需要填报《权益性投资表》吗？</w:t>
      </w:r>
      <w:bookmarkEnd w:id="9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权益性投资表》适用于企业填报报告年度所属期间内获得或者存续的权益性投资情况。企业即使在报告年度内权益性投资没有发生变化，也应反映存续的权益性投资情况，因此发生关联业务往来的企业一般均应填报《权益性投资表》。</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5" w:name="_Toc37095061"/>
      <w:r w:rsidRPr="0031756B">
        <w:rPr>
          <w:rFonts w:ascii="仿宋_GB2312" w:eastAsia="仿宋_GB2312" w:hAnsi="华文楷体"/>
          <w:color w:val="000000"/>
          <w:szCs w:val="28"/>
        </w:rPr>
        <w:t>77.G109000</w:t>
      </w:r>
      <w:r w:rsidRPr="0031756B">
        <w:rPr>
          <w:rFonts w:ascii="仿宋_GB2312" w:eastAsia="仿宋_GB2312" w:hAnsi="华文楷体" w:hint="eastAsia"/>
          <w:color w:val="000000"/>
          <w:szCs w:val="28"/>
        </w:rPr>
        <w:t>《权益性投资表》中每月“所有者权益金额”、“实收资本（股本）金额”、“资本公积金额”应按什么口径填列？</w:t>
      </w:r>
      <w:bookmarkEnd w:id="9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答：“所有者权益金额”、“实收资本（股本）金额”、“资本公积金额”应按当月《资产负债表》月初月末平均值填列，即（月初值</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月末值）÷</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6" w:name="_Toc37095062"/>
      <w:r w:rsidRPr="0031756B">
        <w:rPr>
          <w:rFonts w:ascii="仿宋_GB2312" w:eastAsia="仿宋_GB2312" w:hAnsi="华文楷体"/>
          <w:color w:val="000000"/>
          <w:szCs w:val="28"/>
        </w:rPr>
        <w:t>78.</w:t>
      </w:r>
      <w:r w:rsidRPr="0031756B">
        <w:rPr>
          <w:rFonts w:ascii="仿宋_GB2312" w:eastAsia="仿宋_GB2312" w:hAnsi="华文楷体" w:hint="eastAsia"/>
          <w:color w:val="000000"/>
          <w:szCs w:val="28"/>
        </w:rPr>
        <w:t>“平均权益投资金额”是否等于“所有者权益金额”？</w:t>
      </w:r>
      <w:bookmarkEnd w:id="9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一定。若所有者权益大于实收资本（股本）与资本公积之和，则权益投资为企业资产负债表所列示的所有者权益金额；若所有者权益小于实收资本（股本）与资本公积之和，则权益投资为实收资本与资本公积之和；若实收资本（股本）与资本公积之和小于实收资本（股本），则权益投资为实收资本（股本）金额。例如，</w:t>
      </w:r>
      <w:r w:rsidRPr="0031756B">
        <w:rPr>
          <w:rFonts w:ascii="华文楷体" w:eastAsia="华文楷体" w:hAnsi="华文楷体"/>
          <w:color w:val="000000"/>
          <w:sz w:val="24"/>
          <w:szCs w:val="24"/>
        </w:rPr>
        <w:t>A</w:t>
      </w:r>
      <w:r w:rsidRPr="0031756B">
        <w:rPr>
          <w:rFonts w:ascii="华文楷体" w:eastAsia="华文楷体" w:hAnsi="华文楷体" w:hint="eastAsia"/>
          <w:color w:val="000000"/>
          <w:sz w:val="24"/>
          <w:szCs w:val="24"/>
        </w:rPr>
        <w:t>企业</w:t>
      </w:r>
      <w:r w:rsidRPr="0031756B">
        <w:rPr>
          <w:rFonts w:ascii="华文楷体" w:eastAsia="华文楷体" w:hAnsi="华文楷体"/>
          <w:color w:val="000000"/>
          <w:sz w:val="24"/>
          <w:szCs w:val="24"/>
        </w:rPr>
        <w:t>3</w:t>
      </w:r>
      <w:r w:rsidRPr="0031756B">
        <w:rPr>
          <w:rFonts w:ascii="华文楷体" w:eastAsia="华文楷体" w:hAnsi="华文楷体" w:hint="eastAsia"/>
          <w:color w:val="000000"/>
          <w:sz w:val="24"/>
          <w:szCs w:val="24"/>
        </w:rPr>
        <w:t>月份账载的所有者权益为</w:t>
      </w:r>
      <w:r w:rsidRPr="0031756B">
        <w:rPr>
          <w:rFonts w:ascii="华文楷体" w:eastAsia="华文楷体" w:hAnsi="华文楷体"/>
          <w:color w:val="000000"/>
          <w:sz w:val="24"/>
          <w:szCs w:val="24"/>
        </w:rPr>
        <w:t>1000</w:t>
      </w:r>
      <w:r w:rsidRPr="0031756B">
        <w:rPr>
          <w:rFonts w:ascii="华文楷体" w:eastAsia="华文楷体" w:hAnsi="华文楷体" w:hint="eastAsia"/>
          <w:color w:val="000000"/>
          <w:sz w:val="24"/>
          <w:szCs w:val="24"/>
        </w:rPr>
        <w:t>万元，实收资本为</w:t>
      </w:r>
      <w:r w:rsidRPr="0031756B">
        <w:rPr>
          <w:rFonts w:ascii="华文楷体" w:eastAsia="华文楷体" w:hAnsi="华文楷体"/>
          <w:color w:val="000000"/>
          <w:sz w:val="24"/>
          <w:szCs w:val="24"/>
        </w:rPr>
        <w:t>800</w:t>
      </w:r>
      <w:r w:rsidRPr="0031756B">
        <w:rPr>
          <w:rFonts w:ascii="华文楷体" w:eastAsia="华文楷体" w:hAnsi="华文楷体" w:hint="eastAsia"/>
          <w:color w:val="000000"/>
          <w:sz w:val="24"/>
          <w:szCs w:val="24"/>
        </w:rPr>
        <w:t>万元，资本公积为</w:t>
      </w:r>
      <w:r w:rsidRPr="0031756B">
        <w:rPr>
          <w:rFonts w:ascii="华文楷体" w:eastAsia="华文楷体" w:hAnsi="华文楷体"/>
          <w:color w:val="000000"/>
          <w:sz w:val="24"/>
          <w:szCs w:val="24"/>
        </w:rPr>
        <w:t>300</w:t>
      </w:r>
      <w:r w:rsidRPr="0031756B">
        <w:rPr>
          <w:rFonts w:ascii="华文楷体" w:eastAsia="华文楷体" w:hAnsi="华文楷体" w:hint="eastAsia"/>
          <w:color w:val="000000"/>
          <w:sz w:val="24"/>
          <w:szCs w:val="24"/>
        </w:rPr>
        <w:t>万元，则当月的平均权益投资金额为</w:t>
      </w:r>
      <w:r w:rsidRPr="0031756B">
        <w:rPr>
          <w:rFonts w:ascii="华文楷体" w:eastAsia="华文楷体" w:hAnsi="华文楷体"/>
          <w:color w:val="000000"/>
          <w:sz w:val="24"/>
          <w:szCs w:val="24"/>
        </w:rPr>
        <w:t>1100</w:t>
      </w:r>
      <w:r w:rsidRPr="0031756B">
        <w:rPr>
          <w:rFonts w:ascii="华文楷体" w:eastAsia="华文楷体" w:hAnsi="华文楷体" w:hint="eastAsia"/>
          <w:color w:val="000000"/>
          <w:sz w:val="24"/>
          <w:szCs w:val="24"/>
        </w:rPr>
        <w:t>万元。</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7" w:name="_Toc37095063"/>
      <w:r w:rsidRPr="0031756B">
        <w:rPr>
          <w:rFonts w:ascii="仿宋_GB2312" w:eastAsia="仿宋_GB2312" w:hAnsi="华文楷体"/>
          <w:color w:val="000000"/>
          <w:szCs w:val="28"/>
        </w:rPr>
        <w:t>79.</w:t>
      </w:r>
      <w:r w:rsidRPr="0031756B">
        <w:rPr>
          <w:rFonts w:ascii="仿宋_GB2312" w:eastAsia="仿宋_GB2312" w:hAnsi="华文楷体" w:hint="eastAsia"/>
          <w:color w:val="000000"/>
          <w:szCs w:val="28"/>
        </w:rPr>
        <w:t>公司在报告年度所属期内作出了利润分配决定，但实际未支付股息红利，是否需要填报“权益性投资股息、红利分配情况”？</w:t>
      </w:r>
      <w:bookmarkEnd w:id="97"/>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答：需要。本项应填报年度内企业股东会或股东大会作出利润分配或转股决定分配的股息、红利情况。因此，企业已作决定但未实际分配的股息、红利也应在本项填列。</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8" w:name="_Toc37095064"/>
      <w:r w:rsidRPr="0031756B">
        <w:rPr>
          <w:rFonts w:ascii="仿宋_GB2312" w:eastAsia="仿宋_GB2312" w:hAnsi="华文楷体"/>
          <w:color w:val="000000"/>
          <w:szCs w:val="28"/>
        </w:rPr>
        <w:t>80.G109000</w:t>
      </w:r>
      <w:r w:rsidRPr="0031756B">
        <w:rPr>
          <w:rFonts w:ascii="仿宋_GB2312" w:eastAsia="仿宋_GB2312" w:hAnsi="华文楷体" w:hint="eastAsia"/>
          <w:color w:val="000000"/>
          <w:szCs w:val="28"/>
        </w:rPr>
        <w:t>《权益性投资表》中分配给境外股东的股息、红利金额是否应与企业申报的“股息红利所得”性质的非居民源泉扣缴申报金额一致？</w:t>
      </w:r>
      <w:bookmarkEnd w:id="9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答：不一定。根据《国家税务总局关于非居民企业所得税源泉扣缴有关问题的公告》（国家税务总局公告</w:t>
      </w:r>
      <w:r w:rsidRPr="0031756B">
        <w:rPr>
          <w:rFonts w:ascii="华文楷体" w:eastAsia="华文楷体" w:hAnsi="华文楷体"/>
          <w:color w:val="000000"/>
          <w:sz w:val="24"/>
          <w:szCs w:val="24"/>
        </w:rPr>
        <w:t>2017</w:t>
      </w:r>
      <w:r w:rsidRPr="0031756B">
        <w:rPr>
          <w:rFonts w:ascii="华文楷体" w:eastAsia="华文楷体" w:hAnsi="华文楷体" w:hint="eastAsia"/>
          <w:color w:val="000000"/>
          <w:sz w:val="24"/>
          <w:szCs w:val="24"/>
        </w:rPr>
        <w:t>年第</w:t>
      </w:r>
      <w:r w:rsidRPr="0031756B">
        <w:rPr>
          <w:rFonts w:ascii="华文楷体" w:eastAsia="华文楷体" w:hAnsi="华文楷体"/>
          <w:color w:val="000000"/>
          <w:sz w:val="24"/>
          <w:szCs w:val="24"/>
        </w:rPr>
        <w:t>37</w:t>
      </w:r>
      <w:r w:rsidRPr="0031756B">
        <w:rPr>
          <w:rFonts w:ascii="华文楷体" w:eastAsia="华文楷体" w:hAnsi="华文楷体" w:hint="eastAsia"/>
          <w:color w:val="000000"/>
          <w:sz w:val="24"/>
          <w:szCs w:val="24"/>
        </w:rPr>
        <w:t>号）的规定，非居民企业取得应源泉扣缴的所得为股息、红利等权益性投资收益的，相关应纳税款扣缴义务发生之日为股息、红利等权益性投资收益实际支付之日；</w:t>
      </w:r>
      <w:r w:rsidRPr="0031756B">
        <w:rPr>
          <w:rFonts w:ascii="华文楷体" w:eastAsia="华文楷体" w:hAnsi="华文楷体"/>
          <w:color w:val="000000"/>
          <w:sz w:val="24"/>
          <w:szCs w:val="24"/>
        </w:rPr>
        <w:t>G109000</w:t>
      </w:r>
      <w:r w:rsidRPr="0031756B">
        <w:rPr>
          <w:rFonts w:ascii="华文楷体" w:eastAsia="华文楷体" w:hAnsi="华文楷体" w:hint="eastAsia"/>
          <w:color w:val="000000"/>
          <w:sz w:val="24"/>
          <w:szCs w:val="24"/>
        </w:rPr>
        <w:t>《权益性投资表》中分配给境外股东的股息、红利金额按报告年度内企业股东会或股东大会作出利润分配或转股决定时确认，与实际支付扣缴税款的时间点存在差异，导致两者金额可能不一致。</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99" w:name="_Toc37095065"/>
      <w:r w:rsidRPr="0031756B">
        <w:rPr>
          <w:rFonts w:ascii="仿宋_GB2312" w:eastAsia="仿宋_GB2312" w:hAnsi="华文楷体"/>
          <w:color w:val="000000"/>
          <w:szCs w:val="28"/>
        </w:rPr>
        <w:t>81.</w:t>
      </w:r>
      <w:r w:rsidRPr="0031756B">
        <w:rPr>
          <w:rFonts w:ascii="仿宋_GB2312" w:eastAsia="仿宋_GB2312" w:hAnsi="华文楷体" w:hint="eastAsia"/>
          <w:color w:val="000000"/>
          <w:szCs w:val="28"/>
        </w:rPr>
        <w:t>《权益性投资表》中包括分配给“非关联方股东”的股息、红利，“非关联方股东”是指哪些股东？</w:t>
      </w:r>
      <w:bookmarkEnd w:id="9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答：根据</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号公告关联关系的判定，股权关联要求一方直接或者间接持有另一方的股份总和达到</w:t>
      </w:r>
      <w:r w:rsidRPr="0031756B">
        <w:rPr>
          <w:rFonts w:ascii="华文楷体" w:eastAsia="华文楷体" w:hAnsi="华文楷体"/>
          <w:color w:val="000000"/>
          <w:sz w:val="24"/>
          <w:szCs w:val="24"/>
        </w:rPr>
        <w:t>25%</w:t>
      </w:r>
      <w:r w:rsidRPr="0031756B">
        <w:rPr>
          <w:rFonts w:ascii="华文楷体" w:eastAsia="华文楷体" w:hAnsi="华文楷体" w:hint="eastAsia"/>
          <w:color w:val="000000"/>
          <w:sz w:val="24"/>
          <w:szCs w:val="24"/>
        </w:rPr>
        <w:t>以上；双方直接或者间接同为第三方所持有的股份达到</w:t>
      </w:r>
      <w:r w:rsidRPr="0031756B">
        <w:rPr>
          <w:rFonts w:ascii="华文楷体" w:eastAsia="华文楷体" w:hAnsi="华文楷体"/>
          <w:color w:val="000000"/>
          <w:sz w:val="24"/>
          <w:szCs w:val="24"/>
        </w:rPr>
        <w:t>25%</w:t>
      </w:r>
      <w:r w:rsidRPr="0031756B">
        <w:rPr>
          <w:rFonts w:ascii="华文楷体" w:eastAsia="华文楷体" w:hAnsi="华文楷体" w:hint="eastAsia"/>
          <w:color w:val="000000"/>
          <w:sz w:val="24"/>
          <w:szCs w:val="24"/>
        </w:rPr>
        <w:t>以上的才构成股权关联关系。因此《权益性投资表》中“非关联方股东”是指直接持股比例不足</w:t>
      </w:r>
      <w:r w:rsidRPr="0031756B">
        <w:rPr>
          <w:rFonts w:ascii="华文楷体" w:eastAsia="华文楷体" w:hAnsi="华文楷体"/>
          <w:color w:val="000000"/>
          <w:sz w:val="24"/>
          <w:szCs w:val="24"/>
        </w:rPr>
        <w:t>25%</w:t>
      </w:r>
      <w:r w:rsidRPr="0031756B">
        <w:rPr>
          <w:rFonts w:ascii="华文楷体" w:eastAsia="华文楷体" w:hAnsi="华文楷体" w:hint="eastAsia"/>
          <w:color w:val="000000"/>
          <w:sz w:val="24"/>
          <w:szCs w:val="24"/>
        </w:rPr>
        <w:t>，且不满足其他关联关系判定条件的股东。</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100" w:name="_Toc37095066"/>
      <w:r w:rsidRPr="0031756B">
        <w:rPr>
          <w:rFonts w:ascii="楷体_GB2312" w:eastAsia="楷体_GB2312" w:hAnsi="华文楷体" w:hint="eastAsia"/>
          <w:color w:val="000000"/>
          <w:sz w:val="30"/>
          <w:szCs w:val="30"/>
        </w:rPr>
        <w:t>（十二）</w:t>
      </w:r>
      <w:r w:rsidRPr="0031756B">
        <w:rPr>
          <w:rFonts w:ascii="楷体_GB2312" w:eastAsia="楷体_GB2312" w:hAnsi="华文楷体"/>
          <w:color w:val="000000"/>
          <w:sz w:val="30"/>
          <w:szCs w:val="30"/>
        </w:rPr>
        <w:t>G110000</w:t>
      </w:r>
      <w:r w:rsidRPr="0031756B">
        <w:rPr>
          <w:rFonts w:ascii="楷体_GB2312" w:eastAsia="楷体_GB2312" w:hAnsi="华文楷体" w:hint="eastAsia"/>
          <w:color w:val="000000"/>
          <w:sz w:val="30"/>
          <w:szCs w:val="30"/>
        </w:rPr>
        <w:t>《成本分摊协议表》</w:t>
      </w:r>
      <w:bookmarkEnd w:id="100"/>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1" w:name="_Toc37095067"/>
      <w:r w:rsidRPr="0031756B">
        <w:rPr>
          <w:rFonts w:ascii="仿宋_GB2312" w:eastAsia="仿宋_GB2312" w:hAnsi="华文楷体"/>
          <w:color w:val="000000"/>
          <w:szCs w:val="28"/>
        </w:rPr>
        <w:t>82.</w:t>
      </w:r>
      <w:r w:rsidRPr="0031756B">
        <w:rPr>
          <w:rFonts w:ascii="仿宋_GB2312" w:eastAsia="仿宋_GB2312" w:hAnsi="华文楷体" w:hint="eastAsia"/>
          <w:color w:val="000000"/>
          <w:szCs w:val="28"/>
        </w:rPr>
        <w:t>哪些企业需要填报《成本分摊协议表》？</w:t>
      </w:r>
      <w:bookmarkEnd w:id="10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答：《成本分摊协议表》适用于本报告年度所属期间内已签订或者正在执行成本分摊协议的企业填报。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2" w:name="_Toc37095068"/>
      <w:r w:rsidRPr="0031756B">
        <w:rPr>
          <w:rFonts w:ascii="仿宋_GB2312" w:eastAsia="仿宋_GB2312" w:hAnsi="华文楷体"/>
          <w:color w:val="000000"/>
          <w:szCs w:val="28"/>
        </w:rPr>
        <w:t>83.</w:t>
      </w:r>
      <w:r w:rsidRPr="0031756B">
        <w:rPr>
          <w:rFonts w:ascii="仿宋_GB2312" w:eastAsia="仿宋_GB2312" w:hAnsi="华文楷体" w:hint="eastAsia"/>
          <w:color w:val="000000"/>
          <w:szCs w:val="28"/>
        </w:rPr>
        <w:t>企业既执行预约定价安排，又签订成本分摊协议的，是否不需填报《成本分摊协议表》？</w:t>
      </w:r>
      <w:bookmarkEnd w:id="102"/>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答：不是。根据</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号公告规定：企业执行预约定价安排的，虽可以不准备预约定价安排涉及关联交易的本地文档和特殊事项文档，但并不能免除关联业务往来的申报义务。</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103" w:name="_Toc37095069"/>
      <w:r w:rsidRPr="0031756B">
        <w:rPr>
          <w:rFonts w:ascii="楷体_GB2312" w:eastAsia="楷体_GB2312" w:hAnsi="华文楷体" w:hint="eastAsia"/>
          <w:color w:val="000000"/>
          <w:sz w:val="30"/>
          <w:szCs w:val="30"/>
        </w:rPr>
        <w:t>（十三）</w:t>
      </w:r>
      <w:r w:rsidRPr="0031756B">
        <w:rPr>
          <w:rFonts w:ascii="楷体_GB2312" w:eastAsia="楷体_GB2312" w:hAnsi="华文楷体"/>
          <w:color w:val="000000"/>
          <w:sz w:val="30"/>
          <w:szCs w:val="30"/>
        </w:rPr>
        <w:t>G111000</w:t>
      </w:r>
      <w:r w:rsidRPr="0031756B">
        <w:rPr>
          <w:rFonts w:ascii="楷体_GB2312" w:eastAsia="楷体_GB2312" w:hAnsi="华文楷体" w:hint="eastAsia"/>
          <w:color w:val="000000"/>
          <w:sz w:val="30"/>
          <w:szCs w:val="30"/>
        </w:rPr>
        <w:t>《对外支付款项情况表》</w:t>
      </w:r>
      <w:bookmarkEnd w:id="103"/>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4" w:name="_Toc37095070"/>
      <w:r w:rsidRPr="0031756B">
        <w:rPr>
          <w:rFonts w:ascii="仿宋_GB2312" w:eastAsia="仿宋_GB2312" w:hAnsi="华文楷体"/>
          <w:color w:val="000000"/>
          <w:szCs w:val="28"/>
        </w:rPr>
        <w:t>84.</w:t>
      </w:r>
      <w:r w:rsidRPr="0031756B">
        <w:rPr>
          <w:rFonts w:ascii="仿宋_GB2312" w:eastAsia="仿宋_GB2312" w:hAnsi="华文楷体" w:hint="eastAsia"/>
          <w:color w:val="000000"/>
          <w:szCs w:val="28"/>
        </w:rPr>
        <w:t>《对外支付款项情况表》是否与其它相关表单存在逻辑对应关系？</w:t>
      </w:r>
      <w:bookmarkEnd w:id="104"/>
    </w:p>
    <w:p w:rsidR="00C36432" w:rsidRPr="0031756B" w:rsidRDefault="00C36432" w:rsidP="00C025EA">
      <w:pPr>
        <w:spacing w:line="560" w:lineRule="exact"/>
        <w:ind w:firstLineChars="200" w:firstLine="480"/>
        <w:rPr>
          <w:rFonts w:ascii="华文楷体" w:eastAsia="华文楷体" w:hAnsi="华文楷体"/>
          <w:color w:val="000000"/>
          <w:sz w:val="24"/>
          <w:szCs w:val="24"/>
        </w:rPr>
      </w:pPr>
      <w:r w:rsidRPr="0031756B">
        <w:rPr>
          <w:rFonts w:ascii="华文楷体" w:eastAsia="华文楷体" w:hAnsi="华文楷体" w:hint="eastAsia"/>
          <w:color w:val="000000"/>
          <w:sz w:val="24"/>
          <w:szCs w:val="24"/>
        </w:rPr>
        <w:t>答：不一定。《对外支付款项情况表》采用收付实现制填报口径，而各关联交易额申报表采用权责发生制填报口径。</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5" w:name="_Toc37095071"/>
      <w:r w:rsidRPr="0031756B">
        <w:rPr>
          <w:rFonts w:ascii="仿宋_GB2312" w:eastAsia="仿宋_GB2312" w:hAnsi="华文楷体"/>
          <w:color w:val="000000"/>
          <w:szCs w:val="28"/>
        </w:rPr>
        <w:t>85.</w:t>
      </w:r>
      <w:r w:rsidRPr="0031756B">
        <w:rPr>
          <w:rFonts w:ascii="仿宋_GB2312" w:eastAsia="仿宋_GB2312" w:hAnsi="华文楷体" w:hint="eastAsia"/>
          <w:color w:val="000000"/>
          <w:szCs w:val="28"/>
        </w:rPr>
        <w:t>向境外关联方支付股息是否需要报送关联申报？</w:t>
      </w:r>
      <w:bookmarkEnd w:id="10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答：根据</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号公告，企业应就其与关联方之间的业务往来进行关联申报，该企业向境外关联方支付股息属于关联业务往来，应当填报关联申报</w:t>
      </w:r>
      <w:r w:rsidRPr="0031756B">
        <w:rPr>
          <w:rFonts w:ascii="华文楷体" w:eastAsia="华文楷体" w:hAnsi="华文楷体"/>
          <w:color w:val="000000"/>
          <w:sz w:val="24"/>
          <w:szCs w:val="24"/>
        </w:rPr>
        <w:t>G111000</w:t>
      </w:r>
      <w:r w:rsidRPr="0031756B">
        <w:rPr>
          <w:rFonts w:ascii="华文楷体" w:eastAsia="华文楷体" w:hAnsi="华文楷体" w:hint="eastAsia"/>
          <w:color w:val="000000"/>
          <w:sz w:val="24"/>
          <w:szCs w:val="24"/>
        </w:rPr>
        <w:t>《对外支付款项情况表》。若报告年度内企业股东会或股东大会作出转股决定分配股息，则还应填报</w:t>
      </w:r>
      <w:r w:rsidRPr="0031756B">
        <w:rPr>
          <w:rFonts w:ascii="华文楷体" w:eastAsia="华文楷体" w:hAnsi="华文楷体"/>
          <w:color w:val="000000"/>
          <w:sz w:val="24"/>
          <w:szCs w:val="24"/>
        </w:rPr>
        <w:t>G109000</w:t>
      </w:r>
      <w:r w:rsidRPr="0031756B">
        <w:rPr>
          <w:rFonts w:ascii="华文楷体" w:eastAsia="华文楷体" w:hAnsi="华文楷体" w:hint="eastAsia"/>
          <w:color w:val="000000"/>
          <w:sz w:val="24"/>
          <w:szCs w:val="24"/>
        </w:rPr>
        <w:t>《权益性投资表》。</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106" w:name="_Toc37095072"/>
      <w:r w:rsidRPr="0031756B">
        <w:rPr>
          <w:rFonts w:ascii="楷体_GB2312" w:eastAsia="楷体_GB2312" w:hAnsi="华文楷体" w:hint="eastAsia"/>
          <w:color w:val="000000"/>
          <w:sz w:val="30"/>
          <w:szCs w:val="30"/>
        </w:rPr>
        <w:t>（十四）</w:t>
      </w:r>
      <w:r w:rsidRPr="0031756B">
        <w:rPr>
          <w:rFonts w:ascii="楷体_GB2312" w:eastAsia="楷体_GB2312" w:hAnsi="华文楷体"/>
          <w:color w:val="000000"/>
          <w:sz w:val="30"/>
          <w:szCs w:val="30"/>
        </w:rPr>
        <w:t>G112000</w:t>
      </w:r>
      <w:r w:rsidRPr="0031756B">
        <w:rPr>
          <w:rFonts w:ascii="楷体_GB2312" w:eastAsia="楷体_GB2312" w:hAnsi="华文楷体" w:hint="eastAsia"/>
          <w:color w:val="000000"/>
          <w:sz w:val="30"/>
          <w:szCs w:val="30"/>
        </w:rPr>
        <w:t>《境外关联方信息表》</w:t>
      </w:r>
      <w:bookmarkEnd w:id="106"/>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7" w:name="_Toc37095073"/>
      <w:r w:rsidRPr="0031756B">
        <w:rPr>
          <w:rFonts w:ascii="仿宋_GB2312" w:eastAsia="仿宋_GB2312" w:hAnsi="华文楷体"/>
          <w:color w:val="000000"/>
          <w:szCs w:val="28"/>
        </w:rPr>
        <w:t>86.</w:t>
      </w:r>
      <w:r w:rsidRPr="0031756B">
        <w:rPr>
          <w:rFonts w:ascii="仿宋_GB2312" w:eastAsia="仿宋_GB2312" w:hAnsi="华文楷体" w:hint="eastAsia"/>
          <w:color w:val="000000"/>
          <w:szCs w:val="28"/>
        </w:rPr>
        <w:t>是不是所有的境外关联方都要填写</w:t>
      </w:r>
      <w:r w:rsidRPr="0031756B">
        <w:rPr>
          <w:rFonts w:ascii="仿宋_GB2312" w:eastAsia="仿宋_GB2312" w:hAnsi="华文楷体"/>
          <w:color w:val="000000"/>
          <w:szCs w:val="28"/>
        </w:rPr>
        <w:t>G112000</w:t>
      </w:r>
      <w:r w:rsidRPr="0031756B">
        <w:rPr>
          <w:rFonts w:ascii="仿宋_GB2312" w:eastAsia="仿宋_GB2312" w:hAnsi="华文楷体" w:hint="eastAsia"/>
          <w:color w:val="000000"/>
          <w:szCs w:val="28"/>
        </w:rPr>
        <w:t>《境外关联方信息表》？</w:t>
      </w:r>
      <w:bookmarkEnd w:id="107"/>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答：不是。该表仅需要填报</w:t>
      </w:r>
      <w:r w:rsidRPr="0031756B">
        <w:rPr>
          <w:rFonts w:ascii="华文楷体" w:eastAsia="华文楷体" w:hAnsi="华文楷体"/>
          <w:color w:val="000000"/>
          <w:sz w:val="24"/>
          <w:szCs w:val="24"/>
        </w:rPr>
        <w:t>G102000</w:t>
      </w:r>
      <w:r w:rsidRPr="0031756B">
        <w:rPr>
          <w:rFonts w:ascii="华文楷体" w:eastAsia="华文楷体" w:hAnsi="华文楷体" w:hint="eastAsia"/>
          <w:color w:val="000000"/>
          <w:sz w:val="24"/>
          <w:szCs w:val="24"/>
        </w:rPr>
        <w:t>《有形资产所有权交易表》、</w:t>
      </w:r>
      <w:r w:rsidRPr="0031756B">
        <w:rPr>
          <w:rFonts w:ascii="华文楷体" w:eastAsia="华文楷体" w:hAnsi="华文楷体"/>
          <w:color w:val="000000"/>
          <w:sz w:val="24"/>
          <w:szCs w:val="24"/>
        </w:rPr>
        <w:t>G103000</w:t>
      </w:r>
      <w:r w:rsidRPr="0031756B">
        <w:rPr>
          <w:rFonts w:ascii="华文楷体" w:eastAsia="华文楷体" w:hAnsi="华文楷体" w:hint="eastAsia"/>
          <w:color w:val="000000"/>
          <w:sz w:val="24"/>
          <w:szCs w:val="24"/>
        </w:rPr>
        <w:t>《无形资产使用权交易表》、</w:t>
      </w:r>
      <w:r w:rsidRPr="0031756B">
        <w:rPr>
          <w:rFonts w:ascii="华文楷体" w:eastAsia="华文楷体" w:hAnsi="华文楷体"/>
          <w:color w:val="000000"/>
          <w:sz w:val="24"/>
          <w:szCs w:val="24"/>
        </w:rPr>
        <w:t>G104000</w:t>
      </w:r>
      <w:r w:rsidRPr="0031756B">
        <w:rPr>
          <w:rFonts w:ascii="华文楷体" w:eastAsia="华文楷体" w:hAnsi="华文楷体" w:hint="eastAsia"/>
          <w:color w:val="000000"/>
          <w:sz w:val="24"/>
          <w:szCs w:val="24"/>
        </w:rPr>
        <w:t>《有形资产使用权交易表》、</w:t>
      </w:r>
      <w:r w:rsidRPr="0031756B">
        <w:rPr>
          <w:rFonts w:ascii="华文楷体" w:eastAsia="华文楷体" w:hAnsi="华文楷体"/>
          <w:color w:val="000000"/>
          <w:sz w:val="24"/>
          <w:szCs w:val="24"/>
        </w:rPr>
        <w:t>G105000</w:t>
      </w:r>
      <w:r w:rsidRPr="0031756B">
        <w:rPr>
          <w:rFonts w:ascii="华文楷体" w:eastAsia="华文楷体" w:hAnsi="华文楷体" w:hint="eastAsia"/>
          <w:color w:val="000000"/>
          <w:sz w:val="24"/>
          <w:szCs w:val="24"/>
        </w:rPr>
        <w:t>《无形资产使用权交易表》、</w:t>
      </w:r>
      <w:r w:rsidRPr="0031756B">
        <w:rPr>
          <w:rFonts w:ascii="华文楷体" w:eastAsia="华文楷体" w:hAnsi="华文楷体"/>
          <w:color w:val="000000"/>
          <w:sz w:val="24"/>
          <w:szCs w:val="24"/>
        </w:rPr>
        <w:t>G106000</w:t>
      </w:r>
      <w:r w:rsidRPr="0031756B">
        <w:rPr>
          <w:rFonts w:ascii="华文楷体" w:eastAsia="华文楷体" w:hAnsi="华文楷体" w:hint="eastAsia"/>
          <w:color w:val="000000"/>
          <w:sz w:val="24"/>
          <w:szCs w:val="24"/>
        </w:rPr>
        <w:t>《金融资产交易表》、</w:t>
      </w:r>
      <w:r w:rsidRPr="0031756B">
        <w:rPr>
          <w:rFonts w:ascii="华文楷体" w:eastAsia="华文楷体" w:hAnsi="华文楷体"/>
          <w:color w:val="000000"/>
          <w:sz w:val="24"/>
          <w:szCs w:val="24"/>
        </w:rPr>
        <w:t>G108000</w:t>
      </w:r>
      <w:r w:rsidRPr="0031756B">
        <w:rPr>
          <w:rFonts w:ascii="华文楷体" w:eastAsia="华文楷体" w:hAnsi="华文楷体" w:hint="eastAsia"/>
          <w:color w:val="000000"/>
          <w:sz w:val="24"/>
          <w:szCs w:val="24"/>
        </w:rPr>
        <w:t>《关联劳务表》中列明的境外关联方信息。</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8" w:name="_Toc37095074"/>
      <w:r w:rsidRPr="0031756B">
        <w:rPr>
          <w:rFonts w:ascii="仿宋_GB2312" w:eastAsia="仿宋_GB2312" w:hAnsi="华文楷体"/>
          <w:color w:val="000000"/>
          <w:szCs w:val="28"/>
        </w:rPr>
        <w:t>87.</w:t>
      </w:r>
      <w:r w:rsidRPr="0031756B">
        <w:rPr>
          <w:rFonts w:ascii="仿宋_GB2312" w:eastAsia="仿宋_GB2312" w:hAnsi="华文楷体" w:hint="eastAsia"/>
          <w:color w:val="000000"/>
          <w:szCs w:val="28"/>
        </w:rPr>
        <w:t>与多个境外关联方发生关联交易的，是否每一个关联方都要单独填报</w:t>
      </w:r>
      <w:r w:rsidRPr="0031756B">
        <w:rPr>
          <w:rFonts w:ascii="仿宋_GB2312" w:eastAsia="仿宋_GB2312" w:hAnsi="华文楷体"/>
          <w:color w:val="000000"/>
          <w:szCs w:val="28"/>
        </w:rPr>
        <w:t>G112000</w:t>
      </w:r>
      <w:r w:rsidRPr="0031756B">
        <w:rPr>
          <w:rFonts w:ascii="仿宋_GB2312" w:eastAsia="仿宋_GB2312" w:hAnsi="华文楷体" w:hint="eastAsia"/>
          <w:color w:val="000000"/>
          <w:szCs w:val="28"/>
        </w:rPr>
        <w:t>《境外关联方信息表》？</w:t>
      </w:r>
      <w:bookmarkEnd w:id="10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答：是。</w:t>
      </w:r>
      <w:r w:rsidRPr="0031756B">
        <w:rPr>
          <w:rFonts w:ascii="华文楷体" w:eastAsia="华文楷体" w:hAnsi="华文楷体"/>
          <w:color w:val="000000"/>
          <w:sz w:val="24"/>
          <w:szCs w:val="24"/>
        </w:rPr>
        <w:t>G112000</w:t>
      </w:r>
      <w:r w:rsidRPr="0031756B">
        <w:rPr>
          <w:rFonts w:ascii="华文楷体" w:eastAsia="华文楷体" w:hAnsi="华文楷体" w:hint="eastAsia"/>
          <w:color w:val="000000"/>
          <w:sz w:val="24"/>
          <w:szCs w:val="24"/>
        </w:rPr>
        <w:t>《境外关联方信息表》应根据表</w:t>
      </w:r>
      <w:r w:rsidRPr="0031756B">
        <w:rPr>
          <w:rFonts w:ascii="华文楷体" w:eastAsia="华文楷体" w:hAnsi="华文楷体"/>
          <w:color w:val="000000"/>
          <w:sz w:val="24"/>
          <w:szCs w:val="24"/>
        </w:rPr>
        <w:t>G102000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G103000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G104000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G105000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G106000</w:t>
      </w:r>
      <w:r w:rsidRPr="0031756B">
        <w:rPr>
          <w:rFonts w:ascii="华文楷体" w:eastAsia="华文楷体" w:hAnsi="华文楷体" w:hint="eastAsia"/>
          <w:color w:val="000000"/>
          <w:sz w:val="24"/>
          <w:szCs w:val="24"/>
        </w:rPr>
        <w:t>、表</w:t>
      </w:r>
      <w:r w:rsidRPr="0031756B">
        <w:rPr>
          <w:rFonts w:ascii="华文楷体" w:eastAsia="华文楷体" w:hAnsi="华文楷体"/>
          <w:color w:val="000000"/>
          <w:sz w:val="24"/>
          <w:szCs w:val="24"/>
        </w:rPr>
        <w:t>G108000</w:t>
      </w:r>
      <w:r w:rsidRPr="0031756B">
        <w:rPr>
          <w:rFonts w:ascii="华文楷体" w:eastAsia="华文楷体" w:hAnsi="华文楷体" w:hint="eastAsia"/>
          <w:color w:val="000000"/>
          <w:sz w:val="24"/>
          <w:szCs w:val="24"/>
        </w:rPr>
        <w:t>中填写的境外关联方的相关信息逐户填报。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09" w:name="_Toc37095075"/>
      <w:r w:rsidRPr="0031756B">
        <w:rPr>
          <w:rFonts w:ascii="仿宋_GB2312" w:eastAsia="仿宋_GB2312" w:hAnsi="华文楷体"/>
          <w:color w:val="000000"/>
          <w:szCs w:val="28"/>
        </w:rPr>
        <w:t>88.</w:t>
      </w:r>
      <w:r w:rsidRPr="0031756B">
        <w:rPr>
          <w:rFonts w:ascii="仿宋_GB2312" w:eastAsia="仿宋_GB2312" w:hAnsi="华文楷体" w:hint="eastAsia"/>
          <w:color w:val="000000"/>
          <w:szCs w:val="28"/>
        </w:rPr>
        <w:t>“适用所得税性质的税种名称”是什么意思？</w:t>
      </w:r>
      <w:bookmarkEnd w:id="109"/>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答：“适用所得税性质的税种名称”应填报境外关联方所在国适用所得税性质的税种名称，应当以中文填报。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0" w:name="_Toc37095076"/>
      <w:r w:rsidRPr="0031756B">
        <w:rPr>
          <w:rFonts w:ascii="仿宋_GB2312" w:eastAsia="仿宋_GB2312" w:hAnsi="华文楷体"/>
          <w:color w:val="000000"/>
          <w:szCs w:val="28"/>
        </w:rPr>
        <w:t>89.</w:t>
      </w:r>
      <w:r w:rsidRPr="0031756B">
        <w:rPr>
          <w:rFonts w:ascii="仿宋_GB2312" w:eastAsia="仿宋_GB2312" w:hAnsi="华文楷体" w:hint="eastAsia"/>
          <w:color w:val="000000"/>
          <w:szCs w:val="28"/>
        </w:rPr>
        <w:t>“实际税负”如何确定？</w:t>
      </w:r>
      <w:bookmarkEnd w:id="11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答：“实际税负”填报境外关联方在所在国最近年度实际缴纳所得税性质的税种的税负。实际税负＝实际缴纳所得税性质的税种的税款金额（扣除各种税收返还）÷所得税性质的税种的应纳税所得额×</w:t>
      </w:r>
      <w:r w:rsidRPr="0031756B">
        <w:rPr>
          <w:rFonts w:ascii="华文楷体" w:eastAsia="华文楷体" w:hAnsi="华文楷体"/>
          <w:color w:val="000000"/>
          <w:sz w:val="24"/>
          <w:szCs w:val="24"/>
        </w:rPr>
        <w:t>100%</w:t>
      </w:r>
      <w:r w:rsidRPr="0031756B">
        <w:rPr>
          <w:rFonts w:ascii="华文楷体" w:eastAsia="华文楷体" w:hAnsi="华文楷体" w:hint="eastAsia"/>
          <w:color w:val="000000"/>
          <w:sz w:val="24"/>
          <w:szCs w:val="24"/>
        </w:rPr>
        <w:t>。所得税性质的税种的应纳税所得额小于零的，按零填报。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1" w:name="_Toc37095077"/>
      <w:r w:rsidRPr="0031756B">
        <w:rPr>
          <w:rFonts w:ascii="仿宋_GB2312" w:eastAsia="仿宋_GB2312" w:hAnsi="华文楷体"/>
          <w:color w:val="000000"/>
          <w:szCs w:val="28"/>
        </w:rPr>
        <w:t>90.</w:t>
      </w:r>
      <w:r w:rsidRPr="0031756B">
        <w:rPr>
          <w:rFonts w:ascii="仿宋_GB2312" w:eastAsia="仿宋_GB2312" w:hAnsi="华文楷体" w:hint="eastAsia"/>
          <w:color w:val="000000"/>
          <w:szCs w:val="28"/>
        </w:rPr>
        <w:t>“享受所得税性质的税种的税收优惠”包括哪些？</w:t>
      </w:r>
      <w:bookmarkEnd w:id="11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答：“享受所得税性质的税种的税收优惠”应填报境外关联方在所在国享受所得税性质的税种的税收优惠，包括各种税额减免、税率优惠、减计收入、加计扣除、税收返还等，如填报“享受法定税率</w:t>
      </w:r>
      <w:r w:rsidRPr="0031756B">
        <w:rPr>
          <w:rFonts w:ascii="华文楷体" w:eastAsia="华文楷体" w:hAnsi="华文楷体"/>
          <w:color w:val="000000"/>
          <w:sz w:val="24"/>
          <w:szCs w:val="24"/>
        </w:rPr>
        <w:t>XX%</w:t>
      </w:r>
      <w:r w:rsidRPr="0031756B">
        <w:rPr>
          <w:rFonts w:ascii="华文楷体" w:eastAsia="华文楷体" w:hAnsi="华文楷体" w:hint="eastAsia"/>
          <w:color w:val="000000"/>
          <w:sz w:val="24"/>
          <w:szCs w:val="24"/>
        </w:rPr>
        <w:t>的减按</w:t>
      </w:r>
      <w:r w:rsidRPr="0031756B">
        <w:rPr>
          <w:rFonts w:ascii="华文楷体" w:eastAsia="华文楷体" w:hAnsi="华文楷体"/>
          <w:color w:val="000000"/>
          <w:sz w:val="24"/>
          <w:szCs w:val="24"/>
        </w:rPr>
        <w:t>XX%</w:t>
      </w:r>
      <w:r w:rsidRPr="0031756B">
        <w:rPr>
          <w:rFonts w:ascii="华文楷体" w:eastAsia="华文楷体" w:hAnsi="华文楷体" w:hint="eastAsia"/>
          <w:color w:val="000000"/>
          <w:sz w:val="24"/>
          <w:szCs w:val="24"/>
        </w:rPr>
        <w:t>征收”等。</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2" w:name="_Toc37095078"/>
      <w:r w:rsidRPr="0031756B">
        <w:rPr>
          <w:rFonts w:ascii="仿宋_GB2312" w:eastAsia="仿宋_GB2312" w:hAnsi="华文楷体"/>
          <w:color w:val="000000"/>
          <w:szCs w:val="28"/>
        </w:rPr>
        <w:t>91.</w:t>
      </w:r>
      <w:r w:rsidRPr="0031756B">
        <w:rPr>
          <w:rFonts w:ascii="仿宋_GB2312" w:eastAsia="仿宋_GB2312" w:hAnsi="华文楷体" w:hint="eastAsia"/>
          <w:color w:val="000000"/>
          <w:szCs w:val="28"/>
        </w:rPr>
        <w:t>《境外关联方信息表》的“上市公司”是否就是《报告企业信息表》的“上市公司”？</w:t>
      </w:r>
      <w:bookmarkEnd w:id="11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答：不是，主体不同。《境外关联方信息表》填报的是境外关联方的信息，如境外关联方为上市公司的，如实填报“上市股票代码”和“上市交易所”相关信息；而《报告企业信息表》</w:t>
      </w:r>
      <w:r w:rsidRPr="0031756B">
        <w:rPr>
          <w:rFonts w:ascii="华文楷体" w:eastAsia="华文楷体" w:hAnsi="华文楷体"/>
          <w:color w:val="000000"/>
          <w:sz w:val="24"/>
          <w:szCs w:val="24"/>
        </w:rPr>
        <w:t>116-118</w:t>
      </w:r>
      <w:r w:rsidRPr="0031756B">
        <w:rPr>
          <w:rFonts w:ascii="华文楷体" w:eastAsia="华文楷体" w:hAnsi="华文楷体" w:hint="eastAsia"/>
          <w:color w:val="000000"/>
          <w:sz w:val="24"/>
          <w:szCs w:val="24"/>
        </w:rPr>
        <w:t>项上市公司相关信息是基于报告企业自身信息填报的。</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113" w:name="_Toc37095079"/>
      <w:r w:rsidRPr="0031756B">
        <w:rPr>
          <w:rFonts w:ascii="楷体_GB2312" w:eastAsia="楷体_GB2312" w:hAnsi="华文楷体" w:hint="eastAsia"/>
          <w:color w:val="000000"/>
          <w:sz w:val="30"/>
          <w:szCs w:val="30"/>
        </w:rPr>
        <w:t>（十五）</w:t>
      </w:r>
      <w:r w:rsidRPr="0031756B">
        <w:rPr>
          <w:rFonts w:ascii="楷体_GB2312" w:eastAsia="楷体_GB2312" w:hAnsi="华文楷体"/>
          <w:color w:val="000000"/>
          <w:sz w:val="30"/>
          <w:szCs w:val="30"/>
        </w:rPr>
        <w:t>G113010</w:t>
      </w:r>
      <w:r w:rsidRPr="0031756B">
        <w:rPr>
          <w:rFonts w:ascii="楷体_GB2312" w:eastAsia="楷体_GB2312" w:hAnsi="华文楷体" w:hint="eastAsia"/>
          <w:color w:val="000000"/>
          <w:sz w:val="30"/>
          <w:szCs w:val="30"/>
        </w:rPr>
        <w:t>《年度关联交易财务状况分析表（报告企业个别报表信息）》</w:t>
      </w:r>
      <w:bookmarkEnd w:id="113"/>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4" w:name="_Toc37095080"/>
      <w:r w:rsidRPr="0031756B">
        <w:rPr>
          <w:rFonts w:ascii="仿宋_GB2312" w:eastAsia="仿宋_GB2312" w:hAnsi="华文楷体"/>
          <w:color w:val="000000"/>
          <w:szCs w:val="28"/>
        </w:rPr>
        <w:t>92.</w:t>
      </w:r>
      <w:r w:rsidRPr="0031756B">
        <w:rPr>
          <w:rFonts w:ascii="仿宋_GB2312" w:eastAsia="仿宋_GB2312" w:hAnsi="华文楷体" w:hint="eastAsia"/>
          <w:color w:val="000000"/>
          <w:szCs w:val="28"/>
        </w:rPr>
        <w:t>我公司在报告年度内发生关联业务往来，需要填报</w:t>
      </w:r>
      <w:r w:rsidRPr="0031756B">
        <w:rPr>
          <w:rFonts w:ascii="仿宋_GB2312" w:eastAsia="仿宋_GB2312" w:hAnsi="华文楷体"/>
          <w:color w:val="000000"/>
          <w:szCs w:val="28"/>
        </w:rPr>
        <w:t>G113010</w:t>
      </w:r>
      <w:r w:rsidRPr="0031756B">
        <w:rPr>
          <w:rFonts w:ascii="仿宋_GB2312" w:eastAsia="仿宋_GB2312" w:hAnsi="华文楷体" w:hint="eastAsia"/>
          <w:color w:val="000000"/>
          <w:szCs w:val="28"/>
        </w:rPr>
        <w:t>《年度关联交易财务状况分析表（报告企业个别报表信息）》吗？</w:t>
      </w:r>
      <w:bookmarkEnd w:id="114"/>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答：年度内发生关联业务往来，且编制个别财务报表的企业，应填报</w:t>
      </w:r>
      <w:r w:rsidRPr="0031756B">
        <w:rPr>
          <w:rFonts w:ascii="华文楷体" w:eastAsia="华文楷体" w:hAnsi="华文楷体"/>
          <w:color w:val="000000"/>
          <w:sz w:val="24"/>
          <w:szCs w:val="24"/>
        </w:rPr>
        <w:t>G113010</w:t>
      </w:r>
      <w:r w:rsidRPr="0031756B">
        <w:rPr>
          <w:rFonts w:ascii="华文楷体" w:eastAsia="华文楷体" w:hAnsi="华文楷体" w:hint="eastAsia"/>
          <w:color w:val="000000"/>
          <w:sz w:val="24"/>
          <w:szCs w:val="24"/>
        </w:rPr>
        <w:t>《年度关联交易财务状况分析表（报告企业个别报表信息）》。</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5" w:name="_Toc37095081"/>
      <w:r w:rsidRPr="0031756B">
        <w:rPr>
          <w:rFonts w:ascii="仿宋_GB2312" w:eastAsia="仿宋_GB2312" w:hAnsi="华文楷体"/>
          <w:color w:val="000000"/>
          <w:szCs w:val="28"/>
        </w:rPr>
        <w:t>93.G113010</w:t>
      </w:r>
      <w:r w:rsidRPr="0031756B">
        <w:rPr>
          <w:rFonts w:ascii="仿宋_GB2312" w:eastAsia="仿宋_GB2312" w:hAnsi="华文楷体" w:hint="eastAsia"/>
          <w:color w:val="000000"/>
          <w:szCs w:val="28"/>
        </w:rPr>
        <w:t>《年度关联交易财务状况分析表（报告企业个别报表信息）》划分标准说明应如何填写？</w:t>
      </w:r>
      <w:bookmarkEnd w:id="115"/>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答：企业应当依据财务会计核算明细准确划分境外关联交易、境外非关联交易、境内关联交易、境内非关联交易。无法准确划分的，应当确定其他划分方法，并说明具体的划分标准。</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6" w:name="_Toc37095082"/>
      <w:r w:rsidRPr="0031756B">
        <w:rPr>
          <w:rFonts w:ascii="仿宋_GB2312" w:eastAsia="仿宋_GB2312" w:hAnsi="华文楷体"/>
          <w:color w:val="000000"/>
          <w:szCs w:val="28"/>
        </w:rPr>
        <w:t>94.</w:t>
      </w:r>
      <w:r w:rsidRPr="0031756B">
        <w:rPr>
          <w:rFonts w:ascii="仿宋_GB2312" w:eastAsia="仿宋_GB2312" w:hAnsi="华文楷体" w:hint="eastAsia"/>
          <w:color w:val="000000"/>
          <w:szCs w:val="28"/>
        </w:rPr>
        <w:t>来料加工企业的“主营业务收入”需要与《有形资产所有权交易表》的数据相配比吗？</w:t>
      </w:r>
      <w:bookmarkEnd w:id="116"/>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由于来料加工企业填报《有形资产所有权交易表》时包含了料值，但企业编制财务报表时仅计算工缴费，因此企业填报的《年度关联交易财务状况分析表》数据中“主营业务收入”一般会少于《有形资产所有权交易表》“境外关联有形资产所有权出让”交易额。</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117" w:name="_Toc37095083"/>
      <w:r w:rsidRPr="0031756B">
        <w:rPr>
          <w:rFonts w:ascii="楷体_GB2312" w:eastAsia="楷体_GB2312" w:hAnsi="华文楷体" w:hint="eastAsia"/>
          <w:color w:val="000000"/>
          <w:sz w:val="30"/>
          <w:szCs w:val="30"/>
        </w:rPr>
        <w:t>（十六）</w:t>
      </w:r>
      <w:r w:rsidRPr="0031756B">
        <w:rPr>
          <w:rFonts w:ascii="楷体_GB2312" w:eastAsia="楷体_GB2312" w:hAnsi="华文楷体"/>
          <w:color w:val="000000"/>
          <w:sz w:val="30"/>
          <w:szCs w:val="30"/>
        </w:rPr>
        <w:t>G113020</w:t>
      </w:r>
      <w:r w:rsidRPr="0031756B">
        <w:rPr>
          <w:rFonts w:ascii="楷体_GB2312" w:eastAsia="楷体_GB2312" w:hAnsi="华文楷体" w:hint="eastAsia"/>
          <w:color w:val="000000"/>
          <w:sz w:val="30"/>
          <w:szCs w:val="30"/>
        </w:rPr>
        <w:t>《年度关联交易财务状况分析表（报告企业合并报表信息）》</w:t>
      </w:r>
      <w:bookmarkEnd w:id="117"/>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18" w:name="_Toc37095084"/>
      <w:r w:rsidRPr="0031756B">
        <w:rPr>
          <w:rFonts w:ascii="仿宋_GB2312" w:eastAsia="仿宋_GB2312" w:hAnsi="华文楷体"/>
          <w:color w:val="000000"/>
          <w:szCs w:val="28"/>
        </w:rPr>
        <w:t>95.</w:t>
      </w:r>
      <w:r w:rsidRPr="0031756B">
        <w:rPr>
          <w:rFonts w:ascii="仿宋_GB2312" w:eastAsia="仿宋_GB2312" w:hAnsi="华文楷体" w:hint="eastAsia"/>
          <w:color w:val="000000"/>
          <w:szCs w:val="28"/>
        </w:rPr>
        <w:t>什么企业需填报</w:t>
      </w:r>
      <w:r w:rsidRPr="0031756B">
        <w:rPr>
          <w:rFonts w:ascii="仿宋_GB2312" w:eastAsia="仿宋_GB2312" w:hAnsi="华文楷体"/>
          <w:color w:val="000000"/>
          <w:szCs w:val="28"/>
        </w:rPr>
        <w:t>G113020</w:t>
      </w:r>
      <w:r w:rsidRPr="0031756B">
        <w:rPr>
          <w:rFonts w:ascii="仿宋_GB2312" w:eastAsia="仿宋_GB2312" w:hAnsi="华文楷体" w:hint="eastAsia"/>
          <w:color w:val="000000"/>
          <w:szCs w:val="28"/>
        </w:rPr>
        <w:t>《年度关联交易财务状况分析表（报告企业合并报表信息）》？</w:t>
      </w:r>
      <w:bookmarkEnd w:id="118"/>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w:t>
      </w:r>
      <w:r w:rsidRPr="0031756B">
        <w:rPr>
          <w:rFonts w:ascii="华文楷体" w:eastAsia="华文楷体" w:hAnsi="华文楷体"/>
          <w:color w:val="000000"/>
          <w:sz w:val="24"/>
          <w:szCs w:val="24"/>
        </w:rPr>
        <w:t>G113020</w:t>
      </w:r>
      <w:r w:rsidRPr="0031756B">
        <w:rPr>
          <w:rFonts w:ascii="华文楷体" w:eastAsia="华文楷体" w:hAnsi="华文楷体" w:hint="eastAsia"/>
          <w:color w:val="000000"/>
          <w:sz w:val="24"/>
          <w:szCs w:val="24"/>
        </w:rPr>
        <w:t>《年度关联交易财务状况分析表（报告企业合并报表信息）》适用于在报告年度所属期间内有编制合并财务报表的企业填报。</w:t>
      </w:r>
    </w:p>
    <w:p w:rsidR="00C36432" w:rsidRPr="0031756B" w:rsidRDefault="00C36432" w:rsidP="00C025EA">
      <w:pPr>
        <w:pStyle w:val="Heading2"/>
        <w:spacing w:line="560" w:lineRule="exact"/>
        <w:ind w:firstLineChars="200" w:firstLine="630"/>
        <w:rPr>
          <w:rFonts w:ascii="楷体_GB2312" w:eastAsia="楷体_GB2312" w:hAnsi="华文楷体"/>
          <w:color w:val="000000"/>
          <w:sz w:val="30"/>
          <w:szCs w:val="30"/>
        </w:rPr>
      </w:pPr>
      <w:bookmarkStart w:id="119" w:name="_Toc37095085"/>
      <w:r w:rsidRPr="0031756B">
        <w:rPr>
          <w:rFonts w:ascii="楷体_GB2312" w:eastAsia="楷体_GB2312" w:hAnsi="华文楷体" w:hint="eastAsia"/>
          <w:color w:val="000000"/>
          <w:sz w:val="30"/>
          <w:szCs w:val="30"/>
        </w:rPr>
        <w:t>（十七）</w:t>
      </w:r>
      <w:r w:rsidRPr="0031756B">
        <w:rPr>
          <w:rFonts w:ascii="楷体_GB2312" w:eastAsia="楷体_GB2312" w:hAnsi="华文楷体"/>
          <w:color w:val="000000"/>
          <w:sz w:val="30"/>
          <w:szCs w:val="30"/>
        </w:rPr>
        <w:t>G114010</w:t>
      </w:r>
      <w:r w:rsidRPr="0031756B">
        <w:rPr>
          <w:rFonts w:ascii="楷体_GB2312" w:eastAsia="楷体_GB2312" w:hAnsi="华文楷体" w:hint="eastAsia"/>
          <w:color w:val="000000"/>
          <w:sz w:val="30"/>
          <w:szCs w:val="30"/>
        </w:rPr>
        <w:t>《国别报告</w:t>
      </w:r>
      <w:r w:rsidRPr="0031756B">
        <w:rPr>
          <w:rFonts w:ascii="楷体_GB2312" w:eastAsia="楷体_GB2312" w:hAnsi="华文楷体"/>
          <w:color w:val="000000"/>
          <w:sz w:val="30"/>
          <w:szCs w:val="30"/>
        </w:rPr>
        <w:t>-</w:t>
      </w:r>
      <w:r w:rsidRPr="0031756B">
        <w:rPr>
          <w:rFonts w:ascii="楷体_GB2312" w:eastAsia="楷体_GB2312" w:hAnsi="华文楷体" w:hint="eastAsia"/>
          <w:color w:val="000000"/>
          <w:sz w:val="30"/>
          <w:szCs w:val="30"/>
        </w:rPr>
        <w:t>所得、税收和业务活动国别分布表》</w:t>
      </w:r>
      <w:bookmarkEnd w:id="119"/>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20" w:name="_Toc37095086"/>
      <w:r w:rsidRPr="0031756B">
        <w:rPr>
          <w:rFonts w:ascii="仿宋_GB2312" w:eastAsia="仿宋_GB2312" w:hAnsi="华文楷体"/>
          <w:color w:val="000000"/>
          <w:szCs w:val="28"/>
        </w:rPr>
        <w:t>96.G114010</w:t>
      </w:r>
      <w:r w:rsidRPr="0031756B">
        <w:rPr>
          <w:rFonts w:ascii="仿宋_GB2312" w:eastAsia="仿宋_GB2312" w:hAnsi="华文楷体" w:hint="eastAsia"/>
          <w:color w:val="000000"/>
          <w:szCs w:val="28"/>
        </w:rPr>
        <w:t>《国别报告</w:t>
      </w:r>
      <w:r w:rsidRPr="0031756B">
        <w:rPr>
          <w:rFonts w:ascii="仿宋_GB2312" w:eastAsia="仿宋_GB2312" w:hAnsi="华文楷体"/>
          <w:color w:val="000000"/>
          <w:szCs w:val="28"/>
        </w:rPr>
        <w:t>-</w:t>
      </w:r>
      <w:r w:rsidRPr="0031756B">
        <w:rPr>
          <w:rFonts w:ascii="仿宋_GB2312" w:eastAsia="仿宋_GB2312" w:hAnsi="华文楷体" w:hint="eastAsia"/>
          <w:color w:val="000000"/>
          <w:szCs w:val="28"/>
        </w:rPr>
        <w:t>所得、税收和业务活动国别分布表》中“收入”的填报口径包括哪些内容？</w:t>
      </w:r>
      <w:bookmarkEnd w:id="120"/>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答：《国别报告</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所得、税收和业务活动国别分布表》中“收入”包括销售收入、劳务收入、特许权使用费收入、利息收入及其他收入。从其他成员实体收取的，在其他成员实体所属国家（地区）被认定为股息的款项，不计入收入。</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21" w:name="_Toc37095087"/>
      <w:r w:rsidRPr="0031756B">
        <w:rPr>
          <w:rFonts w:ascii="仿宋_GB2312" w:eastAsia="仿宋_GB2312" w:hAnsi="华文楷体"/>
          <w:color w:val="000000"/>
          <w:szCs w:val="28"/>
        </w:rPr>
        <w:t>97.</w:t>
      </w:r>
      <w:r w:rsidRPr="0031756B">
        <w:rPr>
          <w:rFonts w:ascii="仿宋_GB2312" w:eastAsia="仿宋_GB2312" w:hAnsi="华文楷体" w:hint="eastAsia"/>
          <w:color w:val="000000"/>
          <w:szCs w:val="28"/>
        </w:rPr>
        <w:t>填报</w:t>
      </w:r>
      <w:r w:rsidRPr="0031756B">
        <w:rPr>
          <w:rFonts w:ascii="仿宋_GB2312" w:eastAsia="仿宋_GB2312" w:hAnsi="华文楷体"/>
          <w:color w:val="000000"/>
          <w:szCs w:val="28"/>
        </w:rPr>
        <w:t>G114010</w:t>
      </w:r>
      <w:r w:rsidRPr="0031756B">
        <w:rPr>
          <w:rFonts w:ascii="仿宋_GB2312" w:eastAsia="仿宋_GB2312" w:hAnsi="华文楷体" w:hint="eastAsia"/>
          <w:color w:val="000000"/>
          <w:szCs w:val="28"/>
        </w:rPr>
        <w:t>《国别报告</w:t>
      </w:r>
      <w:r w:rsidRPr="0031756B">
        <w:rPr>
          <w:rFonts w:ascii="仿宋_GB2312" w:eastAsia="仿宋_GB2312" w:hAnsi="华文楷体"/>
          <w:color w:val="000000"/>
          <w:szCs w:val="28"/>
        </w:rPr>
        <w:t>-</w:t>
      </w:r>
      <w:r w:rsidRPr="0031756B">
        <w:rPr>
          <w:rFonts w:ascii="仿宋_GB2312" w:eastAsia="仿宋_GB2312" w:hAnsi="华文楷体" w:hint="eastAsia"/>
          <w:color w:val="000000"/>
          <w:szCs w:val="28"/>
        </w:rPr>
        <w:t>所得、税收和业务活动国别分布表》时，成员实体与最终控股企业会计年度截止日期不一致的，应如何处理？</w:t>
      </w:r>
      <w:bookmarkEnd w:id="121"/>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答：《国别报告</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所得、税收和业务活动国别分布表》应当涵盖最终控股企业的完整会计年度。成员实体与最终控股企业会计年度截止日期不一致的，成员实体信息披露期间可以采用以下方式之一：（</w:t>
      </w:r>
      <w:r w:rsidRPr="0031756B">
        <w:rPr>
          <w:rFonts w:ascii="华文楷体" w:eastAsia="华文楷体" w:hAnsi="华文楷体"/>
          <w:color w:val="000000"/>
          <w:sz w:val="24"/>
          <w:szCs w:val="24"/>
        </w:rPr>
        <w:t>1</w:t>
      </w:r>
      <w:r w:rsidRPr="0031756B">
        <w:rPr>
          <w:rFonts w:ascii="华文楷体" w:eastAsia="华文楷体" w:hAnsi="华文楷体" w:hint="eastAsia"/>
          <w:color w:val="000000"/>
          <w:sz w:val="24"/>
          <w:szCs w:val="24"/>
        </w:rPr>
        <w:t>）使用成员实体的会计年度，即成员实体会计年度截止日期在最终控股企业会计年度截止日期前</w:t>
      </w:r>
      <w:r w:rsidRPr="0031756B">
        <w:rPr>
          <w:rFonts w:ascii="华文楷体" w:eastAsia="华文楷体" w:hAnsi="华文楷体"/>
          <w:color w:val="000000"/>
          <w:sz w:val="24"/>
          <w:szCs w:val="24"/>
        </w:rPr>
        <w:t>12</w:t>
      </w:r>
      <w:r w:rsidRPr="0031756B">
        <w:rPr>
          <w:rFonts w:ascii="华文楷体" w:eastAsia="华文楷体" w:hAnsi="华文楷体" w:hint="eastAsia"/>
          <w:color w:val="000000"/>
          <w:sz w:val="24"/>
          <w:szCs w:val="24"/>
        </w:rPr>
        <w:t>个月内的会计年度；（</w:t>
      </w:r>
      <w:r w:rsidRPr="0031756B">
        <w:rPr>
          <w:rFonts w:ascii="华文楷体" w:eastAsia="华文楷体" w:hAnsi="华文楷体"/>
          <w:color w:val="000000"/>
          <w:sz w:val="24"/>
          <w:szCs w:val="24"/>
        </w:rPr>
        <w:t>2</w:t>
      </w:r>
      <w:r w:rsidRPr="0031756B">
        <w:rPr>
          <w:rFonts w:ascii="华文楷体" w:eastAsia="华文楷体" w:hAnsi="华文楷体" w:hint="eastAsia"/>
          <w:color w:val="000000"/>
          <w:sz w:val="24"/>
          <w:szCs w:val="24"/>
        </w:rPr>
        <w:t>）使用最终控股企业会计年度。上述方法一经确定，无特殊情况不得修改。</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22" w:name="_Toc37095088"/>
      <w:r w:rsidRPr="0031756B">
        <w:rPr>
          <w:rFonts w:ascii="仿宋_GB2312" w:eastAsia="仿宋_GB2312" w:hAnsi="华文楷体"/>
          <w:color w:val="000000"/>
          <w:szCs w:val="28"/>
        </w:rPr>
        <w:t>98.G114010</w:t>
      </w:r>
      <w:r w:rsidRPr="0031756B">
        <w:rPr>
          <w:rFonts w:ascii="仿宋_GB2312" w:eastAsia="仿宋_GB2312" w:hAnsi="华文楷体" w:hint="eastAsia"/>
          <w:color w:val="000000"/>
          <w:szCs w:val="28"/>
        </w:rPr>
        <w:t>《国别报告</w:t>
      </w:r>
      <w:r w:rsidRPr="0031756B">
        <w:rPr>
          <w:rFonts w:ascii="仿宋_GB2312" w:eastAsia="仿宋_GB2312" w:hAnsi="华文楷体"/>
          <w:color w:val="000000"/>
          <w:szCs w:val="28"/>
        </w:rPr>
        <w:t>-</w:t>
      </w:r>
      <w:r w:rsidRPr="0031756B">
        <w:rPr>
          <w:rFonts w:ascii="仿宋_GB2312" w:eastAsia="仿宋_GB2312" w:hAnsi="华文楷体" w:hint="eastAsia"/>
          <w:color w:val="000000"/>
          <w:szCs w:val="28"/>
        </w:rPr>
        <w:t>所得、税收和业务活动国别分布表》填报的收入、利润及税负情况是否需与跨国企业集团合并财务报表数据一致？</w:t>
      </w:r>
      <w:bookmarkEnd w:id="122"/>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答：《国别报告</w:t>
      </w:r>
      <w:r w:rsidRPr="0031756B">
        <w:rPr>
          <w:rFonts w:ascii="华文楷体" w:eastAsia="华文楷体" w:hAnsi="华文楷体"/>
          <w:color w:val="000000"/>
          <w:sz w:val="24"/>
          <w:szCs w:val="24"/>
        </w:rPr>
        <w:t>-</w:t>
      </w:r>
      <w:r w:rsidRPr="0031756B">
        <w:rPr>
          <w:rFonts w:ascii="华文楷体" w:eastAsia="华文楷体" w:hAnsi="华文楷体" w:hint="eastAsia"/>
          <w:color w:val="000000"/>
          <w:sz w:val="24"/>
          <w:szCs w:val="24"/>
        </w:rPr>
        <w:t>所得、税收和业务活动国别分布表》中所报告的收入、利润及税负情况并不要求与跨国企业集团合并财务报表完全一致。如果采用各独立实体的法定财务报表数据进行披露，所有金额均应按照年度平均汇率转换成最终控股企业使用的货币单位，并在表</w:t>
      </w:r>
      <w:r w:rsidRPr="0031756B">
        <w:rPr>
          <w:rFonts w:ascii="华文楷体" w:eastAsia="华文楷体" w:hAnsi="华文楷体"/>
          <w:color w:val="000000"/>
          <w:sz w:val="24"/>
          <w:szCs w:val="24"/>
        </w:rPr>
        <w:t>G114030</w:t>
      </w:r>
      <w:r w:rsidRPr="0031756B">
        <w:rPr>
          <w:rFonts w:ascii="华文楷体" w:eastAsia="华文楷体" w:hAnsi="华文楷体" w:hint="eastAsia"/>
          <w:color w:val="000000"/>
          <w:sz w:val="24"/>
          <w:szCs w:val="24"/>
        </w:rPr>
        <w:t>《附加说明表》中说明。</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23" w:name="_Toc37095089"/>
      <w:r w:rsidRPr="0031756B">
        <w:rPr>
          <w:rFonts w:ascii="仿宋_GB2312" w:eastAsia="仿宋_GB2312" w:hAnsi="华文楷体"/>
          <w:color w:val="000000"/>
          <w:szCs w:val="28"/>
        </w:rPr>
        <w:t>99.G114010</w:t>
      </w:r>
      <w:r w:rsidRPr="0031756B">
        <w:rPr>
          <w:rFonts w:ascii="仿宋_GB2312" w:eastAsia="仿宋_GB2312" w:hAnsi="华文楷体" w:hint="eastAsia"/>
          <w:color w:val="000000"/>
          <w:szCs w:val="28"/>
        </w:rPr>
        <w:t>《国别报告</w:t>
      </w:r>
      <w:r w:rsidRPr="0031756B">
        <w:rPr>
          <w:rFonts w:ascii="仿宋_GB2312" w:eastAsia="仿宋_GB2312" w:hAnsi="华文楷体"/>
          <w:color w:val="000000"/>
          <w:szCs w:val="28"/>
        </w:rPr>
        <w:t>-</w:t>
      </w:r>
      <w:r w:rsidRPr="0031756B">
        <w:rPr>
          <w:rFonts w:ascii="仿宋_GB2312" w:eastAsia="仿宋_GB2312" w:hAnsi="华文楷体" w:hint="eastAsia"/>
          <w:color w:val="000000"/>
          <w:szCs w:val="28"/>
        </w:rPr>
        <w:t>所得、税收和业务活动国别分布表》中的非关联方确定口径与关联交易申报各表所确定的非关联方是否一致？</w:t>
      </w:r>
      <w:bookmarkEnd w:id="123"/>
    </w:p>
    <w:p w:rsidR="00C36432" w:rsidRPr="0031756B" w:rsidRDefault="00C36432" w:rsidP="00C025EA">
      <w:pPr>
        <w:spacing w:line="560" w:lineRule="exact"/>
        <w:ind w:firstLineChars="200" w:firstLine="480"/>
        <w:rPr>
          <w:rFonts w:ascii="仿宋_GB2312" w:eastAsia="仿宋_GB2312" w:hAnsi="华文楷体"/>
          <w:color w:val="000000"/>
          <w:sz w:val="28"/>
          <w:szCs w:val="28"/>
        </w:rPr>
      </w:pPr>
      <w:r w:rsidRPr="0031756B">
        <w:rPr>
          <w:rFonts w:ascii="华文楷体" w:eastAsia="华文楷体" w:hAnsi="华文楷体" w:hint="eastAsia"/>
          <w:color w:val="000000"/>
          <w:sz w:val="24"/>
          <w:szCs w:val="24"/>
        </w:rPr>
        <w:t>答：不一致。《国别报告》的非关联方是指跨国企业集团以外的交易对象，而关联交易申报各表所确定的非关联方是基于</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号公告关联关系判定标准不构成关联关系的交易对象，关联交易申报各表所确定的非关联方范围大于国别报告范围。</w:t>
      </w:r>
    </w:p>
    <w:p w:rsidR="00C36432" w:rsidRPr="0031756B" w:rsidRDefault="00C36432" w:rsidP="00C025EA">
      <w:pPr>
        <w:pStyle w:val="Heading3"/>
        <w:spacing w:line="560" w:lineRule="exact"/>
        <w:ind w:firstLineChars="200" w:firstLine="588"/>
        <w:rPr>
          <w:rFonts w:ascii="仿宋_GB2312" w:eastAsia="仿宋_GB2312" w:hAnsi="华文楷体"/>
          <w:color w:val="000000"/>
          <w:szCs w:val="28"/>
        </w:rPr>
      </w:pPr>
      <w:bookmarkStart w:id="124" w:name="_Toc37095090"/>
      <w:r w:rsidRPr="0031756B">
        <w:rPr>
          <w:rFonts w:ascii="仿宋_GB2312" w:eastAsia="仿宋_GB2312" w:hAnsi="华文楷体"/>
          <w:color w:val="000000"/>
          <w:szCs w:val="28"/>
        </w:rPr>
        <w:t>100.G114010</w:t>
      </w:r>
      <w:r w:rsidRPr="0031756B">
        <w:rPr>
          <w:rFonts w:ascii="仿宋_GB2312" w:eastAsia="仿宋_GB2312" w:hAnsi="华文楷体" w:hint="eastAsia"/>
          <w:color w:val="000000"/>
          <w:szCs w:val="28"/>
        </w:rPr>
        <w:t>《国别报告</w:t>
      </w:r>
      <w:r w:rsidRPr="0031756B">
        <w:rPr>
          <w:rFonts w:ascii="仿宋_GB2312" w:eastAsia="仿宋_GB2312" w:hAnsi="华文楷体"/>
          <w:color w:val="000000"/>
          <w:szCs w:val="28"/>
        </w:rPr>
        <w:t>-</w:t>
      </w:r>
      <w:r w:rsidRPr="0031756B">
        <w:rPr>
          <w:rFonts w:ascii="仿宋_GB2312" w:eastAsia="仿宋_GB2312" w:hAnsi="华文楷体" w:hint="eastAsia"/>
          <w:color w:val="000000"/>
          <w:szCs w:val="28"/>
        </w:rPr>
        <w:t>所得、税收和业务活动国别分布表》中第</w:t>
      </w:r>
      <w:r w:rsidRPr="0031756B">
        <w:rPr>
          <w:rFonts w:ascii="仿宋_GB2312" w:eastAsia="仿宋_GB2312" w:hAnsi="华文楷体"/>
          <w:color w:val="000000"/>
          <w:szCs w:val="28"/>
        </w:rPr>
        <w:t>11</w:t>
      </w:r>
      <w:r w:rsidRPr="0031756B">
        <w:rPr>
          <w:rFonts w:ascii="仿宋_GB2312" w:eastAsia="仿宋_GB2312" w:hAnsi="华文楷体" w:hint="eastAsia"/>
          <w:color w:val="000000"/>
          <w:szCs w:val="28"/>
        </w:rPr>
        <w:t>列“有形资产（除现金及现金等价物）”填报说明写的是此处所指的“有形资产”不包括现金及现金等价物和金融资产，请问该处的“金融资产”是狭义定义还是按会计口径包括应收账款等的广义定义？</w:t>
      </w:r>
      <w:bookmarkEnd w:id="124"/>
    </w:p>
    <w:p w:rsidR="00C36432" w:rsidRPr="0031756B" w:rsidRDefault="00C36432" w:rsidP="00167E6F">
      <w:pPr>
        <w:spacing w:line="560" w:lineRule="exact"/>
        <w:ind w:firstLineChars="200" w:firstLine="480"/>
        <w:rPr>
          <w:color w:val="000000"/>
        </w:rPr>
      </w:pPr>
      <w:r w:rsidRPr="0031756B">
        <w:rPr>
          <w:rFonts w:ascii="华文楷体" w:eastAsia="华文楷体" w:hAnsi="华文楷体" w:hint="eastAsia"/>
          <w:color w:val="000000"/>
          <w:sz w:val="24"/>
          <w:szCs w:val="24"/>
        </w:rPr>
        <w:t>答：根据该表的填表说明第</w:t>
      </w:r>
      <w:r w:rsidRPr="0031756B">
        <w:rPr>
          <w:rFonts w:ascii="华文楷体" w:eastAsia="华文楷体" w:hAnsi="华文楷体"/>
          <w:color w:val="000000"/>
          <w:sz w:val="24"/>
          <w:szCs w:val="24"/>
        </w:rPr>
        <w:t>10</w:t>
      </w:r>
      <w:r w:rsidRPr="0031756B">
        <w:rPr>
          <w:rFonts w:ascii="华文楷体" w:eastAsia="华文楷体" w:hAnsi="华文楷体" w:hint="eastAsia"/>
          <w:color w:val="000000"/>
          <w:sz w:val="24"/>
          <w:szCs w:val="24"/>
        </w:rPr>
        <w:t>和</w:t>
      </w:r>
      <w:r w:rsidRPr="0031756B">
        <w:rPr>
          <w:rFonts w:ascii="华文楷体" w:eastAsia="华文楷体" w:hAnsi="华文楷体"/>
          <w:color w:val="000000"/>
          <w:sz w:val="24"/>
          <w:szCs w:val="24"/>
        </w:rPr>
        <w:t>12</w:t>
      </w:r>
      <w:r w:rsidRPr="0031756B">
        <w:rPr>
          <w:rFonts w:ascii="华文楷体" w:eastAsia="华文楷体" w:hAnsi="华文楷体" w:hint="eastAsia"/>
          <w:color w:val="000000"/>
          <w:sz w:val="24"/>
          <w:szCs w:val="24"/>
        </w:rPr>
        <w:t>项，应为会计意义上的“金融资产”；根据</w:t>
      </w:r>
      <w:r w:rsidRPr="0031756B">
        <w:rPr>
          <w:rFonts w:ascii="华文楷体" w:eastAsia="华文楷体" w:hAnsi="华文楷体"/>
          <w:color w:val="000000"/>
          <w:sz w:val="24"/>
          <w:szCs w:val="24"/>
        </w:rPr>
        <w:t>42</w:t>
      </w:r>
      <w:r w:rsidRPr="0031756B">
        <w:rPr>
          <w:rFonts w:ascii="华文楷体" w:eastAsia="华文楷体" w:hAnsi="华文楷体" w:hint="eastAsia"/>
          <w:color w:val="000000"/>
          <w:sz w:val="24"/>
          <w:szCs w:val="24"/>
        </w:rPr>
        <w:t>号公告，金融资产包括应收账款、应收票据、其他应收款项、股权投资、债权投资和衍生金融工具形成的资产等。</w:t>
      </w:r>
    </w:p>
    <w:sectPr w:rsidR="00C36432" w:rsidRPr="0031756B" w:rsidSect="0090204F">
      <w:footerReference w:type="even" r:id="rId8"/>
      <w:footerReference w:type="default" r:id="rId9"/>
      <w:footerReference w:type="first" r:id="rId10"/>
      <w:pgSz w:w="11907" w:h="16840" w:code="9"/>
      <w:pgMar w:top="1304" w:right="1474" w:bottom="1247" w:left="1588" w:header="567" w:footer="907" w:gutter="0"/>
      <w:pgNumType w:start="1"/>
      <w:cols w:space="425"/>
      <w:titlePg/>
      <w:docGrid w:linePitch="613"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32" w:rsidRDefault="00C36432">
      <w:r>
        <w:separator/>
      </w:r>
    </w:p>
  </w:endnote>
  <w:endnote w:type="continuationSeparator" w:id="0">
    <w:p w:rsidR="00C36432" w:rsidRDefault="00C3643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等线 Light">
    <w:altName w:val="宋体"/>
    <w:panose1 w:val="02010600030101010101"/>
    <w:charset w:val="86"/>
    <w:family w:val="auto"/>
    <w:pitch w:val="variable"/>
    <w:sig w:usb0="A00002BF" w:usb1="38CF7CFA" w:usb2="00000016" w:usb3="00000000" w:csb0="0004000F" w:csb1="00000000"/>
  </w:font>
  <w:font w:name="方正黑体_GBK">
    <w:panose1 w:val="00000000000000000000"/>
    <w:charset w:val="86"/>
    <w:family w:val="script"/>
    <w:notTrueType/>
    <w:pitch w:val="fixed"/>
    <w:sig w:usb0="00000001" w:usb1="080E0000" w:usb2="00000010" w:usb3="00000000" w:csb0="00040000" w:csb1="00000000"/>
  </w:font>
  <w:font w:name="方正楷体_GBK">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仿宋">
    <w:altName w:val="Dotum"/>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Malgun Gothic Semilight"/>
    <w:panose1 w:val="00000000000000000000"/>
    <w:charset w:val="86"/>
    <w:family w:val="modern"/>
    <w:notTrueType/>
    <w:pitch w:val="fixed"/>
    <w:sig w:usb0="00000001" w:usb1="080E0000" w:usb2="00000010" w:usb3="00000000" w:csb0="00040000" w:csb1="00000000"/>
  </w:font>
  <w:font w:name="华文楷体">
    <w:altName w:val="Dotum"/>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Malgun Gothic Semilight"/>
    <w:panose1 w:val="00000000000000000000"/>
    <w:charset w:val="86"/>
    <w:family w:val="modern"/>
    <w:notTrueType/>
    <w:pitch w:val="fixed"/>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32" w:rsidRPr="00F3339D" w:rsidRDefault="00C36432" w:rsidP="00167E6F">
    <w:pPr>
      <w:pStyle w:val="Footer"/>
      <w:framePr w:h="331" w:hRule="exact" w:wrap="around" w:vAnchor="page" w:hAnchor="page" w:x="1651" w:y="15631"/>
      <w:ind w:rightChars="16" w:right="34" w:firstLineChars="100" w:firstLine="280"/>
      <w:rPr>
        <w:rStyle w:val="PageNumber"/>
        <w:rFonts w:ascii="宋体"/>
        <w:sz w:val="28"/>
        <w:szCs w:val="28"/>
      </w:rPr>
    </w:pPr>
    <w:r w:rsidRPr="00F3339D">
      <w:rPr>
        <w:rFonts w:ascii="宋体" w:hAnsi="宋体"/>
        <w:sz w:val="28"/>
        <w:szCs w:val="28"/>
      </w:rPr>
      <w:t xml:space="preserve">— </w:t>
    </w:r>
    <w:r w:rsidRPr="008F03DE">
      <w:rPr>
        <w:rStyle w:val="PageNumber"/>
        <w:rFonts w:ascii="宋体" w:hAnsi="宋体"/>
        <w:sz w:val="28"/>
        <w:szCs w:val="28"/>
      </w:rPr>
      <w:fldChar w:fldCharType="begin"/>
    </w:r>
    <w:r w:rsidRPr="008F03DE">
      <w:rPr>
        <w:rStyle w:val="PageNumber"/>
        <w:rFonts w:ascii="宋体" w:hAnsi="宋体"/>
        <w:sz w:val="28"/>
        <w:szCs w:val="28"/>
      </w:rPr>
      <w:instrText xml:space="preserve">PAGE  </w:instrText>
    </w:r>
    <w:r w:rsidRPr="008F03DE">
      <w:rPr>
        <w:rStyle w:val="PageNumber"/>
        <w:rFonts w:ascii="宋体" w:hAnsi="宋体"/>
        <w:sz w:val="28"/>
        <w:szCs w:val="28"/>
      </w:rPr>
      <w:fldChar w:fldCharType="separate"/>
    </w:r>
    <w:r>
      <w:rPr>
        <w:rStyle w:val="PageNumber"/>
        <w:rFonts w:ascii="宋体" w:hAnsi="宋体"/>
        <w:noProof/>
        <w:sz w:val="28"/>
        <w:szCs w:val="28"/>
      </w:rPr>
      <w:t>2</w:t>
    </w:r>
    <w:r w:rsidRPr="008F03DE">
      <w:rPr>
        <w:rStyle w:val="PageNumber"/>
        <w:rFonts w:ascii="宋体" w:hAnsi="宋体"/>
        <w:sz w:val="28"/>
        <w:szCs w:val="28"/>
      </w:rPr>
      <w:fldChar w:fldCharType="end"/>
    </w:r>
    <w:r w:rsidRPr="00F3339D">
      <w:rPr>
        <w:rStyle w:val="PageNumber"/>
        <w:rFonts w:ascii="宋体" w:hAnsi="宋体"/>
        <w:sz w:val="28"/>
        <w:szCs w:val="28"/>
      </w:rPr>
      <w:t xml:space="preserve"> —</w:t>
    </w:r>
  </w:p>
  <w:p w:rsidR="00C36432" w:rsidRDefault="00C36432" w:rsidP="0090204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32" w:rsidRPr="00F46542" w:rsidRDefault="00C36432" w:rsidP="00167E6F">
    <w:pPr>
      <w:pStyle w:val="Footer"/>
      <w:framePr w:w="1602" w:wrap="around" w:vAnchor="text" w:hAnchor="page" w:x="9026" w:y="-24"/>
      <w:ind w:leftChars="40" w:left="84" w:rightChars="16" w:right="34"/>
      <w:rPr>
        <w:rStyle w:val="PageNumber"/>
        <w:rFonts w:ascii="宋体"/>
        <w:sz w:val="28"/>
        <w:szCs w:val="28"/>
      </w:rPr>
    </w:pPr>
    <w:r w:rsidRPr="00F46542">
      <w:rPr>
        <w:rFonts w:ascii="宋体" w:hAnsi="宋体"/>
        <w:sz w:val="28"/>
        <w:szCs w:val="28"/>
      </w:rPr>
      <w:t xml:space="preserve">— </w:t>
    </w:r>
    <w:r w:rsidRPr="00F46542">
      <w:rPr>
        <w:rStyle w:val="PageNumber"/>
        <w:rFonts w:ascii="宋体" w:hAnsi="宋体"/>
        <w:sz w:val="28"/>
        <w:szCs w:val="28"/>
      </w:rPr>
      <w:fldChar w:fldCharType="begin"/>
    </w:r>
    <w:r w:rsidRPr="00F46542">
      <w:rPr>
        <w:rStyle w:val="PageNumber"/>
        <w:rFonts w:ascii="宋体" w:hAnsi="宋体"/>
        <w:sz w:val="28"/>
        <w:szCs w:val="28"/>
      </w:rPr>
      <w:instrText xml:space="preserve">PAGE  </w:instrText>
    </w:r>
    <w:r w:rsidRPr="00F46542">
      <w:rPr>
        <w:rStyle w:val="PageNumber"/>
        <w:rFonts w:ascii="宋体" w:hAnsi="宋体"/>
        <w:sz w:val="28"/>
        <w:szCs w:val="28"/>
      </w:rPr>
      <w:fldChar w:fldCharType="separate"/>
    </w:r>
    <w:r>
      <w:rPr>
        <w:rStyle w:val="PageNumber"/>
        <w:rFonts w:ascii="宋体" w:hAnsi="宋体"/>
        <w:noProof/>
        <w:sz w:val="28"/>
        <w:szCs w:val="28"/>
      </w:rPr>
      <w:t>2</w:t>
    </w:r>
    <w:r w:rsidRPr="00F46542">
      <w:rPr>
        <w:rStyle w:val="PageNumber"/>
        <w:rFonts w:ascii="宋体" w:hAnsi="宋体"/>
        <w:sz w:val="28"/>
        <w:szCs w:val="28"/>
      </w:rPr>
      <w:fldChar w:fldCharType="end"/>
    </w:r>
    <w:r w:rsidRPr="00F46542">
      <w:rPr>
        <w:rStyle w:val="PageNumber"/>
        <w:rFonts w:ascii="宋体" w:hAnsi="宋体"/>
        <w:sz w:val="28"/>
        <w:szCs w:val="28"/>
      </w:rPr>
      <w:t xml:space="preserve"> —</w:t>
    </w:r>
  </w:p>
  <w:p w:rsidR="00C36432" w:rsidRDefault="00C36432" w:rsidP="0090204F">
    <w:pPr>
      <w:pStyle w:val="Footer"/>
      <w:ind w:right="360" w:firstLine="360"/>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32" w:rsidRDefault="00C36432">
    <w:pPr>
      <w:pStyle w:val="Footer"/>
      <w:jc w:val="center"/>
    </w:pPr>
    <w:fldSimple w:instr="PAGE   \* MERGEFORMAT">
      <w:r w:rsidRPr="00C025EA">
        <w:rPr>
          <w:noProof/>
          <w:lang w:val="zh-CN"/>
        </w:rPr>
        <w:t>1</w:t>
      </w:r>
    </w:fldSimple>
  </w:p>
  <w:p w:rsidR="00C36432" w:rsidRDefault="00C36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32" w:rsidRDefault="00C36432">
      <w:r>
        <w:separator/>
      </w:r>
    </w:p>
  </w:footnote>
  <w:footnote w:type="continuationSeparator" w:id="0">
    <w:p w:rsidR="00C36432" w:rsidRDefault="00C36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0638"/>
    <w:multiLevelType w:val="multilevel"/>
    <w:tmpl w:val="A8BA8C36"/>
    <w:lvl w:ilvl="0">
      <w:start w:val="1"/>
      <w:numFmt w:val="decimal"/>
      <w:suff w:val="nothing"/>
      <w:lvlText w:val="(%1)"/>
      <w:lvlJc w:val="left"/>
      <w:rPr>
        <w:rFonts w:ascii="宋体" w:eastAsia="宋体" w:hAnsi="宋体" w:cs="Times New Roman" w:hint="eastAsia"/>
      </w:rPr>
    </w:lvl>
    <w:lvl w:ilvl="1">
      <w:start w:val="1"/>
      <w:numFmt w:val="lowerLetter"/>
      <w:lvlText w:val="%2)"/>
      <w:lvlJc w:val="left"/>
      <w:pPr>
        <w:ind w:left="1680" w:hanging="420"/>
      </w:pPr>
      <w:rPr>
        <w:rFonts w:ascii="宋体" w:eastAsia="宋体" w:hAnsi="宋体" w:cs="Times New Roman" w:hint="eastAsia"/>
      </w:rPr>
    </w:lvl>
    <w:lvl w:ilvl="2">
      <w:start w:val="1"/>
      <w:numFmt w:val="lowerRoman"/>
      <w:lvlText w:val="%3."/>
      <w:lvlJc w:val="right"/>
      <w:pPr>
        <w:ind w:left="2100" w:hanging="420"/>
      </w:pPr>
      <w:rPr>
        <w:rFonts w:ascii="宋体" w:eastAsia="宋体" w:hAnsi="宋体" w:cs="Times New Roman" w:hint="eastAsia"/>
      </w:rPr>
    </w:lvl>
    <w:lvl w:ilvl="3">
      <w:start w:val="1"/>
      <w:numFmt w:val="decimal"/>
      <w:lvlText w:val="%4."/>
      <w:lvlJc w:val="left"/>
      <w:pPr>
        <w:ind w:left="2520" w:hanging="420"/>
      </w:pPr>
      <w:rPr>
        <w:rFonts w:ascii="宋体" w:eastAsia="宋体" w:hAnsi="宋体" w:cs="Times New Roman" w:hint="eastAsia"/>
      </w:rPr>
    </w:lvl>
    <w:lvl w:ilvl="4">
      <w:start w:val="1"/>
      <w:numFmt w:val="lowerLetter"/>
      <w:lvlText w:val="%5)"/>
      <w:lvlJc w:val="left"/>
      <w:pPr>
        <w:ind w:left="2940" w:hanging="420"/>
      </w:pPr>
      <w:rPr>
        <w:rFonts w:ascii="宋体" w:eastAsia="宋体" w:hAnsi="宋体" w:cs="Times New Roman" w:hint="eastAsia"/>
      </w:rPr>
    </w:lvl>
    <w:lvl w:ilvl="5">
      <w:start w:val="1"/>
      <w:numFmt w:val="lowerRoman"/>
      <w:lvlText w:val="%6."/>
      <w:lvlJc w:val="right"/>
      <w:pPr>
        <w:ind w:left="3360" w:hanging="420"/>
      </w:pPr>
      <w:rPr>
        <w:rFonts w:ascii="宋体" w:eastAsia="宋体" w:hAnsi="宋体" w:cs="Times New Roman" w:hint="eastAsia"/>
      </w:rPr>
    </w:lvl>
    <w:lvl w:ilvl="6">
      <w:start w:val="1"/>
      <w:numFmt w:val="decimal"/>
      <w:lvlText w:val="%7."/>
      <w:lvlJc w:val="left"/>
      <w:pPr>
        <w:ind w:left="3780" w:hanging="420"/>
      </w:pPr>
      <w:rPr>
        <w:rFonts w:ascii="宋体" w:eastAsia="宋体" w:hAnsi="宋体" w:cs="Times New Roman" w:hint="eastAsia"/>
      </w:rPr>
    </w:lvl>
    <w:lvl w:ilvl="7">
      <w:start w:val="1"/>
      <w:numFmt w:val="lowerLetter"/>
      <w:lvlText w:val="%8)"/>
      <w:lvlJc w:val="left"/>
      <w:pPr>
        <w:ind w:left="4200" w:hanging="420"/>
      </w:pPr>
      <w:rPr>
        <w:rFonts w:ascii="宋体" w:eastAsia="宋体" w:hAnsi="宋体" w:cs="Times New Roman" w:hint="eastAsia"/>
      </w:rPr>
    </w:lvl>
    <w:lvl w:ilvl="8">
      <w:start w:val="1"/>
      <w:numFmt w:val="lowerRoman"/>
      <w:lvlText w:val="%9."/>
      <w:lvlJc w:val="right"/>
      <w:pPr>
        <w:ind w:left="4620" w:hanging="420"/>
      </w:pPr>
      <w:rPr>
        <w:rFonts w:ascii="宋体" w:eastAsia="宋体" w:hAnsi="宋体" w:cs="Times New Roman" w:hint="eastAsia"/>
      </w:rPr>
    </w:lvl>
  </w:abstractNum>
  <w:abstractNum w:abstractNumId="1">
    <w:nsid w:val="1879159C"/>
    <w:multiLevelType w:val="hybridMultilevel"/>
    <w:tmpl w:val="FA2E3EA2"/>
    <w:lvl w:ilvl="0" w:tplc="E6F6FF2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3A231EB4"/>
    <w:multiLevelType w:val="multilevel"/>
    <w:tmpl w:val="09D0C65A"/>
    <w:lvl w:ilvl="0">
      <w:start w:val="1"/>
      <w:numFmt w:val="decimal"/>
      <w:suff w:val="nothing"/>
      <w:lvlText w:val="(%1)"/>
      <w:lvlJc w:val="left"/>
      <w:rPr>
        <w:rFonts w:ascii="宋体" w:eastAsia="宋体" w:hAnsi="宋体" w:cs="Times New Roman" w:hint="eastAsia"/>
      </w:rPr>
    </w:lvl>
    <w:lvl w:ilvl="1">
      <w:start w:val="1"/>
      <w:numFmt w:val="lowerLetter"/>
      <w:lvlText w:val="%2)"/>
      <w:lvlJc w:val="left"/>
      <w:pPr>
        <w:ind w:left="1680" w:hanging="420"/>
      </w:pPr>
      <w:rPr>
        <w:rFonts w:ascii="宋体" w:eastAsia="宋体" w:hAnsi="宋体" w:cs="Times New Roman" w:hint="eastAsia"/>
      </w:rPr>
    </w:lvl>
    <w:lvl w:ilvl="2">
      <w:start w:val="1"/>
      <w:numFmt w:val="lowerRoman"/>
      <w:lvlText w:val="%3."/>
      <w:lvlJc w:val="right"/>
      <w:pPr>
        <w:ind w:left="2100" w:hanging="420"/>
      </w:pPr>
      <w:rPr>
        <w:rFonts w:ascii="宋体" w:eastAsia="宋体" w:hAnsi="宋体" w:cs="Times New Roman" w:hint="eastAsia"/>
      </w:rPr>
    </w:lvl>
    <w:lvl w:ilvl="3">
      <w:start w:val="1"/>
      <w:numFmt w:val="decimal"/>
      <w:lvlText w:val="%4."/>
      <w:lvlJc w:val="left"/>
      <w:pPr>
        <w:ind w:left="2520" w:hanging="420"/>
      </w:pPr>
      <w:rPr>
        <w:rFonts w:ascii="宋体" w:eastAsia="宋体" w:hAnsi="宋体" w:cs="Times New Roman" w:hint="eastAsia"/>
      </w:rPr>
    </w:lvl>
    <w:lvl w:ilvl="4">
      <w:start w:val="1"/>
      <w:numFmt w:val="lowerLetter"/>
      <w:lvlText w:val="%5)"/>
      <w:lvlJc w:val="left"/>
      <w:pPr>
        <w:ind w:left="2940" w:hanging="420"/>
      </w:pPr>
      <w:rPr>
        <w:rFonts w:ascii="宋体" w:eastAsia="宋体" w:hAnsi="宋体" w:cs="Times New Roman" w:hint="eastAsia"/>
      </w:rPr>
    </w:lvl>
    <w:lvl w:ilvl="5">
      <w:start w:val="1"/>
      <w:numFmt w:val="lowerRoman"/>
      <w:lvlText w:val="%6."/>
      <w:lvlJc w:val="right"/>
      <w:pPr>
        <w:ind w:left="3360" w:hanging="420"/>
      </w:pPr>
      <w:rPr>
        <w:rFonts w:ascii="宋体" w:eastAsia="宋体" w:hAnsi="宋体" w:cs="Times New Roman" w:hint="eastAsia"/>
      </w:rPr>
    </w:lvl>
    <w:lvl w:ilvl="6">
      <w:start w:val="1"/>
      <w:numFmt w:val="decimal"/>
      <w:lvlText w:val="%7."/>
      <w:lvlJc w:val="left"/>
      <w:pPr>
        <w:ind w:left="3780" w:hanging="420"/>
      </w:pPr>
      <w:rPr>
        <w:rFonts w:ascii="宋体" w:eastAsia="宋体" w:hAnsi="宋体" w:cs="Times New Roman" w:hint="eastAsia"/>
      </w:rPr>
    </w:lvl>
    <w:lvl w:ilvl="7">
      <w:start w:val="1"/>
      <w:numFmt w:val="lowerLetter"/>
      <w:lvlText w:val="%8)"/>
      <w:lvlJc w:val="left"/>
      <w:pPr>
        <w:ind w:left="4200" w:hanging="420"/>
      </w:pPr>
      <w:rPr>
        <w:rFonts w:ascii="宋体" w:eastAsia="宋体" w:hAnsi="宋体" w:cs="Times New Roman" w:hint="eastAsia"/>
      </w:rPr>
    </w:lvl>
    <w:lvl w:ilvl="8">
      <w:start w:val="1"/>
      <w:numFmt w:val="lowerRoman"/>
      <w:lvlText w:val="%9."/>
      <w:lvlJc w:val="right"/>
      <w:pPr>
        <w:ind w:left="4620" w:hanging="420"/>
      </w:pPr>
      <w:rPr>
        <w:rFonts w:ascii="宋体" w:eastAsia="宋体" w:hAnsi="宋体" w:cs="Times New Roman" w:hint="eastAsia"/>
      </w:rPr>
    </w:lvl>
  </w:abstractNum>
  <w:abstractNum w:abstractNumId="3">
    <w:nsid w:val="41C2739B"/>
    <w:multiLevelType w:val="multilevel"/>
    <w:tmpl w:val="BAF274DA"/>
    <w:lvl w:ilvl="0">
      <w:start w:val="1"/>
      <w:numFmt w:val="decimal"/>
      <w:suff w:val="nothing"/>
      <w:lvlText w:val="(%1)"/>
      <w:lvlJc w:val="left"/>
      <w:rPr>
        <w:rFonts w:ascii="宋体" w:eastAsia="宋体" w:hAnsi="宋体" w:cs="Times New Roman" w:hint="eastAsia"/>
      </w:rPr>
    </w:lvl>
    <w:lvl w:ilvl="1">
      <w:start w:val="1"/>
      <w:numFmt w:val="lowerLetter"/>
      <w:lvlText w:val="%2)"/>
      <w:lvlJc w:val="left"/>
      <w:pPr>
        <w:ind w:left="1680" w:hanging="420"/>
      </w:pPr>
      <w:rPr>
        <w:rFonts w:ascii="宋体" w:eastAsia="宋体" w:hAnsi="宋体" w:cs="Times New Roman" w:hint="eastAsia"/>
      </w:rPr>
    </w:lvl>
    <w:lvl w:ilvl="2">
      <w:start w:val="1"/>
      <w:numFmt w:val="lowerRoman"/>
      <w:lvlText w:val="%3."/>
      <w:lvlJc w:val="right"/>
      <w:pPr>
        <w:ind w:left="2100" w:hanging="420"/>
      </w:pPr>
      <w:rPr>
        <w:rFonts w:ascii="宋体" w:eastAsia="宋体" w:hAnsi="宋体" w:cs="Times New Roman" w:hint="eastAsia"/>
      </w:rPr>
    </w:lvl>
    <w:lvl w:ilvl="3">
      <w:start w:val="1"/>
      <w:numFmt w:val="decimal"/>
      <w:lvlText w:val="%4."/>
      <w:lvlJc w:val="left"/>
      <w:pPr>
        <w:ind w:left="2520" w:hanging="420"/>
      </w:pPr>
      <w:rPr>
        <w:rFonts w:ascii="宋体" w:eastAsia="宋体" w:hAnsi="宋体" w:cs="Times New Roman" w:hint="eastAsia"/>
      </w:rPr>
    </w:lvl>
    <w:lvl w:ilvl="4">
      <w:start w:val="1"/>
      <w:numFmt w:val="lowerLetter"/>
      <w:lvlText w:val="%5)"/>
      <w:lvlJc w:val="left"/>
      <w:pPr>
        <w:ind w:left="2940" w:hanging="420"/>
      </w:pPr>
      <w:rPr>
        <w:rFonts w:ascii="宋体" w:eastAsia="宋体" w:hAnsi="宋体" w:cs="Times New Roman" w:hint="eastAsia"/>
      </w:rPr>
    </w:lvl>
    <w:lvl w:ilvl="5">
      <w:start w:val="1"/>
      <w:numFmt w:val="lowerRoman"/>
      <w:lvlText w:val="%6."/>
      <w:lvlJc w:val="right"/>
      <w:pPr>
        <w:ind w:left="3360" w:hanging="420"/>
      </w:pPr>
      <w:rPr>
        <w:rFonts w:ascii="宋体" w:eastAsia="宋体" w:hAnsi="宋体" w:cs="Times New Roman" w:hint="eastAsia"/>
      </w:rPr>
    </w:lvl>
    <w:lvl w:ilvl="6">
      <w:start w:val="1"/>
      <w:numFmt w:val="decimal"/>
      <w:lvlText w:val="%7."/>
      <w:lvlJc w:val="left"/>
      <w:pPr>
        <w:ind w:left="3780" w:hanging="420"/>
      </w:pPr>
      <w:rPr>
        <w:rFonts w:ascii="宋体" w:eastAsia="宋体" w:hAnsi="宋体" w:cs="Times New Roman" w:hint="eastAsia"/>
      </w:rPr>
    </w:lvl>
    <w:lvl w:ilvl="7">
      <w:start w:val="1"/>
      <w:numFmt w:val="lowerLetter"/>
      <w:lvlText w:val="%8)"/>
      <w:lvlJc w:val="left"/>
      <w:pPr>
        <w:ind w:left="4200" w:hanging="420"/>
      </w:pPr>
      <w:rPr>
        <w:rFonts w:ascii="宋体" w:eastAsia="宋体" w:hAnsi="宋体" w:cs="Times New Roman" w:hint="eastAsia"/>
      </w:rPr>
    </w:lvl>
    <w:lvl w:ilvl="8">
      <w:start w:val="1"/>
      <w:numFmt w:val="lowerRoman"/>
      <w:lvlText w:val="%9."/>
      <w:lvlJc w:val="right"/>
      <w:pPr>
        <w:ind w:left="4620" w:hanging="420"/>
      </w:pPr>
      <w:rPr>
        <w:rFonts w:ascii="宋体" w:eastAsia="宋体" w:hAnsi="宋体" w:cs="Times New Roman" w:hint="eastAsia"/>
      </w:rPr>
    </w:lvl>
  </w:abstractNum>
  <w:abstractNum w:abstractNumId="4">
    <w:nsid w:val="6A9E6F28"/>
    <w:multiLevelType w:val="multilevel"/>
    <w:tmpl w:val="38961EB6"/>
    <w:lvl w:ilvl="0">
      <w:start w:val="1"/>
      <w:numFmt w:val="decimal"/>
      <w:suff w:val="nothing"/>
      <w:lvlText w:val="(%1)"/>
      <w:lvlJc w:val="left"/>
      <w:rPr>
        <w:rFonts w:ascii="宋体" w:eastAsia="宋体" w:hAnsi="宋体" w:cs="Times New Roman" w:hint="eastAsia"/>
      </w:rPr>
    </w:lvl>
    <w:lvl w:ilvl="1">
      <w:start w:val="1"/>
      <w:numFmt w:val="lowerLetter"/>
      <w:lvlText w:val="%2)"/>
      <w:lvlJc w:val="left"/>
      <w:pPr>
        <w:ind w:left="1680" w:hanging="420"/>
      </w:pPr>
      <w:rPr>
        <w:rFonts w:ascii="宋体" w:eastAsia="宋体" w:hAnsi="宋体" w:cs="Times New Roman" w:hint="eastAsia"/>
      </w:rPr>
    </w:lvl>
    <w:lvl w:ilvl="2">
      <w:start w:val="1"/>
      <w:numFmt w:val="lowerRoman"/>
      <w:lvlText w:val="%3."/>
      <w:lvlJc w:val="right"/>
      <w:pPr>
        <w:ind w:left="2100" w:hanging="420"/>
      </w:pPr>
      <w:rPr>
        <w:rFonts w:ascii="宋体" w:eastAsia="宋体" w:hAnsi="宋体" w:cs="Times New Roman" w:hint="eastAsia"/>
      </w:rPr>
    </w:lvl>
    <w:lvl w:ilvl="3">
      <w:start w:val="1"/>
      <w:numFmt w:val="decimal"/>
      <w:lvlText w:val="%4."/>
      <w:lvlJc w:val="left"/>
      <w:pPr>
        <w:ind w:left="2520" w:hanging="420"/>
      </w:pPr>
      <w:rPr>
        <w:rFonts w:ascii="宋体" w:eastAsia="宋体" w:hAnsi="宋体" w:cs="Times New Roman" w:hint="eastAsia"/>
      </w:rPr>
    </w:lvl>
    <w:lvl w:ilvl="4">
      <w:start w:val="1"/>
      <w:numFmt w:val="lowerLetter"/>
      <w:lvlText w:val="%5)"/>
      <w:lvlJc w:val="left"/>
      <w:pPr>
        <w:ind w:left="2940" w:hanging="420"/>
      </w:pPr>
      <w:rPr>
        <w:rFonts w:ascii="宋体" w:eastAsia="宋体" w:hAnsi="宋体" w:cs="Times New Roman" w:hint="eastAsia"/>
      </w:rPr>
    </w:lvl>
    <w:lvl w:ilvl="5">
      <w:start w:val="1"/>
      <w:numFmt w:val="lowerRoman"/>
      <w:lvlText w:val="%6."/>
      <w:lvlJc w:val="right"/>
      <w:pPr>
        <w:ind w:left="3360" w:hanging="420"/>
      </w:pPr>
      <w:rPr>
        <w:rFonts w:ascii="宋体" w:eastAsia="宋体" w:hAnsi="宋体" w:cs="Times New Roman" w:hint="eastAsia"/>
      </w:rPr>
    </w:lvl>
    <w:lvl w:ilvl="6">
      <w:start w:val="1"/>
      <w:numFmt w:val="decimal"/>
      <w:lvlText w:val="%7."/>
      <w:lvlJc w:val="left"/>
      <w:pPr>
        <w:ind w:left="3780" w:hanging="420"/>
      </w:pPr>
      <w:rPr>
        <w:rFonts w:ascii="宋体" w:eastAsia="宋体" w:hAnsi="宋体" w:cs="Times New Roman" w:hint="eastAsia"/>
      </w:rPr>
    </w:lvl>
    <w:lvl w:ilvl="7">
      <w:start w:val="1"/>
      <w:numFmt w:val="lowerLetter"/>
      <w:lvlText w:val="%8)"/>
      <w:lvlJc w:val="left"/>
      <w:pPr>
        <w:ind w:left="4200" w:hanging="420"/>
      </w:pPr>
      <w:rPr>
        <w:rFonts w:ascii="宋体" w:eastAsia="宋体" w:hAnsi="宋体" w:cs="Times New Roman" w:hint="eastAsia"/>
      </w:rPr>
    </w:lvl>
    <w:lvl w:ilvl="8">
      <w:start w:val="1"/>
      <w:numFmt w:val="lowerRoman"/>
      <w:lvlText w:val="%9."/>
      <w:lvlJc w:val="right"/>
      <w:pPr>
        <w:ind w:left="4620" w:hanging="420"/>
      </w:pPr>
      <w:rPr>
        <w:rFonts w:ascii="宋体" w:eastAsia="宋体" w:hAnsi="宋体" w:cs="Times New Roman" w:hint="eastAsia"/>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C5E"/>
    <w:rsid w:val="00001F53"/>
    <w:rsid w:val="00002206"/>
    <w:rsid w:val="000305E7"/>
    <w:rsid w:val="00031181"/>
    <w:rsid w:val="000427EE"/>
    <w:rsid w:val="00044123"/>
    <w:rsid w:val="000A66B4"/>
    <w:rsid w:val="000C4533"/>
    <w:rsid w:val="00145DBE"/>
    <w:rsid w:val="00167548"/>
    <w:rsid w:val="00167E6F"/>
    <w:rsid w:val="00176DAC"/>
    <w:rsid w:val="0018052B"/>
    <w:rsid w:val="001868EB"/>
    <w:rsid w:val="001A2427"/>
    <w:rsid w:val="002624DB"/>
    <w:rsid w:val="00297C0D"/>
    <w:rsid w:val="002A112B"/>
    <w:rsid w:val="002C7F47"/>
    <w:rsid w:val="0031756B"/>
    <w:rsid w:val="003471F5"/>
    <w:rsid w:val="00352F34"/>
    <w:rsid w:val="00367358"/>
    <w:rsid w:val="00370091"/>
    <w:rsid w:val="003B3A5E"/>
    <w:rsid w:val="003B6CCB"/>
    <w:rsid w:val="003F2369"/>
    <w:rsid w:val="003F39D5"/>
    <w:rsid w:val="003F5EEB"/>
    <w:rsid w:val="0042397C"/>
    <w:rsid w:val="00460799"/>
    <w:rsid w:val="00487558"/>
    <w:rsid w:val="004B3BA7"/>
    <w:rsid w:val="004D7A5A"/>
    <w:rsid w:val="00536307"/>
    <w:rsid w:val="00566E0A"/>
    <w:rsid w:val="005C3302"/>
    <w:rsid w:val="005D6C9C"/>
    <w:rsid w:val="005F225F"/>
    <w:rsid w:val="00602B8E"/>
    <w:rsid w:val="0068753C"/>
    <w:rsid w:val="006B526F"/>
    <w:rsid w:val="006C215C"/>
    <w:rsid w:val="006E637C"/>
    <w:rsid w:val="0072361C"/>
    <w:rsid w:val="00784FD8"/>
    <w:rsid w:val="0078789A"/>
    <w:rsid w:val="007B4C5E"/>
    <w:rsid w:val="007C1FCE"/>
    <w:rsid w:val="007F1664"/>
    <w:rsid w:val="00815AFE"/>
    <w:rsid w:val="008632C8"/>
    <w:rsid w:val="00877D9E"/>
    <w:rsid w:val="008C061B"/>
    <w:rsid w:val="008F0025"/>
    <w:rsid w:val="008F03DE"/>
    <w:rsid w:val="0090204F"/>
    <w:rsid w:val="009320ED"/>
    <w:rsid w:val="00964750"/>
    <w:rsid w:val="00991259"/>
    <w:rsid w:val="009C03B6"/>
    <w:rsid w:val="00A34F0F"/>
    <w:rsid w:val="00A465B5"/>
    <w:rsid w:val="00A61046"/>
    <w:rsid w:val="00A80716"/>
    <w:rsid w:val="00A86C6D"/>
    <w:rsid w:val="00AC2A49"/>
    <w:rsid w:val="00AC7605"/>
    <w:rsid w:val="00B51152"/>
    <w:rsid w:val="00BA54B1"/>
    <w:rsid w:val="00BA5D9E"/>
    <w:rsid w:val="00BC280D"/>
    <w:rsid w:val="00BC79FC"/>
    <w:rsid w:val="00BE3AE9"/>
    <w:rsid w:val="00BF5DF1"/>
    <w:rsid w:val="00C025EA"/>
    <w:rsid w:val="00C05057"/>
    <w:rsid w:val="00C10ADA"/>
    <w:rsid w:val="00C36432"/>
    <w:rsid w:val="00C51817"/>
    <w:rsid w:val="00C62E28"/>
    <w:rsid w:val="00C66E96"/>
    <w:rsid w:val="00CA531F"/>
    <w:rsid w:val="00CB6119"/>
    <w:rsid w:val="00D155D4"/>
    <w:rsid w:val="00D3231F"/>
    <w:rsid w:val="00D818A3"/>
    <w:rsid w:val="00DC57DC"/>
    <w:rsid w:val="00E045F5"/>
    <w:rsid w:val="00E33E7E"/>
    <w:rsid w:val="00E34B99"/>
    <w:rsid w:val="00E36DB2"/>
    <w:rsid w:val="00E43DD7"/>
    <w:rsid w:val="00E676F2"/>
    <w:rsid w:val="00EB11D1"/>
    <w:rsid w:val="00EB39CE"/>
    <w:rsid w:val="00EB7D3D"/>
    <w:rsid w:val="00F00ACF"/>
    <w:rsid w:val="00F033C3"/>
    <w:rsid w:val="00F16570"/>
    <w:rsid w:val="00F3339D"/>
    <w:rsid w:val="00F46542"/>
    <w:rsid w:val="00F75517"/>
    <w:rsid w:val="00F87355"/>
    <w:rsid w:val="00F9101A"/>
    <w:rsid w:val="00FD06FA"/>
    <w:rsid w:val="00FD3086"/>
    <w:rsid w:val="00FF01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358"/>
    <w:pPr>
      <w:overflowPunct w:val="0"/>
      <w:autoSpaceDE w:val="0"/>
      <w:autoSpaceDN w:val="0"/>
      <w:adjustRightInd w:val="0"/>
      <w:jc w:val="both"/>
      <w:textAlignment w:val="baseline"/>
    </w:pPr>
    <w:rPr>
      <w:rFonts w:ascii="Times New Roman" w:eastAsia="宋体" w:hAnsi="Times New Roman"/>
      <w:kern w:val="0"/>
      <w:szCs w:val="20"/>
    </w:rPr>
  </w:style>
  <w:style w:type="paragraph" w:styleId="Heading1">
    <w:name w:val="heading 1"/>
    <w:basedOn w:val="Normal"/>
    <w:next w:val="Normal"/>
    <w:link w:val="Heading1Char"/>
    <w:autoRedefine/>
    <w:uiPriority w:val="99"/>
    <w:qFormat/>
    <w:rsid w:val="007F1664"/>
    <w:pPr>
      <w:keepNext/>
      <w:keepLines/>
      <w:widowControl w:val="0"/>
      <w:overflowPunct/>
      <w:autoSpaceDE/>
      <w:autoSpaceDN/>
      <w:adjustRightInd/>
      <w:jc w:val="center"/>
      <w:textAlignment w:val="auto"/>
      <w:outlineLvl w:val="0"/>
    </w:pPr>
    <w:rPr>
      <w:rFonts w:ascii="等线" w:hAnsi="等线"/>
      <w:b/>
      <w:bCs/>
      <w:kern w:val="44"/>
      <w:sz w:val="40"/>
      <w:szCs w:val="44"/>
    </w:rPr>
  </w:style>
  <w:style w:type="paragraph" w:styleId="Heading2">
    <w:name w:val="heading 2"/>
    <w:basedOn w:val="Normal"/>
    <w:next w:val="Normal"/>
    <w:link w:val="Heading2Char"/>
    <w:autoRedefine/>
    <w:uiPriority w:val="99"/>
    <w:qFormat/>
    <w:rsid w:val="00031181"/>
    <w:pPr>
      <w:keepNext/>
      <w:keepLines/>
      <w:widowControl w:val="0"/>
      <w:overflowPunct/>
      <w:autoSpaceDE/>
      <w:autoSpaceDN/>
      <w:adjustRightInd/>
      <w:spacing w:before="260" w:after="260" w:line="480" w:lineRule="auto"/>
      <w:textAlignment w:val="auto"/>
      <w:outlineLvl w:val="1"/>
    </w:pPr>
    <w:rPr>
      <w:rFonts w:ascii="等线 Light" w:hAnsi="等线 Light"/>
      <w:b/>
      <w:bCs/>
      <w:kern w:val="2"/>
      <w:sz w:val="28"/>
      <w:szCs w:val="32"/>
    </w:rPr>
  </w:style>
  <w:style w:type="paragraph" w:styleId="Heading3">
    <w:name w:val="heading 3"/>
    <w:basedOn w:val="Normal"/>
    <w:next w:val="Normal"/>
    <w:link w:val="Heading3Char"/>
    <w:autoRedefine/>
    <w:uiPriority w:val="99"/>
    <w:qFormat/>
    <w:rsid w:val="00031181"/>
    <w:pPr>
      <w:keepNext/>
      <w:keepLines/>
      <w:widowControl w:val="0"/>
      <w:overflowPunct/>
      <w:autoSpaceDE/>
      <w:autoSpaceDN/>
      <w:adjustRightInd/>
      <w:spacing w:before="260" w:after="260" w:line="416" w:lineRule="auto"/>
      <w:textAlignment w:val="auto"/>
      <w:outlineLvl w:val="2"/>
    </w:pPr>
    <w:rPr>
      <w:rFonts w:ascii="等线" w:hAnsi="等线"/>
      <w:b/>
      <w:bCs/>
      <w:kern w:val="2"/>
      <w:sz w:val="28"/>
      <w:szCs w:val="32"/>
    </w:rPr>
  </w:style>
  <w:style w:type="paragraph" w:styleId="Heading6">
    <w:name w:val="heading 6"/>
    <w:basedOn w:val="Normal"/>
    <w:next w:val="Normal"/>
    <w:link w:val="Heading6Char"/>
    <w:uiPriority w:val="99"/>
    <w:qFormat/>
    <w:rsid w:val="007F1664"/>
    <w:pPr>
      <w:keepNext/>
      <w:keepLines/>
      <w:overflowPunct/>
      <w:autoSpaceDE/>
      <w:autoSpaceDN/>
      <w:adjustRightInd/>
      <w:spacing w:beforeLines="75" w:afterLines="75"/>
      <w:jc w:val="center"/>
      <w:textAlignment w:val="auto"/>
      <w:outlineLvl w:val="5"/>
    </w:pPr>
    <w:rPr>
      <w:rFonts w:ascii="方正黑体_GBK" w:eastAsia="方正黑体_GBK" w:hAnsi="等线 Light"/>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664"/>
    <w:rPr>
      <w:rFonts w:eastAsia="宋体" w:cs="Times New Roman"/>
      <w:b/>
      <w:bCs/>
      <w:kern w:val="44"/>
      <w:sz w:val="44"/>
      <w:szCs w:val="44"/>
    </w:rPr>
  </w:style>
  <w:style w:type="character" w:customStyle="1" w:styleId="Heading2Char">
    <w:name w:val="Heading 2 Char"/>
    <w:basedOn w:val="DefaultParagraphFont"/>
    <w:link w:val="Heading2"/>
    <w:uiPriority w:val="99"/>
    <w:semiHidden/>
    <w:locked/>
    <w:rsid w:val="00031181"/>
    <w:rPr>
      <w:rFonts w:ascii="等线 Light" w:eastAsia="宋体" w:hAnsi="等线 Light" w:cs="Times New Roman"/>
      <w:b/>
      <w:bCs/>
      <w:sz w:val="32"/>
      <w:szCs w:val="32"/>
    </w:rPr>
  </w:style>
  <w:style w:type="character" w:customStyle="1" w:styleId="Heading3Char">
    <w:name w:val="Heading 3 Char"/>
    <w:basedOn w:val="DefaultParagraphFont"/>
    <w:link w:val="Heading3"/>
    <w:uiPriority w:val="99"/>
    <w:locked/>
    <w:rsid w:val="00031181"/>
    <w:rPr>
      <w:rFonts w:eastAsia="宋体" w:cs="Times New Roman"/>
      <w:b/>
      <w:bCs/>
      <w:sz w:val="32"/>
      <w:szCs w:val="32"/>
    </w:rPr>
  </w:style>
  <w:style w:type="character" w:customStyle="1" w:styleId="Heading6Char">
    <w:name w:val="Heading 6 Char"/>
    <w:basedOn w:val="DefaultParagraphFont"/>
    <w:link w:val="Heading6"/>
    <w:uiPriority w:val="99"/>
    <w:locked/>
    <w:rsid w:val="007F1664"/>
    <w:rPr>
      <w:rFonts w:ascii="方正黑体_GBK" w:eastAsia="方正黑体_GBK" w:hAnsi="等线 Light" w:cs="Times New Roman"/>
      <w:bCs/>
      <w:sz w:val="24"/>
      <w:szCs w:val="24"/>
      <w:lang w:val="en-US" w:eastAsia="zh-CN" w:bidi="ar-SA"/>
    </w:rPr>
  </w:style>
  <w:style w:type="paragraph" w:styleId="Footer">
    <w:name w:val="footer"/>
    <w:basedOn w:val="Normal"/>
    <w:link w:val="FooterChar"/>
    <w:uiPriority w:val="99"/>
    <w:rsid w:val="00367358"/>
    <w:pPr>
      <w:tabs>
        <w:tab w:val="center" w:pos="4153"/>
        <w:tab w:val="right" w:pos="8306"/>
      </w:tabs>
    </w:pPr>
    <w:rPr>
      <w:sz w:val="20"/>
    </w:rPr>
  </w:style>
  <w:style w:type="character" w:customStyle="1" w:styleId="FooterChar">
    <w:name w:val="Footer Char"/>
    <w:basedOn w:val="DefaultParagraphFont"/>
    <w:link w:val="Footer"/>
    <w:uiPriority w:val="99"/>
    <w:locked/>
    <w:rsid w:val="00367358"/>
    <w:rPr>
      <w:rFonts w:ascii="Times New Roman" w:eastAsia="宋体" w:hAnsi="Times New Roman" w:cs="Times New Roman"/>
      <w:kern w:val="0"/>
      <w:sz w:val="20"/>
      <w:szCs w:val="20"/>
    </w:rPr>
  </w:style>
  <w:style w:type="character" w:styleId="PageNumber">
    <w:name w:val="page number"/>
    <w:basedOn w:val="DefaultParagraphFont"/>
    <w:uiPriority w:val="99"/>
    <w:rsid w:val="00367358"/>
    <w:rPr>
      <w:rFonts w:cs="Times New Roman"/>
    </w:rPr>
  </w:style>
  <w:style w:type="paragraph" w:styleId="NormalWeb">
    <w:name w:val="Normal (Web)"/>
    <w:basedOn w:val="Normal"/>
    <w:uiPriority w:val="99"/>
    <w:semiHidden/>
    <w:rsid w:val="00367358"/>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Strong">
    <w:name w:val="Strong"/>
    <w:basedOn w:val="DefaultParagraphFont"/>
    <w:uiPriority w:val="99"/>
    <w:qFormat/>
    <w:rsid w:val="00367358"/>
    <w:rPr>
      <w:rFonts w:cs="Times New Roman"/>
      <w:b/>
      <w:bCs/>
    </w:rPr>
  </w:style>
  <w:style w:type="character" w:styleId="Hyperlink">
    <w:name w:val="Hyperlink"/>
    <w:basedOn w:val="DefaultParagraphFont"/>
    <w:uiPriority w:val="99"/>
    <w:rsid w:val="00367358"/>
    <w:rPr>
      <w:rFonts w:cs="Times New Roman"/>
      <w:color w:val="0000FF"/>
      <w:u w:val="single"/>
    </w:rPr>
  </w:style>
  <w:style w:type="paragraph" w:styleId="ListParagraph">
    <w:name w:val="List Paragraph"/>
    <w:basedOn w:val="Normal"/>
    <w:uiPriority w:val="99"/>
    <w:qFormat/>
    <w:rsid w:val="00EB7D3D"/>
    <w:pPr>
      <w:ind w:firstLineChars="200" w:firstLine="420"/>
    </w:pPr>
  </w:style>
  <w:style w:type="paragraph" w:customStyle="1" w:styleId="a">
    <w:name w:val="文号"/>
    <w:basedOn w:val="Normal"/>
    <w:link w:val="Char"/>
    <w:uiPriority w:val="99"/>
    <w:rsid w:val="007F1664"/>
    <w:pPr>
      <w:widowControl w:val="0"/>
      <w:snapToGrid w:val="0"/>
      <w:spacing w:line="420" w:lineRule="exact"/>
      <w:jc w:val="center"/>
    </w:pPr>
    <w:rPr>
      <w:rFonts w:ascii="方正楷体_GBK" w:eastAsia="方正楷体_GBK"/>
      <w:sz w:val="20"/>
      <w:lang w:val="zh-CN"/>
    </w:rPr>
  </w:style>
  <w:style w:type="character" w:customStyle="1" w:styleId="Char">
    <w:name w:val="文号 Char"/>
    <w:link w:val="a"/>
    <w:uiPriority w:val="99"/>
    <w:locked/>
    <w:rsid w:val="007F1664"/>
    <w:rPr>
      <w:rFonts w:ascii="方正楷体_GBK" w:eastAsia="方正楷体_GBK" w:hAnsi="Times New Roman"/>
      <w:kern w:val="0"/>
      <w:sz w:val="20"/>
      <w:lang w:val="zh-CN"/>
    </w:rPr>
  </w:style>
  <w:style w:type="paragraph" w:customStyle="1" w:styleId="12">
    <w:name w:val="落款12"/>
    <w:basedOn w:val="Normal"/>
    <w:link w:val="12Char"/>
    <w:uiPriority w:val="99"/>
    <w:rsid w:val="007F1664"/>
    <w:pPr>
      <w:widowControl w:val="0"/>
      <w:snapToGrid w:val="0"/>
      <w:spacing w:line="420" w:lineRule="exact"/>
      <w:ind w:leftChars="1200" w:left="2880" w:firstLineChars="200" w:firstLine="480"/>
      <w:jc w:val="center"/>
    </w:pPr>
    <w:rPr>
      <w:sz w:val="24"/>
    </w:rPr>
  </w:style>
  <w:style w:type="character" w:customStyle="1" w:styleId="12Char">
    <w:name w:val="落款12 Char"/>
    <w:basedOn w:val="DefaultParagraphFont"/>
    <w:link w:val="12"/>
    <w:uiPriority w:val="99"/>
    <w:locked/>
    <w:rsid w:val="007F1664"/>
    <w:rPr>
      <w:rFonts w:ascii="Times New Roman" w:eastAsia="宋体" w:hAnsi="Times New Roman" w:cs="Times New Roman"/>
      <w:kern w:val="0"/>
      <w:sz w:val="20"/>
      <w:szCs w:val="20"/>
    </w:rPr>
  </w:style>
  <w:style w:type="paragraph" w:customStyle="1" w:styleId="a0">
    <w:name w:val="落款"/>
    <w:basedOn w:val="Normal"/>
    <w:link w:val="Char0"/>
    <w:uiPriority w:val="99"/>
    <w:rsid w:val="007F1664"/>
    <w:pPr>
      <w:widowControl w:val="0"/>
      <w:snapToGrid w:val="0"/>
      <w:spacing w:line="420" w:lineRule="exact"/>
      <w:ind w:leftChars="1800" w:left="4320" w:firstLineChars="200" w:firstLine="200"/>
      <w:jc w:val="center"/>
    </w:pPr>
    <w:rPr>
      <w:sz w:val="20"/>
    </w:rPr>
  </w:style>
  <w:style w:type="character" w:customStyle="1" w:styleId="Char0">
    <w:name w:val="落款 Char"/>
    <w:link w:val="a0"/>
    <w:uiPriority w:val="99"/>
    <w:locked/>
    <w:rsid w:val="007F1664"/>
    <w:rPr>
      <w:rFonts w:ascii="Times New Roman" w:eastAsia="宋体" w:hAnsi="Times New Roman"/>
      <w:kern w:val="0"/>
      <w:sz w:val="20"/>
    </w:rPr>
  </w:style>
  <w:style w:type="paragraph" w:customStyle="1" w:styleId="1">
    <w:name w:val="列表段落1"/>
    <w:basedOn w:val="Normal"/>
    <w:uiPriority w:val="99"/>
    <w:rsid w:val="000427EE"/>
    <w:pPr>
      <w:widowControl w:val="0"/>
      <w:overflowPunct/>
      <w:autoSpaceDE/>
      <w:autoSpaceDN/>
      <w:adjustRightInd/>
      <w:ind w:firstLineChars="200" w:firstLine="420"/>
      <w:textAlignment w:val="auto"/>
    </w:pPr>
    <w:rPr>
      <w:rFonts w:ascii="Calibri" w:hAnsi="Calibri"/>
      <w:kern w:val="2"/>
      <w:szCs w:val="21"/>
    </w:rPr>
  </w:style>
  <w:style w:type="paragraph" w:customStyle="1" w:styleId="a1">
    <w:name w:val="问题"/>
    <w:basedOn w:val="1"/>
    <w:uiPriority w:val="99"/>
    <w:rsid w:val="000427EE"/>
    <w:pPr>
      <w:spacing w:before="100" w:beforeAutospacing="1" w:after="100" w:afterAutospacing="1" w:line="360" w:lineRule="auto"/>
      <w:ind w:left="420" w:firstLineChars="0" w:firstLine="0"/>
    </w:pPr>
    <w:rPr>
      <w:rFonts w:ascii="华文仿宋" w:eastAsia="华文仿宋" w:hAnsi="华文仿宋"/>
      <w:color w:val="0070C0"/>
    </w:rPr>
  </w:style>
  <w:style w:type="paragraph" w:customStyle="1" w:styleId="a2">
    <w:name w:val="答案"/>
    <w:basedOn w:val="Normal"/>
    <w:uiPriority w:val="99"/>
    <w:rsid w:val="000427EE"/>
    <w:pPr>
      <w:widowControl w:val="0"/>
      <w:overflowPunct/>
      <w:autoSpaceDE/>
      <w:autoSpaceDN/>
      <w:adjustRightInd/>
      <w:ind w:firstLine="420"/>
      <w:textAlignment w:val="auto"/>
    </w:pPr>
    <w:rPr>
      <w:rFonts w:ascii="华文仿宋" w:eastAsia="华文仿宋" w:hAnsi="华文仿宋"/>
      <w:kern w:val="2"/>
      <w:sz w:val="28"/>
      <w:szCs w:val="28"/>
    </w:rPr>
  </w:style>
  <w:style w:type="paragraph" w:styleId="Header">
    <w:name w:val="header"/>
    <w:basedOn w:val="Normal"/>
    <w:link w:val="HeaderChar"/>
    <w:uiPriority w:val="99"/>
    <w:rsid w:val="00C518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51817"/>
    <w:rPr>
      <w:rFonts w:ascii="Times New Roman" w:eastAsia="宋体" w:hAnsi="Times New Roman" w:cs="Times New Roman"/>
      <w:kern w:val="0"/>
      <w:sz w:val="18"/>
      <w:szCs w:val="18"/>
    </w:rPr>
  </w:style>
  <w:style w:type="paragraph" w:styleId="TOCHeading">
    <w:name w:val="TOC Heading"/>
    <w:basedOn w:val="Heading1"/>
    <w:next w:val="Normal"/>
    <w:uiPriority w:val="99"/>
    <w:qFormat/>
    <w:rsid w:val="0031756B"/>
    <w:pPr>
      <w:widowControl/>
      <w:spacing w:before="240" w:line="259" w:lineRule="auto"/>
      <w:jc w:val="left"/>
      <w:outlineLvl w:val="9"/>
    </w:pPr>
    <w:rPr>
      <w:rFonts w:ascii="等线 Light" w:eastAsia="等线 Light" w:hAnsi="等线 Light"/>
      <w:b w:val="0"/>
      <w:bCs w:val="0"/>
      <w:color w:val="2E74B5"/>
      <w:kern w:val="0"/>
      <w:sz w:val="32"/>
      <w:szCs w:val="32"/>
    </w:rPr>
  </w:style>
  <w:style w:type="paragraph" w:styleId="TOC1">
    <w:name w:val="toc 1"/>
    <w:basedOn w:val="Normal"/>
    <w:next w:val="Normal"/>
    <w:autoRedefine/>
    <w:uiPriority w:val="99"/>
    <w:rsid w:val="0031756B"/>
  </w:style>
  <w:style w:type="paragraph" w:styleId="TOC2">
    <w:name w:val="toc 2"/>
    <w:basedOn w:val="Normal"/>
    <w:next w:val="Normal"/>
    <w:autoRedefine/>
    <w:uiPriority w:val="99"/>
    <w:rsid w:val="0031756B"/>
    <w:pPr>
      <w:ind w:leftChars="200" w:left="420"/>
    </w:pPr>
  </w:style>
  <w:style w:type="paragraph" w:styleId="TOC3">
    <w:name w:val="toc 3"/>
    <w:basedOn w:val="Normal"/>
    <w:next w:val="Normal"/>
    <w:autoRedefine/>
    <w:uiPriority w:val="99"/>
    <w:rsid w:val="0031756B"/>
    <w:pPr>
      <w:ind w:leftChars="400" w:left="840"/>
    </w:pPr>
  </w:style>
  <w:style w:type="paragraph" w:styleId="TOC4">
    <w:name w:val="toc 4"/>
    <w:basedOn w:val="Normal"/>
    <w:next w:val="Normal"/>
    <w:autoRedefine/>
    <w:uiPriority w:val="99"/>
    <w:rsid w:val="0031756B"/>
    <w:pPr>
      <w:widowControl w:val="0"/>
      <w:overflowPunct/>
      <w:autoSpaceDE/>
      <w:autoSpaceDN/>
      <w:adjustRightInd/>
      <w:ind w:leftChars="600" w:left="1260"/>
      <w:textAlignment w:val="auto"/>
    </w:pPr>
    <w:rPr>
      <w:rFonts w:ascii="等线" w:eastAsia="等线" w:hAnsi="等线"/>
      <w:kern w:val="2"/>
      <w:szCs w:val="22"/>
    </w:rPr>
  </w:style>
  <w:style w:type="paragraph" w:styleId="TOC5">
    <w:name w:val="toc 5"/>
    <w:basedOn w:val="Normal"/>
    <w:next w:val="Normal"/>
    <w:autoRedefine/>
    <w:uiPriority w:val="99"/>
    <w:rsid w:val="0031756B"/>
    <w:pPr>
      <w:widowControl w:val="0"/>
      <w:overflowPunct/>
      <w:autoSpaceDE/>
      <w:autoSpaceDN/>
      <w:adjustRightInd/>
      <w:ind w:leftChars="800" w:left="1680"/>
      <w:textAlignment w:val="auto"/>
    </w:pPr>
    <w:rPr>
      <w:rFonts w:ascii="等线" w:eastAsia="等线" w:hAnsi="等线"/>
      <w:kern w:val="2"/>
      <w:szCs w:val="22"/>
    </w:rPr>
  </w:style>
  <w:style w:type="paragraph" w:styleId="TOC6">
    <w:name w:val="toc 6"/>
    <w:basedOn w:val="Normal"/>
    <w:next w:val="Normal"/>
    <w:autoRedefine/>
    <w:uiPriority w:val="99"/>
    <w:rsid w:val="0031756B"/>
    <w:pPr>
      <w:widowControl w:val="0"/>
      <w:overflowPunct/>
      <w:autoSpaceDE/>
      <w:autoSpaceDN/>
      <w:adjustRightInd/>
      <w:ind w:leftChars="1000" w:left="2100"/>
      <w:textAlignment w:val="auto"/>
    </w:pPr>
    <w:rPr>
      <w:rFonts w:ascii="等线" w:eastAsia="等线" w:hAnsi="等线"/>
      <w:kern w:val="2"/>
      <w:szCs w:val="22"/>
    </w:rPr>
  </w:style>
  <w:style w:type="paragraph" w:styleId="TOC7">
    <w:name w:val="toc 7"/>
    <w:basedOn w:val="Normal"/>
    <w:next w:val="Normal"/>
    <w:autoRedefine/>
    <w:uiPriority w:val="99"/>
    <w:rsid w:val="0031756B"/>
    <w:pPr>
      <w:widowControl w:val="0"/>
      <w:overflowPunct/>
      <w:autoSpaceDE/>
      <w:autoSpaceDN/>
      <w:adjustRightInd/>
      <w:ind w:leftChars="1200" w:left="2520"/>
      <w:textAlignment w:val="auto"/>
    </w:pPr>
    <w:rPr>
      <w:rFonts w:ascii="等线" w:eastAsia="等线" w:hAnsi="等线"/>
      <w:kern w:val="2"/>
      <w:szCs w:val="22"/>
    </w:rPr>
  </w:style>
  <w:style w:type="paragraph" w:styleId="TOC8">
    <w:name w:val="toc 8"/>
    <w:basedOn w:val="Normal"/>
    <w:next w:val="Normal"/>
    <w:autoRedefine/>
    <w:uiPriority w:val="99"/>
    <w:rsid w:val="0031756B"/>
    <w:pPr>
      <w:widowControl w:val="0"/>
      <w:overflowPunct/>
      <w:autoSpaceDE/>
      <w:autoSpaceDN/>
      <w:adjustRightInd/>
      <w:ind w:leftChars="1400" w:left="2940"/>
      <w:textAlignment w:val="auto"/>
    </w:pPr>
    <w:rPr>
      <w:rFonts w:ascii="等线" w:eastAsia="等线" w:hAnsi="等线"/>
      <w:kern w:val="2"/>
      <w:szCs w:val="22"/>
    </w:rPr>
  </w:style>
  <w:style w:type="paragraph" w:styleId="TOC9">
    <w:name w:val="toc 9"/>
    <w:basedOn w:val="Normal"/>
    <w:next w:val="Normal"/>
    <w:autoRedefine/>
    <w:uiPriority w:val="99"/>
    <w:rsid w:val="0031756B"/>
    <w:pPr>
      <w:widowControl w:val="0"/>
      <w:overflowPunct/>
      <w:autoSpaceDE/>
      <w:autoSpaceDN/>
      <w:adjustRightInd/>
      <w:ind w:leftChars="1600" w:left="3360"/>
      <w:textAlignment w:val="auto"/>
    </w:pPr>
    <w:rPr>
      <w:rFonts w:ascii="等线" w:eastAsia="等线" w:hAnsi="等线"/>
      <w:kern w:val="2"/>
      <w:szCs w:val="22"/>
    </w:rPr>
  </w:style>
  <w:style w:type="paragraph" w:styleId="DocumentMap">
    <w:name w:val="Document Map"/>
    <w:basedOn w:val="Normal"/>
    <w:link w:val="DocumentMapChar"/>
    <w:uiPriority w:val="99"/>
    <w:semiHidden/>
    <w:rsid w:val="003471F5"/>
    <w:pPr>
      <w:shd w:val="clear" w:color="auto" w:fill="000080"/>
    </w:pPr>
  </w:style>
  <w:style w:type="character" w:customStyle="1" w:styleId="DocumentMapChar">
    <w:name w:val="Document Map Char"/>
    <w:basedOn w:val="DefaultParagraphFont"/>
    <w:link w:val="DocumentMap"/>
    <w:uiPriority w:val="99"/>
    <w:semiHidden/>
    <w:locked/>
    <w:rsid w:val="00784FD8"/>
    <w:rPr>
      <w:rFonts w:ascii="Times New Roman" w:eastAsia="宋体" w:hAnsi="Times New Roman" w:cs="Times New Roman"/>
      <w:kern w:val="0"/>
      <w:sz w:val="2"/>
    </w:rPr>
  </w:style>
</w:styles>
</file>

<file path=word/webSettings.xml><?xml version="1.0" encoding="utf-8"?>
<w:webSettings xmlns:r="http://schemas.openxmlformats.org/officeDocument/2006/relationships" xmlns:w="http://schemas.openxmlformats.org/wordprocessingml/2006/main">
  <w:divs>
    <w:div w:id="711265629">
      <w:marLeft w:val="0"/>
      <w:marRight w:val="0"/>
      <w:marTop w:val="0"/>
      <w:marBottom w:val="0"/>
      <w:divBdr>
        <w:top w:val="none" w:sz="0" w:space="0" w:color="auto"/>
        <w:left w:val="none" w:sz="0" w:space="0" w:color="auto"/>
        <w:bottom w:val="none" w:sz="0" w:space="0" w:color="auto"/>
        <w:right w:val="none" w:sz="0" w:space="0" w:color="auto"/>
      </w:divBdr>
      <w:divsChild>
        <w:div w:id="711265642">
          <w:marLeft w:val="0"/>
          <w:marRight w:val="0"/>
          <w:marTop w:val="100"/>
          <w:marBottom w:val="100"/>
          <w:divBdr>
            <w:top w:val="none" w:sz="0" w:space="0" w:color="auto"/>
            <w:left w:val="none" w:sz="0" w:space="0" w:color="auto"/>
            <w:bottom w:val="none" w:sz="0" w:space="0" w:color="auto"/>
            <w:right w:val="none" w:sz="0" w:space="0" w:color="auto"/>
          </w:divBdr>
          <w:divsChild>
            <w:div w:id="711265636">
              <w:marLeft w:val="0"/>
              <w:marRight w:val="0"/>
              <w:marTop w:val="0"/>
              <w:marBottom w:val="0"/>
              <w:divBdr>
                <w:top w:val="none" w:sz="0" w:space="0" w:color="auto"/>
                <w:left w:val="none" w:sz="0" w:space="0" w:color="auto"/>
                <w:bottom w:val="none" w:sz="0" w:space="0" w:color="auto"/>
                <w:right w:val="none" w:sz="0" w:space="0" w:color="auto"/>
              </w:divBdr>
              <w:divsChild>
                <w:div w:id="711265633">
                  <w:marLeft w:val="0"/>
                  <w:marRight w:val="0"/>
                  <w:marTop w:val="0"/>
                  <w:marBottom w:val="0"/>
                  <w:divBdr>
                    <w:top w:val="single" w:sz="12" w:space="0" w:color="999999"/>
                    <w:left w:val="none" w:sz="0" w:space="0" w:color="auto"/>
                    <w:bottom w:val="none" w:sz="0" w:space="0" w:color="auto"/>
                    <w:right w:val="none" w:sz="0" w:space="0" w:color="auto"/>
                  </w:divBdr>
                  <w:divsChild>
                    <w:div w:id="711265640">
                      <w:marLeft w:val="0"/>
                      <w:marRight w:val="0"/>
                      <w:marTop w:val="0"/>
                      <w:marBottom w:val="0"/>
                      <w:divBdr>
                        <w:top w:val="none" w:sz="0" w:space="0" w:color="auto"/>
                        <w:left w:val="none" w:sz="0" w:space="0" w:color="auto"/>
                        <w:bottom w:val="none" w:sz="0" w:space="0" w:color="auto"/>
                        <w:right w:val="none" w:sz="0" w:space="0" w:color="auto"/>
                      </w:divBdr>
                      <w:divsChild>
                        <w:div w:id="711265631">
                          <w:marLeft w:val="75"/>
                          <w:marRight w:val="0"/>
                          <w:marTop w:val="0"/>
                          <w:marBottom w:val="0"/>
                          <w:divBdr>
                            <w:top w:val="none" w:sz="0" w:space="0" w:color="auto"/>
                            <w:left w:val="none" w:sz="0" w:space="0" w:color="auto"/>
                            <w:bottom w:val="none" w:sz="0" w:space="0" w:color="auto"/>
                            <w:right w:val="none" w:sz="0" w:space="0" w:color="auto"/>
                          </w:divBdr>
                          <w:divsChild>
                            <w:div w:id="7112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5635">
      <w:marLeft w:val="0"/>
      <w:marRight w:val="0"/>
      <w:marTop w:val="0"/>
      <w:marBottom w:val="0"/>
      <w:divBdr>
        <w:top w:val="none" w:sz="0" w:space="0" w:color="auto"/>
        <w:left w:val="none" w:sz="0" w:space="0" w:color="auto"/>
        <w:bottom w:val="none" w:sz="0" w:space="0" w:color="auto"/>
        <w:right w:val="none" w:sz="0" w:space="0" w:color="auto"/>
      </w:divBdr>
      <w:divsChild>
        <w:div w:id="711265647">
          <w:marLeft w:val="0"/>
          <w:marRight w:val="0"/>
          <w:marTop w:val="100"/>
          <w:marBottom w:val="100"/>
          <w:divBdr>
            <w:top w:val="none" w:sz="0" w:space="0" w:color="auto"/>
            <w:left w:val="none" w:sz="0" w:space="0" w:color="auto"/>
            <w:bottom w:val="none" w:sz="0" w:space="0" w:color="auto"/>
            <w:right w:val="none" w:sz="0" w:space="0" w:color="auto"/>
          </w:divBdr>
          <w:divsChild>
            <w:div w:id="711265634">
              <w:marLeft w:val="0"/>
              <w:marRight w:val="0"/>
              <w:marTop w:val="0"/>
              <w:marBottom w:val="0"/>
              <w:divBdr>
                <w:top w:val="none" w:sz="0" w:space="0" w:color="auto"/>
                <w:left w:val="none" w:sz="0" w:space="0" w:color="auto"/>
                <w:bottom w:val="none" w:sz="0" w:space="0" w:color="auto"/>
                <w:right w:val="none" w:sz="0" w:space="0" w:color="auto"/>
              </w:divBdr>
              <w:divsChild>
                <w:div w:id="711265648">
                  <w:marLeft w:val="0"/>
                  <w:marRight w:val="0"/>
                  <w:marTop w:val="0"/>
                  <w:marBottom w:val="0"/>
                  <w:divBdr>
                    <w:top w:val="single" w:sz="12" w:space="0" w:color="999999"/>
                    <w:left w:val="none" w:sz="0" w:space="0" w:color="auto"/>
                    <w:bottom w:val="none" w:sz="0" w:space="0" w:color="auto"/>
                    <w:right w:val="none" w:sz="0" w:space="0" w:color="auto"/>
                  </w:divBdr>
                  <w:divsChild>
                    <w:div w:id="711265641">
                      <w:marLeft w:val="0"/>
                      <w:marRight w:val="0"/>
                      <w:marTop w:val="0"/>
                      <w:marBottom w:val="0"/>
                      <w:divBdr>
                        <w:top w:val="none" w:sz="0" w:space="0" w:color="auto"/>
                        <w:left w:val="none" w:sz="0" w:space="0" w:color="auto"/>
                        <w:bottom w:val="none" w:sz="0" w:space="0" w:color="auto"/>
                        <w:right w:val="none" w:sz="0" w:space="0" w:color="auto"/>
                      </w:divBdr>
                      <w:divsChild>
                        <w:div w:id="711265637">
                          <w:marLeft w:val="75"/>
                          <w:marRight w:val="0"/>
                          <w:marTop w:val="0"/>
                          <w:marBottom w:val="0"/>
                          <w:divBdr>
                            <w:top w:val="none" w:sz="0" w:space="0" w:color="auto"/>
                            <w:left w:val="none" w:sz="0" w:space="0" w:color="auto"/>
                            <w:bottom w:val="none" w:sz="0" w:space="0" w:color="auto"/>
                            <w:right w:val="none" w:sz="0" w:space="0" w:color="auto"/>
                          </w:divBdr>
                          <w:divsChild>
                            <w:div w:id="711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5644">
      <w:marLeft w:val="0"/>
      <w:marRight w:val="0"/>
      <w:marTop w:val="0"/>
      <w:marBottom w:val="0"/>
      <w:divBdr>
        <w:top w:val="none" w:sz="0" w:space="0" w:color="auto"/>
        <w:left w:val="none" w:sz="0" w:space="0" w:color="auto"/>
        <w:bottom w:val="none" w:sz="0" w:space="0" w:color="auto"/>
        <w:right w:val="none" w:sz="0" w:space="0" w:color="auto"/>
      </w:divBdr>
      <w:divsChild>
        <w:div w:id="711265645">
          <w:marLeft w:val="0"/>
          <w:marRight w:val="0"/>
          <w:marTop w:val="100"/>
          <w:marBottom w:val="100"/>
          <w:divBdr>
            <w:top w:val="none" w:sz="0" w:space="0" w:color="auto"/>
            <w:left w:val="none" w:sz="0" w:space="0" w:color="auto"/>
            <w:bottom w:val="none" w:sz="0" w:space="0" w:color="auto"/>
            <w:right w:val="none" w:sz="0" w:space="0" w:color="auto"/>
          </w:divBdr>
          <w:divsChild>
            <w:div w:id="711265643">
              <w:marLeft w:val="0"/>
              <w:marRight w:val="0"/>
              <w:marTop w:val="0"/>
              <w:marBottom w:val="0"/>
              <w:divBdr>
                <w:top w:val="none" w:sz="0" w:space="0" w:color="auto"/>
                <w:left w:val="none" w:sz="0" w:space="0" w:color="auto"/>
                <w:bottom w:val="none" w:sz="0" w:space="0" w:color="auto"/>
                <w:right w:val="none" w:sz="0" w:space="0" w:color="auto"/>
              </w:divBdr>
              <w:divsChild>
                <w:div w:id="711265639">
                  <w:marLeft w:val="0"/>
                  <w:marRight w:val="0"/>
                  <w:marTop w:val="0"/>
                  <w:marBottom w:val="0"/>
                  <w:divBdr>
                    <w:top w:val="single" w:sz="12" w:space="0" w:color="999999"/>
                    <w:left w:val="none" w:sz="0" w:space="0" w:color="auto"/>
                    <w:bottom w:val="none" w:sz="0" w:space="0" w:color="auto"/>
                    <w:right w:val="none" w:sz="0" w:space="0" w:color="auto"/>
                  </w:divBdr>
                  <w:divsChild>
                    <w:div w:id="711265646">
                      <w:marLeft w:val="0"/>
                      <w:marRight w:val="0"/>
                      <w:marTop w:val="0"/>
                      <w:marBottom w:val="0"/>
                      <w:divBdr>
                        <w:top w:val="none" w:sz="0" w:space="0" w:color="auto"/>
                        <w:left w:val="none" w:sz="0" w:space="0" w:color="auto"/>
                        <w:bottom w:val="none" w:sz="0" w:space="0" w:color="auto"/>
                        <w:right w:val="none" w:sz="0" w:space="0" w:color="auto"/>
                      </w:divBdr>
                      <w:divsChild>
                        <w:div w:id="711265632">
                          <w:marLeft w:val="75"/>
                          <w:marRight w:val="0"/>
                          <w:marTop w:val="0"/>
                          <w:marBottom w:val="0"/>
                          <w:divBdr>
                            <w:top w:val="none" w:sz="0" w:space="0" w:color="auto"/>
                            <w:left w:val="none" w:sz="0" w:space="0" w:color="auto"/>
                            <w:bottom w:val="none" w:sz="0" w:space="0" w:color="auto"/>
                            <w:right w:val="none" w:sz="0" w:space="0" w:color="auto"/>
                          </w:divBdr>
                          <w:divsChild>
                            <w:div w:id="7112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4076</Words>
  <Characters>23237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国家税务总局湖北省税务局关联申报和同期资料管理</dc:title>
  <dc:subject/>
  <dc:creator>Administrator</dc:creator>
  <cp:keywords/>
  <dc:description/>
  <cp:lastModifiedBy>Thinkpad</cp:lastModifiedBy>
  <cp:revision>2</cp:revision>
  <dcterms:created xsi:type="dcterms:W3CDTF">2020-04-10T09:41:00Z</dcterms:created>
  <dcterms:modified xsi:type="dcterms:W3CDTF">2020-04-10T09:41:00Z</dcterms:modified>
</cp:coreProperties>
</file>