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附件4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社会保险费缓缴协议书</w:t>
      </w:r>
    </w:p>
    <w:p>
      <w:pPr>
        <w:spacing w:line="540" w:lineRule="exact"/>
        <w:rPr>
          <w:color w:val="000000"/>
          <w:sz w:val="18"/>
        </w:rPr>
      </w:pPr>
    </w:p>
    <w:p>
      <w:pPr>
        <w:spacing w:line="540" w:lineRule="exact"/>
        <w:ind w:firstLine="63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根据《人力资源社会保障部 财政部 国家税务总局关于阶段性减免企业社会保险费的通知》（人社部发〔2020〕11号）等有关规定，</w:t>
      </w:r>
      <w:r>
        <w:rPr>
          <w:rFonts w:hint="eastAsia" w:ascii="仿宋_GB2312" w:hAnsi="宋体"/>
          <w:color w:val="000000"/>
          <w:u w:val="single"/>
        </w:rPr>
        <w:t>（社保经办机构）</w:t>
      </w:r>
      <w:r>
        <w:rPr>
          <w:rFonts w:hint="eastAsia" w:ascii="仿宋_GB2312" w:hAnsi="宋体"/>
          <w:color w:val="000000"/>
        </w:rPr>
        <w:t xml:space="preserve">和 </w:t>
      </w:r>
      <w:r>
        <w:rPr>
          <w:rFonts w:hint="eastAsia" w:ascii="仿宋_GB2312" w:hAnsi="宋体"/>
          <w:color w:val="000000"/>
          <w:u w:val="single"/>
        </w:rPr>
        <w:t>（参保企业）</w:t>
      </w:r>
      <w:r>
        <w:rPr>
          <w:rFonts w:hint="eastAsia" w:ascii="仿宋_GB2312" w:hAnsi="宋体"/>
          <w:color w:val="000000"/>
        </w:rPr>
        <w:t xml:space="preserve"> 就社会保险费缓缴签订以下协议。</w:t>
      </w:r>
    </w:p>
    <w:p>
      <w:pPr>
        <w:spacing w:line="540" w:lineRule="exact"/>
        <w:ind w:firstLine="630"/>
        <w:rPr>
          <w:rFonts w:hint="eastAsia" w:ascii="黑体" w:hAnsi="黑体" w:eastAsia="黑体" w:cs="黑体"/>
          <w:color w:val="000000"/>
          <w:szCs w:val="22"/>
        </w:rPr>
      </w:pPr>
      <w:r>
        <w:rPr>
          <w:rFonts w:hint="eastAsia" w:ascii="黑体" w:hAnsi="黑体" w:eastAsia="黑体" w:cs="黑体"/>
          <w:color w:val="000000"/>
          <w:szCs w:val="22"/>
        </w:rPr>
        <w:t>一、缓缴期限</w:t>
      </w:r>
    </w:p>
    <w:p>
      <w:pPr>
        <w:spacing w:line="540" w:lineRule="exact"/>
        <w:ind w:firstLine="63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  <w:spacing w:val="-2"/>
          <w:u w:val="single"/>
        </w:rPr>
        <w:t>（参保企业）</w:t>
      </w:r>
      <w:r>
        <w:rPr>
          <w:rFonts w:hint="eastAsia" w:ascii="仿宋_GB2312" w:hAnsi="宋体"/>
          <w:color w:val="000000"/>
          <w:spacing w:val="-2"/>
        </w:rPr>
        <w:t xml:space="preserve">缓缴  </w:t>
      </w:r>
      <w:r>
        <w:rPr>
          <w:rFonts w:hint="eastAsia" w:ascii="仿宋_GB2312" w:hAnsi="宋体"/>
          <w:color w:val="000000"/>
        </w:rPr>
        <w:t>年  月至  年  月的</w:t>
      </w:r>
      <w:r>
        <w:rPr>
          <w:rFonts w:hint="eastAsia" w:ascii="仿宋_GB2312" w:hAnsi="宋体"/>
          <w:color w:val="000000"/>
          <w:u w:val="single"/>
        </w:rPr>
        <w:t>（具体险种的单位或职工）</w:t>
      </w:r>
      <w:r>
        <w:rPr>
          <w:rFonts w:hint="eastAsia" w:ascii="仿宋_GB2312" w:hAnsi="宋体"/>
          <w:color w:val="000000"/>
        </w:rPr>
        <w:t>缴费。</w:t>
      </w:r>
    </w:p>
    <w:p>
      <w:pPr>
        <w:spacing w:line="540" w:lineRule="exact"/>
        <w:ind w:firstLine="630"/>
        <w:rPr>
          <w:rFonts w:hint="eastAsia" w:ascii="黑体" w:hAnsi="黑体" w:eastAsia="黑体" w:cs="黑体"/>
          <w:color w:val="000000"/>
          <w:szCs w:val="22"/>
        </w:rPr>
      </w:pPr>
      <w:r>
        <w:rPr>
          <w:rFonts w:hint="eastAsia" w:ascii="黑体" w:hAnsi="黑体" w:eastAsia="黑体" w:cs="黑体"/>
          <w:color w:val="000000"/>
          <w:szCs w:val="22"/>
        </w:rPr>
        <w:t>二、责任</w:t>
      </w:r>
    </w:p>
    <w:p>
      <w:pPr>
        <w:spacing w:line="540" w:lineRule="exact"/>
        <w:ind w:firstLine="63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参保企业：在缓缴期内按疫情期间有关规定申报社会保险各类变动。  年  月至  年 月（或于 年 月一次性）补缴缓缴的社会保险费。</w:t>
      </w:r>
    </w:p>
    <w:p>
      <w:pPr>
        <w:spacing w:line="540" w:lineRule="exact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  (如果职工个人缴费亦同意予以缓缴，则协议应补充以下内容:职工在缓缴期间申领养老、失业保险待遇的，单位及职工个人应先补齐缓缴的社会保险费。）</w:t>
      </w:r>
    </w:p>
    <w:p>
      <w:pPr>
        <w:spacing w:line="540" w:lineRule="exact"/>
        <w:ind w:firstLine="63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社保经办机构：按规定记录社会保险个人权益，办理参保人员死亡、新增退休、转移等业务。为参保单位办事提供便利措施。</w:t>
      </w:r>
    </w:p>
    <w:p>
      <w:pPr>
        <w:spacing w:line="540" w:lineRule="exact"/>
        <w:ind w:firstLine="630"/>
        <w:rPr>
          <w:rFonts w:hint="eastAsia" w:ascii="黑体" w:hAnsi="黑体" w:eastAsia="黑体" w:cs="黑体"/>
          <w:color w:val="000000"/>
          <w:szCs w:val="22"/>
        </w:rPr>
      </w:pPr>
      <w:r>
        <w:rPr>
          <w:rFonts w:hint="eastAsia" w:ascii="黑体" w:hAnsi="黑体" w:eastAsia="黑体" w:cs="黑体"/>
          <w:color w:val="000000"/>
          <w:szCs w:val="22"/>
        </w:rPr>
        <w:t>三、本协议一式两份，双方各执一份。</w:t>
      </w:r>
    </w:p>
    <w:p>
      <w:pPr>
        <w:spacing w:line="540" w:lineRule="exact"/>
        <w:rPr>
          <w:color w:val="000000"/>
        </w:rPr>
      </w:pPr>
      <w:r>
        <w:rPr>
          <w:rFonts w:hint="eastAsia" w:ascii="仿宋_GB2312" w:hAnsi="宋体"/>
          <w:color w:val="000000"/>
        </w:rPr>
        <w:t>社保经办机构负责人签字：          企业负责人</w:t>
      </w:r>
      <w:r>
        <w:rPr>
          <w:rFonts w:hint="eastAsia"/>
          <w:color w:val="000000"/>
        </w:rPr>
        <w:t>签字：</w:t>
      </w:r>
    </w:p>
    <w:p>
      <w:pPr>
        <w:spacing w:line="540" w:lineRule="exact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  <w:r>
        <w:rPr>
          <w:rFonts w:hint="eastAsia"/>
          <w:color w:val="000000"/>
        </w:rPr>
        <w:t xml:space="preserve">     （公章）                        （公章）</w:t>
      </w:r>
    </w:p>
    <w:p>
      <w:pPr>
        <w:spacing w:line="540" w:lineRule="exact"/>
        <w:jc w:val="center"/>
        <w:rPr>
          <w:rFonts w:hint="eastAsia" w:ascii="仿宋_GB2312" w:hAnsi="宋体" w:eastAsia="仿宋_GB2312"/>
          <w:color w:val="000000"/>
          <w:szCs w:val="32"/>
          <w:lang w:eastAsia="zh-CN"/>
        </w:rPr>
        <w:sectPr>
          <w:pgSz w:w="11906" w:h="16838"/>
          <w:pgMar w:top="1361" w:right="1587" w:bottom="1361" w:left="1588" w:header="851" w:footer="992" w:gutter="0"/>
          <w:pgNumType w:fmt="numberInDash"/>
          <w:cols w:space="720" w:num="1"/>
          <w:titlePg/>
          <w:docGrid w:type="lines" w:linePitch="435" w:charSpace="0"/>
        </w:sectPr>
      </w:pPr>
      <w:r>
        <w:rPr>
          <w:rFonts w:hint="eastAsia"/>
          <w:color w:val="000000"/>
        </w:rPr>
        <w:t xml:space="preserve">                              年  月  </w:t>
      </w:r>
      <w:r>
        <w:rPr>
          <w:rFonts w:hint="eastAsia"/>
          <w:color w:val="000000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361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2020-03-15T03:15:32Z</dcterms:created>
  <dc:creator>Administrator</dc:creator>
  <cp:lastModifiedBy>殷蕴周</cp:lastModifiedBy>
  <dcterms:modified xsi:type="dcterms:W3CDTF">2020-03-15T03:16:28Z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