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2" w:rsidRDefault="00835002" w:rsidP="00835002">
      <w:pPr>
        <w:spacing w:line="560" w:lineRule="exact"/>
        <w:outlineLvl w:val="0"/>
        <w:rPr>
          <w:rFonts w:ascii="黑体" w:eastAsia="黑体" w:hAnsi="黑体" w:cs="Times New Roman" w:hint="eastAsia"/>
          <w:sz w:val="32"/>
          <w:szCs w:val="32"/>
        </w:rPr>
      </w:pPr>
      <w:r w:rsidRPr="00835002">
        <w:rPr>
          <w:rFonts w:ascii="黑体" w:eastAsia="黑体" w:hAnsi="黑体" w:cs="Times New Roman" w:hint="eastAsia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835002" w:rsidRPr="00835002" w:rsidRDefault="00835002" w:rsidP="00835002">
      <w:pPr>
        <w:spacing w:line="560" w:lineRule="exact"/>
        <w:jc w:val="center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“全程网上办”事</w:t>
      </w:r>
      <w:bookmarkStart w:id="0" w:name="_GoBack"/>
      <w:bookmarkEnd w:id="0"/>
      <w:r>
        <w:rPr>
          <w:rFonts w:ascii="方正小标宋简体" w:eastAsia="方正小标宋简体" w:hAnsi="仿宋" w:hint="eastAsia"/>
          <w:sz w:val="36"/>
          <w:szCs w:val="36"/>
        </w:rPr>
        <w:t>项列表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"/>
        <w:gridCol w:w="2519"/>
        <w:gridCol w:w="5091"/>
      </w:tblGrid>
      <w:tr w:rsidR="00835002" w:rsidRPr="00835002" w:rsidTr="00B435E9">
        <w:trPr>
          <w:trHeight w:val="31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事项类别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事项名称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信息报告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一照一码户登记信息确认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自然人自主报告身份信息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扣缴义务人报告自然人身份信息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存款账户账号报告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财务会计制度及核算软件备案报告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银税三方（委托）划缴协议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跨区域涉税事项报告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跨区域涉税事项报验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跨区域涉税事项信息反馈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增值税一般纳税人登记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选择按小规模纳税人纳税的情况说明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一般纳税人</w:t>
            </w: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转登记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小规模纳税人</w:t>
            </w:r>
          </w:p>
        </w:tc>
      </w:tr>
      <w:tr w:rsidR="00835002" w:rsidRPr="00835002" w:rsidTr="00B435E9">
        <w:trPr>
          <w:trHeight w:val="6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货物运输业小规模纳税人异地代开增值税专用发票备案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增值税适用加计抵减政策声明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合并分立报告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税收统计调查数据报告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综合税源信息报告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环境保护税税源信息报告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增量房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房源信息报告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注销建筑业项目报告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注销不动产项目报告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土地出（转）让信息采集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税源申报明细报告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增量房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销售信息采集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存量房销售信息采集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合并分立报告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企业所得税清算报备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注销扣缴税款登记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车辆生产企业报告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发票办理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发票票种核定</w:t>
            </w:r>
          </w:p>
        </w:tc>
      </w:tr>
      <w:tr w:rsidR="00835002" w:rsidRPr="00835002" w:rsidTr="00B435E9">
        <w:trPr>
          <w:trHeight w:val="6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增值税专用发票（增值税税控系统）最高开票限额审批（10万元以下）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发票领用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发票验（交）旧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代开增值税专用发票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代开增值税普通发票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存根联数据采集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红字增值税专用发票开具申请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申报纳税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增值税一般纳税人申报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增值税小规模纳税人申报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增值税预缴申报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烟类应税消费品消费税申报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酒类应税消费品消费税申报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成品油消费税申报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小汽车消费税申报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电池消费税申报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涂料消费税申报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其他类消费税申报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车辆购置税申报</w:t>
            </w:r>
          </w:p>
        </w:tc>
      </w:tr>
      <w:tr w:rsidR="00835002" w:rsidRPr="00835002" w:rsidTr="00B435E9">
        <w:trPr>
          <w:trHeight w:val="6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居民企业（查账征收）企业所得税月（季）度申报</w:t>
            </w:r>
          </w:p>
        </w:tc>
      </w:tr>
      <w:tr w:rsidR="00835002" w:rsidRPr="00835002" w:rsidTr="00B435E9">
        <w:trPr>
          <w:trHeight w:val="6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居民企业（核定征收）企业所得税月（季）度申报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居民企业（查账征收）企业所得税年度申报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居民企业（核定征收）企业所得税年度申报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清算企业所得税申报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居民综合所得个人所得税年度自行申报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经营所得个人所得税月（季）度申报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经营所得个人所得税年度申报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房产税申报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城镇土地使用税申报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土地增值税预征申报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房地产项目尾盘销售土地增值税申报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其他情况土地增值税申报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耕地占用税申报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资源税申报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印花税申报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环境保护税申报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附加税（费）申报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定期定额户自行申报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定期定额户简易申报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通用申报（税及附征税费）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委托代征报告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代收代缴车船税申报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居民个人取得综合所得</w:t>
            </w: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个人所得税预扣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居民个人取得分类所得个人所得税代扣代缴申</w:t>
            </w: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非居民个人所得税代扣代缴申报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限售股转让所得扣缴个人所得税申报</w:t>
            </w:r>
          </w:p>
        </w:tc>
      </w:tr>
      <w:tr w:rsidR="00835002" w:rsidRPr="00835002" w:rsidTr="00B435E9">
        <w:trPr>
          <w:trHeight w:val="6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单一投资基金核算的合伙</w:t>
            </w: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制创业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投资企业个人所得税扣缴申报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其他代扣代缴、代收代缴申报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财务会计报表报送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对纳税人延期申报的核准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申报错误更正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优惠办理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申报享受税收减免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税收减免备案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跨境应税行为免征增值税报告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证明办理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开具税收完税证明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社会保险费及非税收入业务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单位社会保险费申报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灵活就业人员社会保险费申报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广告业文化事业建设费申报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娱乐业文化事业建设费申报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废弃电器电子产品处理基金申报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残疾人就业保障金申报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石油特别收益金申报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油价调控风险准备金申报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非税收入通用申报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出口退（免）税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出口企业放弃退（免）税报告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补办出口退（免）税证明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作废出口退（免）税证明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国际税收业务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境内机构和个人发包工程作业或劳务项目备案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服务贸易等项目对外支付税务备案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扣缴企业所得税报告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非居民</w:t>
            </w: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企业企业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所得税预缴申报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非居民</w:t>
            </w:r>
            <w:proofErr w:type="gramStart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企业企业</w:t>
            </w:r>
            <w:proofErr w:type="gramEnd"/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所得税年度申报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关联业务往来年度报告申报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税务注销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税务注销（即办流程）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注销扣缴税款登记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涉税（费）咨询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网络咨询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社会公众涉税公开信息查询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纳税人涉税信息查询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涉税专业服务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涉税专业服务机构（人员）基本信息报送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涉税专业服务协议要素信息报送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涉税专业服务年度报告报送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涉税专业服务专项报告报送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套餐方式办理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新办企业综合申请套餐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跨区域涉税事项报验管理套餐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发票种类限额变更套餐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非居民业务套餐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查询事项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办税进度及结果信息查询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发票信息查询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申报信息查询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缴款信息查询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欠税信息查询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优惠信息查询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个体工商户核定定额信息查询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证明信息查询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纳税信用状态信息查询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违法违章信息查询类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历史办税操作查询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涉税中介机构信息查询 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邮寄信息统计查询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物流信息查询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财务会计制度备案查询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失信行为查询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一般纳税人查询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非正常户信息查询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行政处罚信息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税务许可信息查询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纳税人涉税信息查询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网络咨询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人工咨询解答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留言咨询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纳税信用复评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公告事项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政策法规通知公告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重大税收违法案件公告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信用级别 A 级纳税人公告</w:t>
            </w:r>
          </w:p>
        </w:tc>
      </w:tr>
      <w:tr w:rsidR="00835002" w:rsidRPr="00835002" w:rsidTr="00B435E9">
        <w:trPr>
          <w:trHeight w:val="3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02" w:rsidRPr="00835002" w:rsidRDefault="00835002" w:rsidP="00835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002" w:rsidRPr="00835002" w:rsidRDefault="00835002" w:rsidP="008350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350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欠税公告</w:t>
            </w:r>
          </w:p>
        </w:tc>
      </w:tr>
    </w:tbl>
    <w:p w:rsidR="00835002" w:rsidRPr="00835002" w:rsidRDefault="00835002" w:rsidP="00835002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</w:p>
    <w:p w:rsidR="00835002" w:rsidRPr="00835002" w:rsidRDefault="00835002" w:rsidP="00835002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</w:p>
    <w:p w:rsidR="00835002" w:rsidRPr="00835002" w:rsidRDefault="00835002" w:rsidP="00835002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</w:p>
    <w:p w:rsidR="00835002" w:rsidRPr="00835002" w:rsidRDefault="00835002" w:rsidP="00835002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</w:p>
    <w:p w:rsidR="00835002" w:rsidRPr="00835002" w:rsidRDefault="00835002" w:rsidP="00835002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</w:p>
    <w:p w:rsidR="004E5904" w:rsidRDefault="004E5904"/>
    <w:sectPr w:rsidR="004E5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2"/>
    <w:rsid w:val="004E5904"/>
    <w:rsid w:val="008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5002"/>
    <w:rPr>
      <w:sz w:val="18"/>
      <w:szCs w:val="18"/>
    </w:rPr>
  </w:style>
  <w:style w:type="paragraph" w:styleId="a4">
    <w:name w:val="header"/>
    <w:basedOn w:val="a"/>
    <w:link w:val="Char0"/>
    <w:rsid w:val="0083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35002"/>
    <w:rPr>
      <w:sz w:val="18"/>
      <w:szCs w:val="18"/>
    </w:rPr>
  </w:style>
  <w:style w:type="paragraph" w:customStyle="1" w:styleId="1">
    <w:name w:val="批注框文本1"/>
    <w:basedOn w:val="a"/>
    <w:next w:val="a5"/>
    <w:link w:val="Char1"/>
    <w:rsid w:val="00835002"/>
    <w:rPr>
      <w:sz w:val="18"/>
      <w:szCs w:val="18"/>
    </w:rPr>
  </w:style>
  <w:style w:type="character" w:customStyle="1" w:styleId="Char1">
    <w:name w:val="批注框文本 Char"/>
    <w:basedOn w:val="a0"/>
    <w:link w:val="1"/>
    <w:rsid w:val="00835002"/>
    <w:rPr>
      <w:kern w:val="2"/>
      <w:sz w:val="18"/>
      <w:szCs w:val="18"/>
    </w:rPr>
  </w:style>
  <w:style w:type="paragraph" w:styleId="a5">
    <w:name w:val="Balloon Text"/>
    <w:basedOn w:val="a"/>
    <w:link w:val="Char10"/>
    <w:uiPriority w:val="99"/>
    <w:semiHidden/>
    <w:unhideWhenUsed/>
    <w:rsid w:val="00835002"/>
    <w:rPr>
      <w:sz w:val="18"/>
      <w:szCs w:val="18"/>
    </w:rPr>
  </w:style>
  <w:style w:type="character" w:customStyle="1" w:styleId="Char10">
    <w:name w:val="批注框文本 Char1"/>
    <w:basedOn w:val="a0"/>
    <w:link w:val="a5"/>
    <w:uiPriority w:val="99"/>
    <w:semiHidden/>
    <w:rsid w:val="00835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5002"/>
    <w:rPr>
      <w:sz w:val="18"/>
      <w:szCs w:val="18"/>
    </w:rPr>
  </w:style>
  <w:style w:type="paragraph" w:styleId="a4">
    <w:name w:val="header"/>
    <w:basedOn w:val="a"/>
    <w:link w:val="Char0"/>
    <w:rsid w:val="0083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35002"/>
    <w:rPr>
      <w:sz w:val="18"/>
      <w:szCs w:val="18"/>
    </w:rPr>
  </w:style>
  <w:style w:type="paragraph" w:customStyle="1" w:styleId="1">
    <w:name w:val="批注框文本1"/>
    <w:basedOn w:val="a"/>
    <w:next w:val="a5"/>
    <w:link w:val="Char1"/>
    <w:rsid w:val="00835002"/>
    <w:rPr>
      <w:sz w:val="18"/>
      <w:szCs w:val="18"/>
    </w:rPr>
  </w:style>
  <w:style w:type="character" w:customStyle="1" w:styleId="Char1">
    <w:name w:val="批注框文本 Char"/>
    <w:basedOn w:val="a0"/>
    <w:link w:val="1"/>
    <w:rsid w:val="00835002"/>
    <w:rPr>
      <w:kern w:val="2"/>
      <w:sz w:val="18"/>
      <w:szCs w:val="18"/>
    </w:rPr>
  </w:style>
  <w:style w:type="paragraph" w:styleId="a5">
    <w:name w:val="Balloon Text"/>
    <w:basedOn w:val="a"/>
    <w:link w:val="Char10"/>
    <w:uiPriority w:val="99"/>
    <w:semiHidden/>
    <w:unhideWhenUsed/>
    <w:rsid w:val="00835002"/>
    <w:rPr>
      <w:sz w:val="18"/>
      <w:szCs w:val="18"/>
    </w:rPr>
  </w:style>
  <w:style w:type="character" w:customStyle="1" w:styleId="Char10">
    <w:name w:val="批注框文本 Char1"/>
    <w:basedOn w:val="a0"/>
    <w:link w:val="a5"/>
    <w:uiPriority w:val="99"/>
    <w:semiHidden/>
    <w:rsid w:val="00835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丁巍巍</dc:creator>
  <cp:lastModifiedBy>丁巍巍</cp:lastModifiedBy>
  <cp:revision>1</cp:revision>
  <dcterms:created xsi:type="dcterms:W3CDTF">2020-02-07T08:33:00Z</dcterms:created>
  <dcterms:modified xsi:type="dcterms:W3CDTF">2020-02-07T08:34:00Z</dcterms:modified>
</cp:coreProperties>
</file>