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3D" w:rsidRPr="00A3627A" w:rsidRDefault="00724C3D" w:rsidP="00724C3D">
      <w:pPr>
        <w:ind w:firstLineChars="350" w:firstLine="1094"/>
        <w:rPr>
          <w:rFonts w:ascii="叶根友毛笔行书2.0版" w:eastAsia="叶根友毛笔行书2.0版"/>
          <w:sz w:val="32"/>
          <w:szCs w:val="32"/>
        </w:rPr>
      </w:pPr>
      <w:bookmarkStart w:id="0" w:name="_Toc499816263"/>
      <w:r w:rsidRPr="00A3627A">
        <w:rPr>
          <w:rFonts w:ascii="叶根友毛笔行书2.0版" w:eastAsia="叶根友毛笔行书2.0版" w:hint="eastAsia"/>
          <w:sz w:val="32"/>
          <w:szCs w:val="32"/>
        </w:rPr>
        <w:t>软件产品增值税即征即退政策汇编</w:t>
      </w:r>
    </w:p>
    <w:p w:rsidR="00724C3D" w:rsidRPr="00724C3D" w:rsidRDefault="004A57A1">
      <w:pPr>
        <w:pStyle w:val="10"/>
        <w:tabs>
          <w:tab w:val="right" w:leader="hyphen" w:pos="8296"/>
        </w:tabs>
        <w:rPr>
          <w:rFonts w:eastAsiaTheme="minorEastAsia"/>
          <w:b w:val="0"/>
          <w:bCs w:val="0"/>
          <w:noProof/>
          <w:kern w:val="2"/>
          <w:sz w:val="21"/>
          <w:szCs w:val="22"/>
        </w:rPr>
      </w:pPr>
      <w:r w:rsidRPr="004A57A1">
        <w:fldChar w:fldCharType="begin"/>
      </w:r>
      <w:r w:rsidR="00724C3D" w:rsidRPr="00724C3D">
        <w:instrText xml:space="preserve"> </w:instrText>
      </w:r>
      <w:r w:rsidR="00724C3D" w:rsidRPr="00724C3D">
        <w:rPr>
          <w:rFonts w:hint="eastAsia"/>
        </w:rPr>
        <w:instrText>TOC \o "1-5" \u</w:instrText>
      </w:r>
      <w:r w:rsidR="00724C3D" w:rsidRPr="00724C3D">
        <w:instrText xml:space="preserve"> </w:instrText>
      </w:r>
      <w:r w:rsidRPr="004A57A1">
        <w:fldChar w:fldCharType="separate"/>
      </w:r>
      <w:r w:rsidR="00724C3D" w:rsidRPr="00724C3D">
        <w:rPr>
          <w:rFonts w:ascii="微软雅黑" w:hAnsi="微软雅黑" w:hint="eastAsia"/>
          <w:noProof/>
        </w:rPr>
        <w:t>一、适用软件产品</w:t>
      </w:r>
      <w:r w:rsidR="00724C3D" w:rsidRPr="00724C3D">
        <w:rPr>
          <w:noProof/>
        </w:rPr>
        <w:tab/>
      </w:r>
      <w:r w:rsidRPr="00724C3D">
        <w:rPr>
          <w:noProof/>
        </w:rPr>
        <w:fldChar w:fldCharType="begin"/>
      </w:r>
      <w:r w:rsidR="00724C3D" w:rsidRPr="00724C3D">
        <w:rPr>
          <w:noProof/>
        </w:rPr>
        <w:instrText xml:space="preserve"> PAGEREF _Toc30170282 \h </w:instrText>
      </w:r>
      <w:r w:rsidRPr="00724C3D">
        <w:rPr>
          <w:noProof/>
        </w:rPr>
      </w:r>
      <w:r w:rsidRPr="00724C3D">
        <w:rPr>
          <w:noProof/>
        </w:rPr>
        <w:fldChar w:fldCharType="separate"/>
      </w:r>
      <w:r w:rsidR="00724C3D" w:rsidRPr="00724C3D">
        <w:rPr>
          <w:noProof/>
        </w:rPr>
        <w:t>2</w:t>
      </w:r>
      <w:r w:rsidRPr="00724C3D">
        <w:rPr>
          <w:noProof/>
        </w:rPr>
        <w:fldChar w:fldCharType="end"/>
      </w:r>
    </w:p>
    <w:p w:rsidR="00724C3D" w:rsidRPr="00724C3D" w:rsidRDefault="00724C3D">
      <w:pPr>
        <w:pStyle w:val="20"/>
        <w:tabs>
          <w:tab w:val="right" w:leader="hyphen" w:pos="8296"/>
        </w:tabs>
        <w:rPr>
          <w:rFonts w:eastAsiaTheme="minorEastAsia"/>
          <w:i w:val="0"/>
          <w:iCs w:val="0"/>
          <w:noProof/>
          <w:kern w:val="2"/>
          <w:sz w:val="21"/>
          <w:szCs w:val="22"/>
        </w:rPr>
      </w:pPr>
      <w:r w:rsidRPr="00724C3D">
        <w:rPr>
          <w:rFonts w:ascii="微软雅黑" w:hAnsi="微软雅黑" w:hint="eastAsia"/>
          <w:i w:val="0"/>
          <w:noProof/>
        </w:rPr>
        <w:t>（一）、软件产品的界定及分类（财税〔</w:t>
      </w:r>
      <w:r w:rsidRPr="00724C3D">
        <w:rPr>
          <w:rFonts w:ascii="微软雅黑" w:hAnsi="微软雅黑"/>
          <w:i w:val="0"/>
          <w:noProof/>
        </w:rPr>
        <w:t>2011</w:t>
      </w:r>
      <w:r w:rsidRPr="00724C3D">
        <w:rPr>
          <w:rFonts w:ascii="微软雅黑" w:hAnsi="微软雅黑" w:hint="eastAsia"/>
          <w:i w:val="0"/>
          <w:noProof/>
        </w:rPr>
        <w:t>〕</w:t>
      </w:r>
      <w:r w:rsidRPr="00724C3D">
        <w:rPr>
          <w:rFonts w:ascii="微软雅黑" w:hAnsi="微软雅黑"/>
          <w:i w:val="0"/>
          <w:noProof/>
        </w:rPr>
        <w:t>100</w:t>
      </w:r>
      <w:r w:rsidRPr="00724C3D">
        <w:rPr>
          <w:rFonts w:ascii="微软雅黑" w:hAnsi="微软雅黑" w:hint="eastAsia"/>
          <w:i w:val="0"/>
          <w:noProof/>
        </w:rPr>
        <w:t>号）</w:t>
      </w:r>
      <w:r w:rsidRPr="00724C3D">
        <w:rPr>
          <w:i w:val="0"/>
          <w:noProof/>
        </w:rPr>
        <w:tab/>
      </w:r>
      <w:r w:rsidR="004A57A1" w:rsidRPr="00724C3D">
        <w:rPr>
          <w:i w:val="0"/>
          <w:noProof/>
        </w:rPr>
        <w:fldChar w:fldCharType="begin"/>
      </w:r>
      <w:r w:rsidRPr="00724C3D">
        <w:rPr>
          <w:i w:val="0"/>
          <w:noProof/>
        </w:rPr>
        <w:instrText xml:space="preserve"> PAGEREF _Toc30170283 \h </w:instrText>
      </w:r>
      <w:r w:rsidR="004A57A1" w:rsidRPr="00724C3D">
        <w:rPr>
          <w:i w:val="0"/>
          <w:noProof/>
        </w:rPr>
      </w:r>
      <w:r w:rsidR="004A57A1" w:rsidRPr="00724C3D">
        <w:rPr>
          <w:i w:val="0"/>
          <w:noProof/>
        </w:rPr>
        <w:fldChar w:fldCharType="separate"/>
      </w:r>
      <w:r w:rsidRPr="00724C3D">
        <w:rPr>
          <w:i w:val="0"/>
          <w:noProof/>
        </w:rPr>
        <w:t>2</w:t>
      </w:r>
      <w:r w:rsidR="004A57A1" w:rsidRPr="00724C3D">
        <w:rPr>
          <w:i w:val="0"/>
          <w:noProof/>
        </w:rPr>
        <w:fldChar w:fldCharType="end"/>
      </w:r>
    </w:p>
    <w:p w:rsidR="00724C3D" w:rsidRPr="00724C3D" w:rsidRDefault="00724C3D">
      <w:pPr>
        <w:pStyle w:val="20"/>
        <w:tabs>
          <w:tab w:val="right" w:leader="hyphen" w:pos="8296"/>
        </w:tabs>
        <w:rPr>
          <w:rFonts w:eastAsiaTheme="minorEastAsia"/>
          <w:i w:val="0"/>
          <w:iCs w:val="0"/>
          <w:noProof/>
          <w:kern w:val="2"/>
          <w:sz w:val="21"/>
          <w:szCs w:val="22"/>
        </w:rPr>
      </w:pPr>
      <w:r w:rsidRPr="00724C3D">
        <w:rPr>
          <w:rFonts w:ascii="微软雅黑" w:hAnsi="微软雅黑" w:hint="eastAsia"/>
          <w:i w:val="0"/>
          <w:noProof/>
        </w:rPr>
        <w:t>（二）、退税的软件产品的条件（财税〔</w:t>
      </w:r>
      <w:r w:rsidRPr="00724C3D">
        <w:rPr>
          <w:rFonts w:ascii="微软雅黑" w:hAnsi="微软雅黑"/>
          <w:i w:val="0"/>
          <w:noProof/>
        </w:rPr>
        <w:t>2011</w:t>
      </w:r>
      <w:r w:rsidRPr="00724C3D">
        <w:rPr>
          <w:rFonts w:ascii="微软雅黑" w:hAnsi="微软雅黑" w:hint="eastAsia"/>
          <w:i w:val="0"/>
          <w:noProof/>
        </w:rPr>
        <w:t>〕</w:t>
      </w:r>
      <w:r w:rsidRPr="00724C3D">
        <w:rPr>
          <w:rFonts w:ascii="微软雅黑" w:hAnsi="微软雅黑"/>
          <w:i w:val="0"/>
          <w:noProof/>
        </w:rPr>
        <w:t>100</w:t>
      </w:r>
      <w:r w:rsidRPr="00724C3D">
        <w:rPr>
          <w:rFonts w:ascii="微软雅黑" w:hAnsi="微软雅黑" w:hint="eastAsia"/>
          <w:i w:val="0"/>
          <w:noProof/>
        </w:rPr>
        <w:t>号）</w:t>
      </w:r>
      <w:r w:rsidRPr="00724C3D">
        <w:rPr>
          <w:i w:val="0"/>
          <w:noProof/>
        </w:rPr>
        <w:tab/>
      </w:r>
      <w:r w:rsidR="004A57A1" w:rsidRPr="00724C3D">
        <w:rPr>
          <w:i w:val="0"/>
          <w:noProof/>
        </w:rPr>
        <w:fldChar w:fldCharType="begin"/>
      </w:r>
      <w:r w:rsidRPr="00724C3D">
        <w:rPr>
          <w:i w:val="0"/>
          <w:noProof/>
        </w:rPr>
        <w:instrText xml:space="preserve"> PAGEREF _Toc30170284 \h </w:instrText>
      </w:r>
      <w:r w:rsidR="004A57A1" w:rsidRPr="00724C3D">
        <w:rPr>
          <w:i w:val="0"/>
          <w:noProof/>
        </w:rPr>
      </w:r>
      <w:r w:rsidR="004A57A1" w:rsidRPr="00724C3D">
        <w:rPr>
          <w:i w:val="0"/>
          <w:noProof/>
        </w:rPr>
        <w:fldChar w:fldCharType="separate"/>
      </w:r>
      <w:r w:rsidRPr="00724C3D">
        <w:rPr>
          <w:i w:val="0"/>
          <w:noProof/>
        </w:rPr>
        <w:t>2</w:t>
      </w:r>
      <w:r w:rsidR="004A57A1" w:rsidRPr="00724C3D">
        <w:rPr>
          <w:i w:val="0"/>
          <w:noProof/>
        </w:rPr>
        <w:fldChar w:fldCharType="end"/>
      </w:r>
    </w:p>
    <w:p w:rsidR="00724C3D" w:rsidRPr="00724C3D" w:rsidRDefault="00724C3D">
      <w:pPr>
        <w:pStyle w:val="10"/>
        <w:tabs>
          <w:tab w:val="right" w:leader="hyphen" w:pos="8296"/>
        </w:tabs>
        <w:rPr>
          <w:rFonts w:eastAsiaTheme="minorEastAsia"/>
          <w:b w:val="0"/>
          <w:bCs w:val="0"/>
          <w:noProof/>
          <w:kern w:val="2"/>
          <w:sz w:val="21"/>
          <w:szCs w:val="22"/>
        </w:rPr>
      </w:pPr>
      <w:r w:rsidRPr="00724C3D">
        <w:rPr>
          <w:rFonts w:ascii="微软雅黑" w:hAnsi="微软雅黑" w:hint="eastAsia"/>
          <w:noProof/>
        </w:rPr>
        <w:t>二、软件产品的基本政策</w:t>
      </w:r>
      <w:r w:rsidRPr="00724C3D">
        <w:rPr>
          <w:noProof/>
        </w:rPr>
        <w:tab/>
      </w:r>
      <w:r w:rsidR="004A57A1" w:rsidRPr="00724C3D">
        <w:rPr>
          <w:noProof/>
        </w:rPr>
        <w:fldChar w:fldCharType="begin"/>
      </w:r>
      <w:r w:rsidRPr="00724C3D">
        <w:rPr>
          <w:noProof/>
        </w:rPr>
        <w:instrText xml:space="preserve"> PAGEREF _Toc30170285 \h </w:instrText>
      </w:r>
      <w:r w:rsidR="004A57A1" w:rsidRPr="00724C3D">
        <w:rPr>
          <w:noProof/>
        </w:rPr>
      </w:r>
      <w:r w:rsidR="004A57A1" w:rsidRPr="00724C3D">
        <w:rPr>
          <w:noProof/>
        </w:rPr>
        <w:fldChar w:fldCharType="separate"/>
      </w:r>
      <w:r w:rsidRPr="00724C3D">
        <w:rPr>
          <w:noProof/>
        </w:rPr>
        <w:t>2</w:t>
      </w:r>
      <w:r w:rsidR="004A57A1" w:rsidRPr="00724C3D">
        <w:rPr>
          <w:noProof/>
        </w:rPr>
        <w:fldChar w:fldCharType="end"/>
      </w:r>
    </w:p>
    <w:p w:rsidR="00724C3D" w:rsidRPr="00724C3D" w:rsidRDefault="00724C3D">
      <w:pPr>
        <w:pStyle w:val="20"/>
        <w:tabs>
          <w:tab w:val="right" w:leader="hyphen" w:pos="8296"/>
        </w:tabs>
        <w:rPr>
          <w:rFonts w:eastAsiaTheme="minorEastAsia"/>
          <w:i w:val="0"/>
          <w:iCs w:val="0"/>
          <w:noProof/>
          <w:kern w:val="2"/>
          <w:sz w:val="21"/>
          <w:szCs w:val="22"/>
        </w:rPr>
      </w:pPr>
      <w:r w:rsidRPr="00724C3D">
        <w:rPr>
          <w:rFonts w:hint="eastAsia"/>
          <w:i w:val="0"/>
          <w:noProof/>
        </w:rPr>
        <w:t>（一）、基本政策</w:t>
      </w:r>
      <w:r w:rsidRPr="00724C3D">
        <w:rPr>
          <w:i w:val="0"/>
          <w:noProof/>
        </w:rPr>
        <w:tab/>
      </w:r>
      <w:r w:rsidR="004A57A1" w:rsidRPr="00724C3D">
        <w:rPr>
          <w:i w:val="0"/>
          <w:noProof/>
        </w:rPr>
        <w:fldChar w:fldCharType="begin"/>
      </w:r>
      <w:r w:rsidRPr="00724C3D">
        <w:rPr>
          <w:i w:val="0"/>
          <w:noProof/>
        </w:rPr>
        <w:instrText xml:space="preserve"> PAGEREF _Toc30170286 \h </w:instrText>
      </w:r>
      <w:r w:rsidR="004A57A1" w:rsidRPr="00724C3D">
        <w:rPr>
          <w:i w:val="0"/>
          <w:noProof/>
        </w:rPr>
      </w:r>
      <w:r w:rsidR="004A57A1" w:rsidRPr="00724C3D">
        <w:rPr>
          <w:i w:val="0"/>
          <w:noProof/>
        </w:rPr>
        <w:fldChar w:fldCharType="separate"/>
      </w:r>
      <w:r w:rsidRPr="00724C3D">
        <w:rPr>
          <w:i w:val="0"/>
          <w:noProof/>
        </w:rPr>
        <w:t>2</w:t>
      </w:r>
      <w:r w:rsidR="004A57A1" w:rsidRPr="00724C3D">
        <w:rPr>
          <w:i w:val="0"/>
          <w:noProof/>
        </w:rPr>
        <w:fldChar w:fldCharType="end"/>
      </w:r>
    </w:p>
    <w:p w:rsidR="00724C3D" w:rsidRPr="00724C3D" w:rsidRDefault="00724C3D">
      <w:pPr>
        <w:pStyle w:val="30"/>
        <w:tabs>
          <w:tab w:val="right" w:leader="hyphen" w:pos="8296"/>
        </w:tabs>
        <w:rPr>
          <w:rFonts w:eastAsiaTheme="minorEastAsia"/>
          <w:noProof/>
          <w:kern w:val="2"/>
          <w:sz w:val="21"/>
          <w:szCs w:val="22"/>
        </w:rPr>
      </w:pPr>
      <w:r w:rsidRPr="00724C3D">
        <w:rPr>
          <w:rFonts w:ascii="微软雅黑" w:hAnsi="微软雅黑"/>
          <w:noProof/>
        </w:rPr>
        <w:t>1</w:t>
      </w:r>
      <w:r w:rsidRPr="00724C3D">
        <w:rPr>
          <w:rFonts w:ascii="微软雅黑" w:hAnsi="微软雅黑" w:hint="eastAsia"/>
          <w:noProof/>
        </w:rPr>
        <w:t>、软件产品即征即退政策（财税〔</w:t>
      </w:r>
      <w:r w:rsidRPr="00724C3D">
        <w:rPr>
          <w:rFonts w:ascii="微软雅黑" w:hAnsi="微软雅黑"/>
          <w:noProof/>
        </w:rPr>
        <w:t>2011</w:t>
      </w:r>
      <w:r w:rsidRPr="00724C3D">
        <w:rPr>
          <w:rFonts w:ascii="微软雅黑" w:hAnsi="微软雅黑" w:hint="eastAsia"/>
          <w:noProof/>
        </w:rPr>
        <w:t>〕</w:t>
      </w:r>
      <w:r w:rsidRPr="00724C3D">
        <w:rPr>
          <w:rFonts w:ascii="微软雅黑" w:hAnsi="微软雅黑"/>
          <w:noProof/>
        </w:rPr>
        <w:t>100</w:t>
      </w:r>
      <w:r w:rsidRPr="00724C3D">
        <w:rPr>
          <w:rFonts w:ascii="微软雅黑" w:hAnsi="微软雅黑" w:hint="eastAsia"/>
          <w:noProof/>
        </w:rPr>
        <w:t>号）</w:t>
      </w:r>
      <w:r w:rsidRPr="00724C3D">
        <w:rPr>
          <w:noProof/>
        </w:rPr>
        <w:tab/>
      </w:r>
      <w:r w:rsidR="004A57A1" w:rsidRPr="00724C3D">
        <w:rPr>
          <w:noProof/>
        </w:rPr>
        <w:fldChar w:fldCharType="begin"/>
      </w:r>
      <w:r w:rsidRPr="00724C3D">
        <w:rPr>
          <w:noProof/>
        </w:rPr>
        <w:instrText xml:space="preserve"> PAGEREF _Toc30170287 \h </w:instrText>
      </w:r>
      <w:r w:rsidR="004A57A1" w:rsidRPr="00724C3D">
        <w:rPr>
          <w:noProof/>
        </w:rPr>
      </w:r>
      <w:r w:rsidR="004A57A1" w:rsidRPr="00724C3D">
        <w:rPr>
          <w:noProof/>
        </w:rPr>
        <w:fldChar w:fldCharType="separate"/>
      </w:r>
      <w:r w:rsidRPr="00724C3D">
        <w:rPr>
          <w:noProof/>
        </w:rPr>
        <w:t>2</w:t>
      </w:r>
      <w:r w:rsidR="004A57A1" w:rsidRPr="00724C3D">
        <w:rPr>
          <w:noProof/>
        </w:rPr>
        <w:fldChar w:fldCharType="end"/>
      </w:r>
    </w:p>
    <w:p w:rsidR="00724C3D" w:rsidRPr="00724C3D" w:rsidRDefault="00724C3D">
      <w:pPr>
        <w:pStyle w:val="30"/>
        <w:tabs>
          <w:tab w:val="right" w:leader="hyphen" w:pos="8296"/>
        </w:tabs>
        <w:rPr>
          <w:rFonts w:eastAsiaTheme="minorEastAsia"/>
          <w:noProof/>
          <w:kern w:val="2"/>
          <w:sz w:val="21"/>
          <w:szCs w:val="22"/>
        </w:rPr>
      </w:pPr>
      <w:r w:rsidRPr="00724C3D">
        <w:rPr>
          <w:rFonts w:ascii="微软雅黑" w:hAnsi="微软雅黑"/>
          <w:noProof/>
        </w:rPr>
        <w:t>2</w:t>
      </w:r>
      <w:r w:rsidRPr="00724C3D">
        <w:rPr>
          <w:rFonts w:ascii="微软雅黑" w:hAnsi="微软雅黑" w:hint="eastAsia"/>
          <w:noProof/>
        </w:rPr>
        <w:t>、即征即退项目与免抵退税项目并存处理</w:t>
      </w:r>
      <w:r w:rsidRPr="00724C3D">
        <w:rPr>
          <w:rFonts w:hint="eastAsia"/>
          <w:noProof/>
        </w:rPr>
        <w:t>（国家税务总局公告</w:t>
      </w:r>
      <w:r w:rsidRPr="00724C3D">
        <w:rPr>
          <w:noProof/>
        </w:rPr>
        <w:t>2011</w:t>
      </w:r>
      <w:r w:rsidRPr="00724C3D">
        <w:rPr>
          <w:rFonts w:hint="eastAsia"/>
          <w:noProof/>
        </w:rPr>
        <w:t>年第</w:t>
      </w:r>
      <w:r w:rsidRPr="00724C3D">
        <w:rPr>
          <w:noProof/>
        </w:rPr>
        <w:t>69</w:t>
      </w:r>
      <w:r w:rsidRPr="00724C3D">
        <w:rPr>
          <w:rFonts w:hint="eastAsia"/>
          <w:noProof/>
        </w:rPr>
        <w:t>号）</w:t>
      </w:r>
      <w:r w:rsidRPr="00724C3D">
        <w:rPr>
          <w:noProof/>
        </w:rPr>
        <w:tab/>
      </w:r>
      <w:r w:rsidR="004A57A1" w:rsidRPr="00724C3D">
        <w:rPr>
          <w:noProof/>
        </w:rPr>
        <w:fldChar w:fldCharType="begin"/>
      </w:r>
      <w:r w:rsidRPr="00724C3D">
        <w:rPr>
          <w:noProof/>
        </w:rPr>
        <w:instrText xml:space="preserve"> PAGEREF _Toc30170288 \h </w:instrText>
      </w:r>
      <w:r w:rsidR="004A57A1" w:rsidRPr="00724C3D">
        <w:rPr>
          <w:noProof/>
        </w:rPr>
      </w:r>
      <w:r w:rsidR="004A57A1" w:rsidRPr="00724C3D">
        <w:rPr>
          <w:noProof/>
        </w:rPr>
        <w:fldChar w:fldCharType="separate"/>
      </w:r>
      <w:r w:rsidRPr="00724C3D">
        <w:rPr>
          <w:noProof/>
        </w:rPr>
        <w:t>3</w:t>
      </w:r>
      <w:r w:rsidR="004A57A1" w:rsidRPr="00724C3D">
        <w:rPr>
          <w:noProof/>
        </w:rPr>
        <w:fldChar w:fldCharType="end"/>
      </w:r>
    </w:p>
    <w:p w:rsidR="00724C3D" w:rsidRPr="00724C3D" w:rsidRDefault="00724C3D">
      <w:pPr>
        <w:pStyle w:val="20"/>
        <w:tabs>
          <w:tab w:val="right" w:leader="hyphen" w:pos="8296"/>
        </w:tabs>
        <w:rPr>
          <w:rFonts w:eastAsiaTheme="minorEastAsia"/>
          <w:i w:val="0"/>
          <w:iCs w:val="0"/>
          <w:noProof/>
          <w:kern w:val="2"/>
          <w:sz w:val="21"/>
          <w:szCs w:val="22"/>
        </w:rPr>
      </w:pPr>
      <w:r w:rsidRPr="00724C3D">
        <w:rPr>
          <w:rFonts w:ascii="微软雅黑" w:hAnsi="微软雅黑" w:hint="eastAsia"/>
          <w:i w:val="0"/>
          <w:noProof/>
        </w:rPr>
        <w:t>（二）、计算方法（财税〔</w:t>
      </w:r>
      <w:r w:rsidRPr="00724C3D">
        <w:rPr>
          <w:rFonts w:ascii="微软雅黑" w:hAnsi="微软雅黑"/>
          <w:i w:val="0"/>
          <w:noProof/>
        </w:rPr>
        <w:t>2011</w:t>
      </w:r>
      <w:r w:rsidRPr="00724C3D">
        <w:rPr>
          <w:rFonts w:ascii="微软雅黑" w:hAnsi="微软雅黑" w:hint="eastAsia"/>
          <w:i w:val="0"/>
          <w:noProof/>
        </w:rPr>
        <w:t>〕</w:t>
      </w:r>
      <w:r w:rsidRPr="00724C3D">
        <w:rPr>
          <w:rFonts w:ascii="微软雅黑" w:hAnsi="微软雅黑"/>
          <w:i w:val="0"/>
          <w:noProof/>
        </w:rPr>
        <w:t>100</w:t>
      </w:r>
      <w:r w:rsidRPr="00724C3D">
        <w:rPr>
          <w:rFonts w:ascii="微软雅黑" w:hAnsi="微软雅黑" w:hint="eastAsia"/>
          <w:i w:val="0"/>
          <w:noProof/>
        </w:rPr>
        <w:t>号）</w:t>
      </w:r>
      <w:r w:rsidRPr="00724C3D">
        <w:rPr>
          <w:i w:val="0"/>
          <w:noProof/>
        </w:rPr>
        <w:tab/>
      </w:r>
      <w:r w:rsidR="004A57A1" w:rsidRPr="00724C3D">
        <w:rPr>
          <w:i w:val="0"/>
          <w:noProof/>
        </w:rPr>
        <w:fldChar w:fldCharType="begin"/>
      </w:r>
      <w:r w:rsidRPr="00724C3D">
        <w:rPr>
          <w:i w:val="0"/>
          <w:noProof/>
        </w:rPr>
        <w:instrText xml:space="preserve"> PAGEREF _Toc30170289 \h </w:instrText>
      </w:r>
      <w:r w:rsidR="004A57A1" w:rsidRPr="00724C3D">
        <w:rPr>
          <w:i w:val="0"/>
          <w:noProof/>
        </w:rPr>
      </w:r>
      <w:r w:rsidR="004A57A1" w:rsidRPr="00724C3D">
        <w:rPr>
          <w:i w:val="0"/>
          <w:noProof/>
        </w:rPr>
        <w:fldChar w:fldCharType="separate"/>
      </w:r>
      <w:r w:rsidRPr="00724C3D">
        <w:rPr>
          <w:i w:val="0"/>
          <w:noProof/>
        </w:rPr>
        <w:t>3</w:t>
      </w:r>
      <w:r w:rsidR="004A57A1" w:rsidRPr="00724C3D">
        <w:rPr>
          <w:i w:val="0"/>
          <w:noProof/>
        </w:rPr>
        <w:fldChar w:fldCharType="end"/>
      </w:r>
    </w:p>
    <w:p w:rsidR="00724C3D" w:rsidRPr="00724C3D" w:rsidRDefault="00724C3D">
      <w:pPr>
        <w:pStyle w:val="30"/>
        <w:tabs>
          <w:tab w:val="right" w:leader="hyphen" w:pos="8296"/>
        </w:tabs>
        <w:rPr>
          <w:rFonts w:eastAsiaTheme="minorEastAsia"/>
          <w:noProof/>
          <w:kern w:val="2"/>
          <w:sz w:val="21"/>
          <w:szCs w:val="22"/>
        </w:rPr>
      </w:pPr>
      <w:r w:rsidRPr="00724C3D">
        <w:rPr>
          <w:rFonts w:ascii="微软雅黑" w:hAnsi="微软雅黑"/>
          <w:noProof/>
        </w:rPr>
        <w:t>1</w:t>
      </w:r>
      <w:r w:rsidRPr="00724C3D">
        <w:rPr>
          <w:rFonts w:ascii="微软雅黑" w:hAnsi="微软雅黑" w:hint="eastAsia"/>
          <w:noProof/>
        </w:rPr>
        <w:t>、基本计算方法</w:t>
      </w:r>
      <w:r w:rsidRPr="00724C3D">
        <w:rPr>
          <w:noProof/>
        </w:rPr>
        <w:tab/>
      </w:r>
      <w:r w:rsidR="004A57A1" w:rsidRPr="00724C3D">
        <w:rPr>
          <w:noProof/>
        </w:rPr>
        <w:fldChar w:fldCharType="begin"/>
      </w:r>
      <w:r w:rsidRPr="00724C3D">
        <w:rPr>
          <w:noProof/>
        </w:rPr>
        <w:instrText xml:space="preserve"> PAGEREF _Toc30170290 \h </w:instrText>
      </w:r>
      <w:r w:rsidR="004A57A1" w:rsidRPr="00724C3D">
        <w:rPr>
          <w:noProof/>
        </w:rPr>
      </w:r>
      <w:r w:rsidR="004A57A1" w:rsidRPr="00724C3D">
        <w:rPr>
          <w:noProof/>
        </w:rPr>
        <w:fldChar w:fldCharType="separate"/>
      </w:r>
      <w:r w:rsidRPr="00724C3D">
        <w:rPr>
          <w:noProof/>
        </w:rPr>
        <w:t>3</w:t>
      </w:r>
      <w:r w:rsidR="004A57A1" w:rsidRPr="00724C3D">
        <w:rPr>
          <w:noProof/>
        </w:rPr>
        <w:fldChar w:fldCharType="end"/>
      </w:r>
    </w:p>
    <w:p w:rsidR="00724C3D" w:rsidRPr="00724C3D" w:rsidRDefault="00724C3D">
      <w:pPr>
        <w:pStyle w:val="40"/>
        <w:tabs>
          <w:tab w:val="right" w:leader="hyphen" w:pos="8296"/>
        </w:tabs>
        <w:rPr>
          <w:rFonts w:eastAsiaTheme="minorEastAsia"/>
          <w:noProof/>
          <w:kern w:val="2"/>
          <w:sz w:val="21"/>
          <w:szCs w:val="22"/>
        </w:rPr>
      </w:pPr>
      <w:r w:rsidRPr="00724C3D">
        <w:rPr>
          <w:rFonts w:hint="eastAsia"/>
          <w:noProof/>
        </w:rPr>
        <w:t>（</w:t>
      </w:r>
      <w:r w:rsidRPr="00724C3D">
        <w:rPr>
          <w:noProof/>
        </w:rPr>
        <w:t>1</w:t>
      </w:r>
      <w:r w:rsidRPr="00724C3D">
        <w:rPr>
          <w:rFonts w:hint="eastAsia"/>
          <w:noProof/>
        </w:rPr>
        <w:t>）、普通软件产品（财税〔</w:t>
      </w:r>
      <w:r w:rsidRPr="00724C3D">
        <w:rPr>
          <w:noProof/>
        </w:rPr>
        <w:t>2011</w:t>
      </w:r>
      <w:r w:rsidRPr="00724C3D">
        <w:rPr>
          <w:rFonts w:hint="eastAsia"/>
          <w:noProof/>
        </w:rPr>
        <w:t>〕</w:t>
      </w:r>
      <w:r w:rsidRPr="00724C3D">
        <w:rPr>
          <w:noProof/>
        </w:rPr>
        <w:t>100</w:t>
      </w:r>
      <w:r w:rsidRPr="00724C3D">
        <w:rPr>
          <w:rFonts w:hint="eastAsia"/>
          <w:noProof/>
        </w:rPr>
        <w:t>号）</w:t>
      </w:r>
      <w:r w:rsidRPr="00724C3D">
        <w:rPr>
          <w:noProof/>
        </w:rPr>
        <w:tab/>
      </w:r>
      <w:r w:rsidR="004A57A1" w:rsidRPr="00724C3D">
        <w:rPr>
          <w:noProof/>
        </w:rPr>
        <w:fldChar w:fldCharType="begin"/>
      </w:r>
      <w:r w:rsidRPr="00724C3D">
        <w:rPr>
          <w:noProof/>
        </w:rPr>
        <w:instrText xml:space="preserve"> PAGEREF _Toc30170291 \h </w:instrText>
      </w:r>
      <w:r w:rsidR="004A57A1" w:rsidRPr="00724C3D">
        <w:rPr>
          <w:noProof/>
        </w:rPr>
      </w:r>
      <w:r w:rsidR="004A57A1" w:rsidRPr="00724C3D">
        <w:rPr>
          <w:noProof/>
        </w:rPr>
        <w:fldChar w:fldCharType="separate"/>
      </w:r>
      <w:r w:rsidRPr="00724C3D">
        <w:rPr>
          <w:noProof/>
        </w:rPr>
        <w:t>3</w:t>
      </w:r>
      <w:r w:rsidR="004A57A1" w:rsidRPr="00724C3D">
        <w:rPr>
          <w:noProof/>
        </w:rPr>
        <w:fldChar w:fldCharType="end"/>
      </w:r>
    </w:p>
    <w:p w:rsidR="00724C3D" w:rsidRPr="00724C3D" w:rsidRDefault="00724C3D">
      <w:pPr>
        <w:pStyle w:val="50"/>
        <w:tabs>
          <w:tab w:val="right" w:leader="hyphen" w:pos="8296"/>
        </w:tabs>
        <w:rPr>
          <w:rFonts w:eastAsiaTheme="minorEastAsia"/>
          <w:noProof/>
          <w:kern w:val="2"/>
          <w:sz w:val="21"/>
          <w:szCs w:val="22"/>
        </w:rPr>
      </w:pPr>
      <w:r w:rsidRPr="00724C3D">
        <w:rPr>
          <w:rFonts w:ascii="微软雅黑" w:hAnsi="微软雅黑" w:hint="eastAsia"/>
          <w:noProof/>
        </w:rPr>
        <w:t>①软件产品销售收入的范围（财税〔</w:t>
      </w:r>
      <w:r w:rsidRPr="00724C3D">
        <w:rPr>
          <w:rFonts w:ascii="微软雅黑" w:hAnsi="微软雅黑"/>
          <w:noProof/>
        </w:rPr>
        <w:t>2005</w:t>
      </w:r>
      <w:r w:rsidRPr="00724C3D">
        <w:rPr>
          <w:rFonts w:ascii="微软雅黑" w:hAnsi="微软雅黑" w:hint="eastAsia"/>
          <w:noProof/>
        </w:rPr>
        <w:t>〕</w:t>
      </w:r>
      <w:r w:rsidRPr="00724C3D">
        <w:rPr>
          <w:rFonts w:ascii="微软雅黑" w:hAnsi="微软雅黑"/>
          <w:noProof/>
        </w:rPr>
        <w:t>165</w:t>
      </w:r>
      <w:r w:rsidRPr="00724C3D">
        <w:rPr>
          <w:rFonts w:ascii="微软雅黑" w:hAnsi="微软雅黑" w:hint="eastAsia"/>
          <w:noProof/>
        </w:rPr>
        <w:t>号）（四川省国家税务局公告</w:t>
      </w:r>
      <w:r w:rsidRPr="00724C3D">
        <w:rPr>
          <w:rFonts w:ascii="微软雅黑" w:hAnsi="微软雅黑"/>
          <w:noProof/>
        </w:rPr>
        <w:t>2011</w:t>
      </w:r>
      <w:r w:rsidRPr="00724C3D">
        <w:rPr>
          <w:rFonts w:ascii="微软雅黑" w:hAnsi="微软雅黑" w:hint="eastAsia"/>
          <w:noProof/>
        </w:rPr>
        <w:t>年第</w:t>
      </w:r>
      <w:r w:rsidRPr="00724C3D">
        <w:rPr>
          <w:rFonts w:ascii="微软雅黑" w:hAnsi="微软雅黑"/>
          <w:noProof/>
        </w:rPr>
        <w:t>8</w:t>
      </w:r>
      <w:r w:rsidRPr="00724C3D">
        <w:rPr>
          <w:rFonts w:ascii="微软雅黑" w:hAnsi="微软雅黑" w:hint="eastAsia"/>
          <w:noProof/>
        </w:rPr>
        <w:t>号）</w:t>
      </w:r>
      <w:r w:rsidRPr="00724C3D">
        <w:rPr>
          <w:noProof/>
        </w:rPr>
        <w:tab/>
      </w:r>
      <w:r w:rsidR="004A57A1" w:rsidRPr="00724C3D">
        <w:rPr>
          <w:noProof/>
        </w:rPr>
        <w:fldChar w:fldCharType="begin"/>
      </w:r>
      <w:r w:rsidRPr="00724C3D">
        <w:rPr>
          <w:noProof/>
        </w:rPr>
        <w:instrText xml:space="preserve"> PAGEREF _Toc30170292 \h </w:instrText>
      </w:r>
      <w:r w:rsidR="004A57A1" w:rsidRPr="00724C3D">
        <w:rPr>
          <w:noProof/>
        </w:rPr>
      </w:r>
      <w:r w:rsidR="004A57A1" w:rsidRPr="00724C3D">
        <w:rPr>
          <w:noProof/>
        </w:rPr>
        <w:fldChar w:fldCharType="separate"/>
      </w:r>
      <w:r w:rsidRPr="00724C3D">
        <w:rPr>
          <w:noProof/>
        </w:rPr>
        <w:t>4</w:t>
      </w:r>
      <w:r w:rsidR="004A57A1" w:rsidRPr="00724C3D">
        <w:rPr>
          <w:noProof/>
        </w:rPr>
        <w:fldChar w:fldCharType="end"/>
      </w:r>
    </w:p>
    <w:p w:rsidR="00724C3D" w:rsidRPr="00724C3D" w:rsidRDefault="00724C3D">
      <w:pPr>
        <w:pStyle w:val="40"/>
        <w:tabs>
          <w:tab w:val="right" w:leader="hyphen" w:pos="8296"/>
        </w:tabs>
        <w:rPr>
          <w:rFonts w:eastAsiaTheme="minorEastAsia"/>
          <w:noProof/>
          <w:kern w:val="2"/>
          <w:sz w:val="21"/>
          <w:szCs w:val="22"/>
        </w:rPr>
      </w:pPr>
      <w:r w:rsidRPr="00724C3D">
        <w:rPr>
          <w:rFonts w:ascii="微软雅黑" w:hAnsi="微软雅黑" w:hint="eastAsia"/>
          <w:noProof/>
        </w:rPr>
        <w:t>（</w:t>
      </w:r>
      <w:r w:rsidRPr="00724C3D">
        <w:rPr>
          <w:rFonts w:ascii="微软雅黑" w:hAnsi="微软雅黑"/>
          <w:noProof/>
        </w:rPr>
        <w:t>2</w:t>
      </w:r>
      <w:r w:rsidRPr="00724C3D">
        <w:rPr>
          <w:rFonts w:ascii="微软雅黑" w:hAnsi="微软雅黑" w:hint="eastAsia"/>
          <w:noProof/>
        </w:rPr>
        <w:t>）、嵌入式软件产品退税计算方法（财税〔</w:t>
      </w:r>
      <w:r w:rsidRPr="00724C3D">
        <w:rPr>
          <w:rFonts w:ascii="微软雅黑" w:hAnsi="微软雅黑"/>
          <w:noProof/>
        </w:rPr>
        <w:t>2011</w:t>
      </w:r>
      <w:r w:rsidRPr="00724C3D">
        <w:rPr>
          <w:rFonts w:ascii="微软雅黑" w:hAnsi="微软雅黑" w:hint="eastAsia"/>
          <w:noProof/>
        </w:rPr>
        <w:t>〕</w:t>
      </w:r>
      <w:r w:rsidRPr="00724C3D">
        <w:rPr>
          <w:rFonts w:ascii="微软雅黑" w:hAnsi="微软雅黑"/>
          <w:noProof/>
        </w:rPr>
        <w:t>100</w:t>
      </w:r>
      <w:r w:rsidRPr="00724C3D">
        <w:rPr>
          <w:rFonts w:ascii="微软雅黑" w:hAnsi="微软雅黑" w:hint="eastAsia"/>
          <w:noProof/>
        </w:rPr>
        <w:t>号）</w:t>
      </w:r>
      <w:r w:rsidRPr="00724C3D">
        <w:rPr>
          <w:noProof/>
        </w:rPr>
        <w:tab/>
      </w:r>
      <w:r w:rsidR="004A57A1" w:rsidRPr="00724C3D">
        <w:rPr>
          <w:noProof/>
        </w:rPr>
        <w:fldChar w:fldCharType="begin"/>
      </w:r>
      <w:r w:rsidRPr="00724C3D">
        <w:rPr>
          <w:noProof/>
        </w:rPr>
        <w:instrText xml:space="preserve"> PAGEREF _Toc30170293 \h </w:instrText>
      </w:r>
      <w:r w:rsidR="004A57A1" w:rsidRPr="00724C3D">
        <w:rPr>
          <w:noProof/>
        </w:rPr>
      </w:r>
      <w:r w:rsidR="004A57A1" w:rsidRPr="00724C3D">
        <w:rPr>
          <w:noProof/>
        </w:rPr>
        <w:fldChar w:fldCharType="separate"/>
      </w:r>
      <w:r w:rsidRPr="00724C3D">
        <w:rPr>
          <w:noProof/>
        </w:rPr>
        <w:t>4</w:t>
      </w:r>
      <w:r w:rsidR="004A57A1" w:rsidRPr="00724C3D">
        <w:rPr>
          <w:noProof/>
        </w:rPr>
        <w:fldChar w:fldCharType="end"/>
      </w:r>
    </w:p>
    <w:p w:rsidR="00724C3D" w:rsidRPr="00724C3D" w:rsidRDefault="00724C3D">
      <w:pPr>
        <w:pStyle w:val="50"/>
        <w:tabs>
          <w:tab w:val="right" w:leader="hyphen" w:pos="8296"/>
        </w:tabs>
        <w:rPr>
          <w:rFonts w:eastAsiaTheme="minorEastAsia"/>
          <w:noProof/>
          <w:kern w:val="2"/>
          <w:sz w:val="21"/>
          <w:szCs w:val="22"/>
        </w:rPr>
      </w:pPr>
      <w:r w:rsidRPr="00724C3D">
        <w:rPr>
          <w:rFonts w:hint="eastAsia"/>
          <w:noProof/>
        </w:rPr>
        <w:t>①组成计税价格的成本核算要求（财税〔</w:t>
      </w:r>
      <w:r w:rsidRPr="00724C3D">
        <w:rPr>
          <w:noProof/>
        </w:rPr>
        <w:t>2011</w:t>
      </w:r>
      <w:r w:rsidRPr="00724C3D">
        <w:rPr>
          <w:rFonts w:hint="eastAsia"/>
          <w:noProof/>
        </w:rPr>
        <w:t>〕</w:t>
      </w:r>
      <w:r w:rsidRPr="00724C3D">
        <w:rPr>
          <w:noProof/>
        </w:rPr>
        <w:t>100</w:t>
      </w:r>
      <w:r w:rsidRPr="00724C3D">
        <w:rPr>
          <w:rFonts w:hint="eastAsia"/>
          <w:noProof/>
        </w:rPr>
        <w:t>号）</w:t>
      </w:r>
      <w:r w:rsidRPr="00724C3D">
        <w:rPr>
          <w:noProof/>
        </w:rPr>
        <w:tab/>
      </w:r>
      <w:r w:rsidR="004A57A1" w:rsidRPr="00724C3D">
        <w:rPr>
          <w:noProof/>
        </w:rPr>
        <w:fldChar w:fldCharType="begin"/>
      </w:r>
      <w:r w:rsidRPr="00724C3D">
        <w:rPr>
          <w:noProof/>
        </w:rPr>
        <w:instrText xml:space="preserve"> PAGEREF _Toc30170294 \h </w:instrText>
      </w:r>
      <w:r w:rsidR="004A57A1" w:rsidRPr="00724C3D">
        <w:rPr>
          <w:noProof/>
        </w:rPr>
      </w:r>
      <w:r w:rsidR="004A57A1" w:rsidRPr="00724C3D">
        <w:rPr>
          <w:noProof/>
        </w:rPr>
        <w:fldChar w:fldCharType="separate"/>
      </w:r>
      <w:r w:rsidRPr="00724C3D">
        <w:rPr>
          <w:noProof/>
        </w:rPr>
        <w:t>5</w:t>
      </w:r>
      <w:r w:rsidR="004A57A1" w:rsidRPr="00724C3D">
        <w:rPr>
          <w:noProof/>
        </w:rPr>
        <w:fldChar w:fldCharType="end"/>
      </w:r>
    </w:p>
    <w:p w:rsidR="00724C3D" w:rsidRPr="00724C3D" w:rsidRDefault="00724C3D">
      <w:pPr>
        <w:pStyle w:val="40"/>
        <w:tabs>
          <w:tab w:val="right" w:leader="hyphen" w:pos="8296"/>
        </w:tabs>
        <w:rPr>
          <w:rFonts w:eastAsiaTheme="minorEastAsia"/>
          <w:noProof/>
          <w:kern w:val="2"/>
          <w:sz w:val="21"/>
          <w:szCs w:val="22"/>
        </w:rPr>
      </w:pPr>
      <w:r w:rsidRPr="00724C3D">
        <w:rPr>
          <w:rFonts w:hint="eastAsia"/>
          <w:noProof/>
        </w:rPr>
        <w:t>（</w:t>
      </w:r>
      <w:r w:rsidRPr="00724C3D">
        <w:rPr>
          <w:noProof/>
        </w:rPr>
        <w:t>3</w:t>
      </w:r>
      <w:r w:rsidRPr="00724C3D">
        <w:rPr>
          <w:rFonts w:hint="eastAsia"/>
          <w:noProof/>
        </w:rPr>
        <w:t>）、无法划分的进项税额处理（财税〔</w:t>
      </w:r>
      <w:r w:rsidRPr="00724C3D">
        <w:rPr>
          <w:noProof/>
        </w:rPr>
        <w:t>2011</w:t>
      </w:r>
      <w:r w:rsidRPr="00724C3D">
        <w:rPr>
          <w:rFonts w:hint="eastAsia"/>
          <w:noProof/>
        </w:rPr>
        <w:t>〕</w:t>
      </w:r>
      <w:r w:rsidRPr="00724C3D">
        <w:rPr>
          <w:noProof/>
        </w:rPr>
        <w:t>100</w:t>
      </w:r>
      <w:r w:rsidRPr="00724C3D">
        <w:rPr>
          <w:rFonts w:hint="eastAsia"/>
          <w:noProof/>
        </w:rPr>
        <w:t>号）</w:t>
      </w:r>
      <w:r w:rsidRPr="00724C3D">
        <w:rPr>
          <w:noProof/>
        </w:rPr>
        <w:tab/>
      </w:r>
      <w:r w:rsidR="004A57A1" w:rsidRPr="00724C3D">
        <w:rPr>
          <w:noProof/>
        </w:rPr>
        <w:fldChar w:fldCharType="begin"/>
      </w:r>
      <w:r w:rsidRPr="00724C3D">
        <w:rPr>
          <w:noProof/>
        </w:rPr>
        <w:instrText xml:space="preserve"> PAGEREF _Toc30170295 \h </w:instrText>
      </w:r>
      <w:r w:rsidR="004A57A1" w:rsidRPr="00724C3D">
        <w:rPr>
          <w:noProof/>
        </w:rPr>
      </w:r>
      <w:r w:rsidR="004A57A1" w:rsidRPr="00724C3D">
        <w:rPr>
          <w:noProof/>
        </w:rPr>
        <w:fldChar w:fldCharType="separate"/>
      </w:r>
      <w:r w:rsidRPr="00724C3D">
        <w:rPr>
          <w:noProof/>
        </w:rPr>
        <w:t>5</w:t>
      </w:r>
      <w:r w:rsidR="004A57A1" w:rsidRPr="00724C3D">
        <w:rPr>
          <w:noProof/>
        </w:rPr>
        <w:fldChar w:fldCharType="end"/>
      </w:r>
    </w:p>
    <w:p w:rsidR="00724C3D" w:rsidRPr="00724C3D" w:rsidRDefault="00724C3D">
      <w:pPr>
        <w:pStyle w:val="20"/>
        <w:tabs>
          <w:tab w:val="right" w:leader="hyphen" w:pos="8296"/>
        </w:tabs>
        <w:rPr>
          <w:rFonts w:eastAsiaTheme="minorEastAsia"/>
          <w:i w:val="0"/>
          <w:iCs w:val="0"/>
          <w:noProof/>
          <w:kern w:val="2"/>
          <w:sz w:val="21"/>
          <w:szCs w:val="22"/>
        </w:rPr>
      </w:pPr>
      <w:r w:rsidRPr="00724C3D">
        <w:rPr>
          <w:rFonts w:ascii="微软雅黑" w:hAnsi="微软雅黑" w:hint="eastAsia"/>
          <w:i w:val="0"/>
          <w:noProof/>
        </w:rPr>
        <w:t>（三）、即征即退开始时间（四川省国家税务局公告</w:t>
      </w:r>
      <w:r w:rsidRPr="00724C3D">
        <w:rPr>
          <w:rFonts w:ascii="微软雅黑" w:hAnsi="微软雅黑"/>
          <w:i w:val="0"/>
          <w:noProof/>
        </w:rPr>
        <w:t>2011</w:t>
      </w:r>
      <w:r w:rsidRPr="00724C3D">
        <w:rPr>
          <w:rFonts w:ascii="微软雅黑" w:hAnsi="微软雅黑" w:hint="eastAsia"/>
          <w:i w:val="0"/>
          <w:noProof/>
        </w:rPr>
        <w:t>年第</w:t>
      </w:r>
      <w:r w:rsidRPr="00724C3D">
        <w:rPr>
          <w:rFonts w:ascii="微软雅黑" w:hAnsi="微软雅黑"/>
          <w:i w:val="0"/>
          <w:noProof/>
        </w:rPr>
        <w:t>8</w:t>
      </w:r>
      <w:r w:rsidRPr="00724C3D">
        <w:rPr>
          <w:rFonts w:ascii="微软雅黑" w:hAnsi="微软雅黑" w:hint="eastAsia"/>
          <w:i w:val="0"/>
          <w:noProof/>
        </w:rPr>
        <w:t>号）</w:t>
      </w:r>
      <w:r w:rsidRPr="00724C3D">
        <w:rPr>
          <w:i w:val="0"/>
          <w:noProof/>
        </w:rPr>
        <w:tab/>
      </w:r>
      <w:r w:rsidR="004A57A1" w:rsidRPr="00724C3D">
        <w:rPr>
          <w:i w:val="0"/>
          <w:noProof/>
        </w:rPr>
        <w:fldChar w:fldCharType="begin"/>
      </w:r>
      <w:r w:rsidRPr="00724C3D">
        <w:rPr>
          <w:i w:val="0"/>
          <w:noProof/>
        </w:rPr>
        <w:instrText xml:space="preserve"> PAGEREF _Toc30170296 \h </w:instrText>
      </w:r>
      <w:r w:rsidR="004A57A1" w:rsidRPr="00724C3D">
        <w:rPr>
          <w:i w:val="0"/>
          <w:noProof/>
        </w:rPr>
      </w:r>
      <w:r w:rsidR="004A57A1" w:rsidRPr="00724C3D">
        <w:rPr>
          <w:i w:val="0"/>
          <w:noProof/>
        </w:rPr>
        <w:fldChar w:fldCharType="separate"/>
      </w:r>
      <w:r w:rsidRPr="00724C3D">
        <w:rPr>
          <w:i w:val="0"/>
          <w:noProof/>
        </w:rPr>
        <w:t>5</w:t>
      </w:r>
      <w:r w:rsidR="004A57A1" w:rsidRPr="00724C3D">
        <w:rPr>
          <w:i w:val="0"/>
          <w:noProof/>
        </w:rPr>
        <w:fldChar w:fldCharType="end"/>
      </w:r>
    </w:p>
    <w:p w:rsidR="00724C3D" w:rsidRPr="00724C3D" w:rsidRDefault="00724C3D">
      <w:pPr>
        <w:pStyle w:val="20"/>
        <w:tabs>
          <w:tab w:val="right" w:leader="hyphen" w:pos="8296"/>
        </w:tabs>
        <w:rPr>
          <w:rFonts w:eastAsiaTheme="minorEastAsia"/>
          <w:i w:val="0"/>
          <w:iCs w:val="0"/>
          <w:noProof/>
          <w:kern w:val="2"/>
          <w:sz w:val="21"/>
          <w:szCs w:val="22"/>
        </w:rPr>
      </w:pPr>
      <w:r w:rsidRPr="00724C3D">
        <w:rPr>
          <w:rFonts w:ascii="微软雅黑" w:hAnsi="微软雅黑" w:hint="eastAsia"/>
          <w:i w:val="0"/>
          <w:noProof/>
        </w:rPr>
        <w:t>（四）、发票开具方法（四川省国家税务局公告</w:t>
      </w:r>
      <w:r w:rsidRPr="00724C3D">
        <w:rPr>
          <w:rFonts w:ascii="微软雅黑" w:hAnsi="微软雅黑"/>
          <w:i w:val="0"/>
          <w:noProof/>
        </w:rPr>
        <w:t>2011</w:t>
      </w:r>
      <w:r w:rsidRPr="00724C3D">
        <w:rPr>
          <w:rFonts w:ascii="微软雅黑" w:hAnsi="微软雅黑" w:hint="eastAsia"/>
          <w:i w:val="0"/>
          <w:noProof/>
        </w:rPr>
        <w:t>年第</w:t>
      </w:r>
      <w:r w:rsidRPr="00724C3D">
        <w:rPr>
          <w:rFonts w:ascii="微软雅黑" w:hAnsi="微软雅黑"/>
          <w:i w:val="0"/>
          <w:noProof/>
        </w:rPr>
        <w:t>8</w:t>
      </w:r>
      <w:r w:rsidRPr="00724C3D">
        <w:rPr>
          <w:rFonts w:ascii="微软雅黑" w:hAnsi="微软雅黑" w:hint="eastAsia"/>
          <w:i w:val="0"/>
          <w:noProof/>
        </w:rPr>
        <w:t>号）</w:t>
      </w:r>
      <w:r w:rsidRPr="00724C3D">
        <w:rPr>
          <w:i w:val="0"/>
          <w:noProof/>
        </w:rPr>
        <w:tab/>
      </w:r>
      <w:r w:rsidR="004A57A1" w:rsidRPr="00724C3D">
        <w:rPr>
          <w:i w:val="0"/>
          <w:noProof/>
        </w:rPr>
        <w:fldChar w:fldCharType="begin"/>
      </w:r>
      <w:r w:rsidRPr="00724C3D">
        <w:rPr>
          <w:i w:val="0"/>
          <w:noProof/>
        </w:rPr>
        <w:instrText xml:space="preserve"> PAGEREF _Toc30170297 \h </w:instrText>
      </w:r>
      <w:r w:rsidR="004A57A1" w:rsidRPr="00724C3D">
        <w:rPr>
          <w:i w:val="0"/>
          <w:noProof/>
        </w:rPr>
      </w:r>
      <w:r w:rsidR="004A57A1" w:rsidRPr="00724C3D">
        <w:rPr>
          <w:i w:val="0"/>
          <w:noProof/>
        </w:rPr>
        <w:fldChar w:fldCharType="separate"/>
      </w:r>
      <w:r w:rsidRPr="00724C3D">
        <w:rPr>
          <w:i w:val="0"/>
          <w:noProof/>
        </w:rPr>
        <w:t>5</w:t>
      </w:r>
      <w:r w:rsidR="004A57A1" w:rsidRPr="00724C3D">
        <w:rPr>
          <w:i w:val="0"/>
          <w:noProof/>
        </w:rPr>
        <w:fldChar w:fldCharType="end"/>
      </w:r>
    </w:p>
    <w:p w:rsidR="00724C3D" w:rsidRPr="00724C3D" w:rsidRDefault="00724C3D">
      <w:pPr>
        <w:pStyle w:val="20"/>
        <w:tabs>
          <w:tab w:val="right" w:leader="hyphen" w:pos="8296"/>
        </w:tabs>
        <w:rPr>
          <w:rFonts w:eastAsiaTheme="minorEastAsia"/>
          <w:i w:val="0"/>
          <w:iCs w:val="0"/>
          <w:noProof/>
          <w:kern w:val="2"/>
          <w:sz w:val="21"/>
          <w:szCs w:val="22"/>
        </w:rPr>
      </w:pPr>
      <w:r w:rsidRPr="00724C3D">
        <w:rPr>
          <w:rFonts w:hint="eastAsia"/>
          <w:i w:val="0"/>
          <w:noProof/>
        </w:rPr>
        <w:t>（五）、即征即退评估方法（国家税务总局公告</w:t>
      </w:r>
      <w:r w:rsidRPr="00724C3D">
        <w:rPr>
          <w:i w:val="0"/>
          <w:noProof/>
        </w:rPr>
        <w:t>2011</w:t>
      </w:r>
      <w:r w:rsidRPr="00724C3D">
        <w:rPr>
          <w:rFonts w:hint="eastAsia"/>
          <w:i w:val="0"/>
          <w:noProof/>
        </w:rPr>
        <w:t>年第</w:t>
      </w:r>
      <w:r w:rsidRPr="00724C3D">
        <w:rPr>
          <w:i w:val="0"/>
          <w:noProof/>
        </w:rPr>
        <w:t>60</w:t>
      </w:r>
      <w:r w:rsidRPr="00724C3D">
        <w:rPr>
          <w:rFonts w:hint="eastAsia"/>
          <w:i w:val="0"/>
          <w:noProof/>
        </w:rPr>
        <w:t>号）</w:t>
      </w:r>
      <w:r w:rsidRPr="00724C3D">
        <w:rPr>
          <w:i w:val="0"/>
          <w:noProof/>
        </w:rPr>
        <w:tab/>
      </w:r>
      <w:r w:rsidR="004A57A1" w:rsidRPr="00724C3D">
        <w:rPr>
          <w:i w:val="0"/>
          <w:noProof/>
        </w:rPr>
        <w:fldChar w:fldCharType="begin"/>
      </w:r>
      <w:r w:rsidRPr="00724C3D">
        <w:rPr>
          <w:i w:val="0"/>
          <w:noProof/>
        </w:rPr>
        <w:instrText xml:space="preserve"> PAGEREF _Toc30170298 \h </w:instrText>
      </w:r>
      <w:r w:rsidR="004A57A1" w:rsidRPr="00724C3D">
        <w:rPr>
          <w:i w:val="0"/>
          <w:noProof/>
        </w:rPr>
      </w:r>
      <w:r w:rsidR="004A57A1" w:rsidRPr="00724C3D">
        <w:rPr>
          <w:i w:val="0"/>
          <w:noProof/>
        </w:rPr>
        <w:fldChar w:fldCharType="separate"/>
      </w:r>
      <w:r w:rsidRPr="00724C3D">
        <w:rPr>
          <w:i w:val="0"/>
          <w:noProof/>
        </w:rPr>
        <w:t>6</w:t>
      </w:r>
      <w:r w:rsidR="004A57A1" w:rsidRPr="00724C3D">
        <w:rPr>
          <w:i w:val="0"/>
          <w:noProof/>
        </w:rPr>
        <w:fldChar w:fldCharType="end"/>
      </w:r>
    </w:p>
    <w:p w:rsidR="00724C3D" w:rsidRPr="00724C3D" w:rsidRDefault="00724C3D">
      <w:pPr>
        <w:pStyle w:val="10"/>
        <w:tabs>
          <w:tab w:val="right" w:leader="hyphen" w:pos="8296"/>
        </w:tabs>
        <w:rPr>
          <w:rFonts w:eastAsiaTheme="minorEastAsia"/>
          <w:b w:val="0"/>
          <w:bCs w:val="0"/>
          <w:noProof/>
          <w:kern w:val="2"/>
          <w:sz w:val="21"/>
          <w:szCs w:val="22"/>
        </w:rPr>
      </w:pPr>
      <w:r w:rsidRPr="00724C3D">
        <w:rPr>
          <w:rFonts w:ascii="微软雅黑" w:hAnsi="微软雅黑" w:hint="eastAsia"/>
          <w:noProof/>
        </w:rPr>
        <w:t>三、纳税申报</w:t>
      </w:r>
      <w:r w:rsidRPr="00724C3D">
        <w:rPr>
          <w:noProof/>
        </w:rPr>
        <w:tab/>
      </w:r>
      <w:r w:rsidR="004A57A1" w:rsidRPr="00724C3D">
        <w:rPr>
          <w:noProof/>
        </w:rPr>
        <w:fldChar w:fldCharType="begin"/>
      </w:r>
      <w:r w:rsidRPr="00724C3D">
        <w:rPr>
          <w:noProof/>
        </w:rPr>
        <w:instrText xml:space="preserve"> PAGEREF _Toc30170299 \h </w:instrText>
      </w:r>
      <w:r w:rsidR="004A57A1" w:rsidRPr="00724C3D">
        <w:rPr>
          <w:noProof/>
        </w:rPr>
      </w:r>
      <w:r w:rsidR="004A57A1" w:rsidRPr="00724C3D">
        <w:rPr>
          <w:noProof/>
        </w:rPr>
        <w:fldChar w:fldCharType="separate"/>
      </w:r>
      <w:r w:rsidRPr="00724C3D">
        <w:rPr>
          <w:noProof/>
        </w:rPr>
        <w:t>6</w:t>
      </w:r>
      <w:r w:rsidR="004A57A1" w:rsidRPr="00724C3D">
        <w:rPr>
          <w:noProof/>
        </w:rPr>
        <w:fldChar w:fldCharType="end"/>
      </w:r>
    </w:p>
    <w:p w:rsidR="00724C3D" w:rsidRPr="00724C3D" w:rsidRDefault="00724C3D">
      <w:pPr>
        <w:pStyle w:val="10"/>
        <w:tabs>
          <w:tab w:val="right" w:leader="hyphen" w:pos="8296"/>
        </w:tabs>
        <w:rPr>
          <w:rFonts w:eastAsiaTheme="minorEastAsia"/>
          <w:b w:val="0"/>
          <w:bCs w:val="0"/>
          <w:noProof/>
          <w:kern w:val="2"/>
          <w:sz w:val="21"/>
          <w:szCs w:val="22"/>
        </w:rPr>
      </w:pPr>
      <w:r w:rsidRPr="00724C3D">
        <w:rPr>
          <w:rFonts w:ascii="微软雅黑" w:hAnsi="微软雅黑" w:hint="eastAsia"/>
          <w:noProof/>
        </w:rPr>
        <w:t>四、账务处理（财会〔</w:t>
      </w:r>
      <w:r w:rsidRPr="00724C3D">
        <w:rPr>
          <w:rFonts w:ascii="微软雅黑" w:hAnsi="微软雅黑"/>
          <w:noProof/>
        </w:rPr>
        <w:t>2016</w:t>
      </w:r>
      <w:r w:rsidRPr="00724C3D">
        <w:rPr>
          <w:rFonts w:ascii="微软雅黑" w:hAnsi="微软雅黑" w:hint="eastAsia"/>
          <w:noProof/>
        </w:rPr>
        <w:t>〕</w:t>
      </w:r>
      <w:r w:rsidRPr="00724C3D">
        <w:rPr>
          <w:rFonts w:ascii="微软雅黑" w:hAnsi="微软雅黑"/>
          <w:noProof/>
        </w:rPr>
        <w:t>22</w:t>
      </w:r>
      <w:r w:rsidRPr="00724C3D">
        <w:rPr>
          <w:rFonts w:ascii="微软雅黑" w:hAnsi="微软雅黑" w:hint="eastAsia"/>
          <w:noProof/>
        </w:rPr>
        <w:t>号）</w:t>
      </w:r>
      <w:r w:rsidRPr="00724C3D">
        <w:rPr>
          <w:noProof/>
        </w:rPr>
        <w:tab/>
      </w:r>
      <w:r w:rsidR="004A57A1" w:rsidRPr="00724C3D">
        <w:rPr>
          <w:noProof/>
        </w:rPr>
        <w:fldChar w:fldCharType="begin"/>
      </w:r>
      <w:r w:rsidRPr="00724C3D">
        <w:rPr>
          <w:noProof/>
        </w:rPr>
        <w:instrText xml:space="preserve"> PAGEREF _Toc30170300 \h </w:instrText>
      </w:r>
      <w:r w:rsidR="004A57A1" w:rsidRPr="00724C3D">
        <w:rPr>
          <w:noProof/>
        </w:rPr>
      </w:r>
      <w:r w:rsidR="004A57A1" w:rsidRPr="00724C3D">
        <w:rPr>
          <w:noProof/>
        </w:rPr>
        <w:fldChar w:fldCharType="separate"/>
      </w:r>
      <w:r w:rsidRPr="00724C3D">
        <w:rPr>
          <w:noProof/>
        </w:rPr>
        <w:t>6</w:t>
      </w:r>
      <w:r w:rsidR="004A57A1" w:rsidRPr="00724C3D">
        <w:rPr>
          <w:noProof/>
        </w:rPr>
        <w:fldChar w:fldCharType="end"/>
      </w:r>
    </w:p>
    <w:p w:rsidR="00724C3D" w:rsidRPr="00724C3D" w:rsidRDefault="00724C3D">
      <w:pPr>
        <w:pStyle w:val="30"/>
        <w:tabs>
          <w:tab w:val="right" w:leader="hyphen" w:pos="8296"/>
        </w:tabs>
        <w:rPr>
          <w:rFonts w:eastAsiaTheme="minorEastAsia"/>
          <w:noProof/>
          <w:kern w:val="2"/>
          <w:sz w:val="21"/>
          <w:szCs w:val="22"/>
        </w:rPr>
      </w:pPr>
      <w:r w:rsidRPr="00724C3D">
        <w:rPr>
          <w:rFonts w:ascii="微软雅黑" w:hAnsi="微软雅黑"/>
          <w:noProof/>
        </w:rPr>
        <w:t>1</w:t>
      </w:r>
      <w:r w:rsidRPr="00724C3D">
        <w:rPr>
          <w:rFonts w:ascii="微软雅黑" w:hAnsi="微软雅黑" w:hint="eastAsia"/>
          <w:noProof/>
        </w:rPr>
        <w:t>、《增值税会计处理规定》（财会〔</w:t>
      </w:r>
      <w:r w:rsidRPr="00724C3D">
        <w:rPr>
          <w:rFonts w:ascii="微软雅黑" w:hAnsi="微软雅黑"/>
          <w:noProof/>
        </w:rPr>
        <w:t>2016</w:t>
      </w:r>
      <w:r w:rsidRPr="00724C3D">
        <w:rPr>
          <w:rFonts w:ascii="微软雅黑" w:hAnsi="微软雅黑" w:hint="eastAsia"/>
          <w:noProof/>
        </w:rPr>
        <w:t>〕</w:t>
      </w:r>
      <w:r w:rsidRPr="00724C3D">
        <w:rPr>
          <w:rFonts w:ascii="微软雅黑" w:hAnsi="微软雅黑"/>
          <w:noProof/>
        </w:rPr>
        <w:t>22</w:t>
      </w:r>
      <w:r w:rsidRPr="00724C3D">
        <w:rPr>
          <w:rFonts w:ascii="微软雅黑" w:hAnsi="微软雅黑" w:hint="eastAsia"/>
          <w:noProof/>
        </w:rPr>
        <w:t>号）</w:t>
      </w:r>
      <w:r w:rsidRPr="00724C3D">
        <w:rPr>
          <w:noProof/>
        </w:rPr>
        <w:tab/>
      </w:r>
      <w:r w:rsidR="004A57A1" w:rsidRPr="00724C3D">
        <w:rPr>
          <w:noProof/>
        </w:rPr>
        <w:fldChar w:fldCharType="begin"/>
      </w:r>
      <w:r w:rsidRPr="00724C3D">
        <w:rPr>
          <w:noProof/>
        </w:rPr>
        <w:instrText xml:space="preserve"> PAGEREF _Toc30170301 \h </w:instrText>
      </w:r>
      <w:r w:rsidR="004A57A1" w:rsidRPr="00724C3D">
        <w:rPr>
          <w:noProof/>
        </w:rPr>
      </w:r>
      <w:r w:rsidR="004A57A1" w:rsidRPr="00724C3D">
        <w:rPr>
          <w:noProof/>
        </w:rPr>
        <w:fldChar w:fldCharType="separate"/>
      </w:r>
      <w:r w:rsidRPr="00724C3D">
        <w:rPr>
          <w:noProof/>
        </w:rPr>
        <w:t>6</w:t>
      </w:r>
      <w:r w:rsidR="004A57A1" w:rsidRPr="00724C3D">
        <w:rPr>
          <w:noProof/>
        </w:rPr>
        <w:fldChar w:fldCharType="end"/>
      </w:r>
    </w:p>
    <w:p w:rsidR="00724C3D" w:rsidRPr="00724C3D" w:rsidRDefault="00724C3D">
      <w:pPr>
        <w:pStyle w:val="10"/>
        <w:tabs>
          <w:tab w:val="right" w:leader="hyphen" w:pos="8296"/>
        </w:tabs>
        <w:rPr>
          <w:rFonts w:eastAsiaTheme="minorEastAsia"/>
          <w:b w:val="0"/>
          <w:bCs w:val="0"/>
          <w:noProof/>
          <w:kern w:val="2"/>
          <w:sz w:val="21"/>
          <w:szCs w:val="22"/>
        </w:rPr>
      </w:pPr>
      <w:r w:rsidRPr="00724C3D">
        <w:rPr>
          <w:rFonts w:ascii="微软雅黑" w:hAnsi="微软雅黑" w:hint="eastAsia"/>
          <w:noProof/>
        </w:rPr>
        <w:t>五、软件产品即征即退和出口免抵增值税相关的城建税和教育费附加征收规定（财税〔</w:t>
      </w:r>
      <w:r w:rsidRPr="00724C3D">
        <w:rPr>
          <w:rFonts w:ascii="微软雅黑" w:hAnsi="微软雅黑"/>
          <w:noProof/>
        </w:rPr>
        <w:t>2005</w:t>
      </w:r>
      <w:r w:rsidRPr="00724C3D">
        <w:rPr>
          <w:rFonts w:ascii="微软雅黑" w:hAnsi="微软雅黑" w:hint="eastAsia"/>
          <w:noProof/>
        </w:rPr>
        <w:t>〕</w:t>
      </w:r>
      <w:r w:rsidRPr="00724C3D">
        <w:rPr>
          <w:rFonts w:ascii="微软雅黑" w:hAnsi="微软雅黑"/>
          <w:noProof/>
        </w:rPr>
        <w:t>72</w:t>
      </w:r>
      <w:r w:rsidRPr="00724C3D">
        <w:rPr>
          <w:rFonts w:ascii="微软雅黑" w:hAnsi="微软雅黑" w:hint="eastAsia"/>
          <w:noProof/>
        </w:rPr>
        <w:t>号）（财税〔</w:t>
      </w:r>
      <w:r w:rsidRPr="00724C3D">
        <w:rPr>
          <w:rFonts w:ascii="微软雅黑" w:hAnsi="微软雅黑"/>
          <w:noProof/>
        </w:rPr>
        <w:t>2005</w:t>
      </w:r>
      <w:r w:rsidRPr="00724C3D">
        <w:rPr>
          <w:rFonts w:ascii="微软雅黑" w:hAnsi="微软雅黑" w:hint="eastAsia"/>
          <w:noProof/>
        </w:rPr>
        <w:t>〕</w:t>
      </w:r>
      <w:r w:rsidRPr="00724C3D">
        <w:rPr>
          <w:rFonts w:ascii="微软雅黑" w:hAnsi="微软雅黑"/>
          <w:noProof/>
        </w:rPr>
        <w:t>25</w:t>
      </w:r>
      <w:r w:rsidRPr="00724C3D">
        <w:rPr>
          <w:rFonts w:ascii="微软雅黑" w:hAnsi="微软雅黑" w:hint="eastAsia"/>
          <w:noProof/>
        </w:rPr>
        <w:t>号）</w:t>
      </w:r>
      <w:r w:rsidRPr="00724C3D">
        <w:rPr>
          <w:noProof/>
        </w:rPr>
        <w:tab/>
      </w:r>
      <w:r w:rsidR="004A57A1" w:rsidRPr="00724C3D">
        <w:rPr>
          <w:noProof/>
        </w:rPr>
        <w:fldChar w:fldCharType="begin"/>
      </w:r>
      <w:r w:rsidRPr="00724C3D">
        <w:rPr>
          <w:noProof/>
        </w:rPr>
        <w:instrText xml:space="preserve"> PAGEREF _Toc30170302 \h </w:instrText>
      </w:r>
      <w:r w:rsidR="004A57A1" w:rsidRPr="00724C3D">
        <w:rPr>
          <w:noProof/>
        </w:rPr>
      </w:r>
      <w:r w:rsidR="004A57A1" w:rsidRPr="00724C3D">
        <w:rPr>
          <w:noProof/>
        </w:rPr>
        <w:fldChar w:fldCharType="separate"/>
      </w:r>
      <w:r w:rsidRPr="00724C3D">
        <w:rPr>
          <w:noProof/>
        </w:rPr>
        <w:t>7</w:t>
      </w:r>
      <w:r w:rsidR="004A57A1" w:rsidRPr="00724C3D">
        <w:rPr>
          <w:noProof/>
        </w:rPr>
        <w:fldChar w:fldCharType="end"/>
      </w:r>
    </w:p>
    <w:p w:rsidR="00724C3D" w:rsidRPr="00724C3D" w:rsidRDefault="00724C3D">
      <w:pPr>
        <w:pStyle w:val="20"/>
        <w:tabs>
          <w:tab w:val="right" w:leader="hyphen" w:pos="8296"/>
        </w:tabs>
        <w:rPr>
          <w:rFonts w:eastAsiaTheme="minorEastAsia"/>
          <w:i w:val="0"/>
          <w:iCs w:val="0"/>
          <w:noProof/>
          <w:kern w:val="2"/>
          <w:sz w:val="21"/>
          <w:szCs w:val="22"/>
        </w:rPr>
      </w:pPr>
      <w:r w:rsidRPr="00724C3D">
        <w:rPr>
          <w:rFonts w:hint="eastAsia"/>
          <w:i w:val="0"/>
          <w:noProof/>
        </w:rPr>
        <w:t>（一）、即征即退增值税不退城建税及教育费附加（财税〔</w:t>
      </w:r>
      <w:r w:rsidRPr="00724C3D">
        <w:rPr>
          <w:i w:val="0"/>
          <w:noProof/>
        </w:rPr>
        <w:t>2005</w:t>
      </w:r>
      <w:r w:rsidRPr="00724C3D">
        <w:rPr>
          <w:rFonts w:hint="eastAsia"/>
          <w:i w:val="0"/>
          <w:noProof/>
        </w:rPr>
        <w:t>〕</w:t>
      </w:r>
      <w:r w:rsidRPr="00724C3D">
        <w:rPr>
          <w:i w:val="0"/>
          <w:noProof/>
        </w:rPr>
        <w:t>72</w:t>
      </w:r>
      <w:r w:rsidRPr="00724C3D">
        <w:rPr>
          <w:rFonts w:hint="eastAsia"/>
          <w:i w:val="0"/>
          <w:noProof/>
        </w:rPr>
        <w:t>号）</w:t>
      </w:r>
      <w:r w:rsidRPr="00724C3D">
        <w:rPr>
          <w:i w:val="0"/>
          <w:noProof/>
        </w:rPr>
        <w:tab/>
      </w:r>
      <w:r w:rsidR="004A57A1" w:rsidRPr="00724C3D">
        <w:rPr>
          <w:i w:val="0"/>
          <w:noProof/>
        </w:rPr>
        <w:fldChar w:fldCharType="begin"/>
      </w:r>
      <w:r w:rsidRPr="00724C3D">
        <w:rPr>
          <w:i w:val="0"/>
          <w:noProof/>
        </w:rPr>
        <w:instrText xml:space="preserve"> PAGEREF _Toc30170303 \h </w:instrText>
      </w:r>
      <w:r w:rsidR="004A57A1" w:rsidRPr="00724C3D">
        <w:rPr>
          <w:i w:val="0"/>
          <w:noProof/>
        </w:rPr>
      </w:r>
      <w:r w:rsidR="004A57A1" w:rsidRPr="00724C3D">
        <w:rPr>
          <w:i w:val="0"/>
          <w:noProof/>
        </w:rPr>
        <w:fldChar w:fldCharType="separate"/>
      </w:r>
      <w:r w:rsidRPr="00724C3D">
        <w:rPr>
          <w:i w:val="0"/>
          <w:noProof/>
        </w:rPr>
        <w:t>7</w:t>
      </w:r>
      <w:r w:rsidR="004A57A1" w:rsidRPr="00724C3D">
        <w:rPr>
          <w:i w:val="0"/>
          <w:noProof/>
        </w:rPr>
        <w:fldChar w:fldCharType="end"/>
      </w:r>
    </w:p>
    <w:p w:rsidR="00724C3D" w:rsidRPr="00724C3D" w:rsidRDefault="00724C3D">
      <w:pPr>
        <w:pStyle w:val="20"/>
        <w:tabs>
          <w:tab w:val="right" w:leader="hyphen" w:pos="8296"/>
        </w:tabs>
        <w:rPr>
          <w:rFonts w:eastAsiaTheme="minorEastAsia"/>
          <w:i w:val="0"/>
          <w:iCs w:val="0"/>
          <w:noProof/>
          <w:kern w:val="2"/>
          <w:sz w:val="21"/>
          <w:szCs w:val="22"/>
        </w:rPr>
      </w:pPr>
      <w:r w:rsidRPr="00724C3D">
        <w:rPr>
          <w:rFonts w:ascii="微软雅黑" w:hAnsi="微软雅黑" w:hint="eastAsia"/>
          <w:i w:val="0"/>
          <w:noProof/>
        </w:rPr>
        <w:t>（二）、免抵退税中免抵增值税应纳城建税及教育费附加（财税〔</w:t>
      </w:r>
      <w:r w:rsidRPr="00724C3D">
        <w:rPr>
          <w:rFonts w:ascii="微软雅黑" w:hAnsi="微软雅黑"/>
          <w:i w:val="0"/>
          <w:noProof/>
        </w:rPr>
        <w:t>2005</w:t>
      </w:r>
      <w:r w:rsidRPr="00724C3D">
        <w:rPr>
          <w:rFonts w:ascii="微软雅黑" w:hAnsi="微软雅黑" w:hint="eastAsia"/>
          <w:i w:val="0"/>
          <w:noProof/>
        </w:rPr>
        <w:t>〕</w:t>
      </w:r>
      <w:r w:rsidRPr="00724C3D">
        <w:rPr>
          <w:rFonts w:ascii="微软雅黑" w:hAnsi="微软雅黑"/>
          <w:i w:val="0"/>
          <w:noProof/>
        </w:rPr>
        <w:t>25</w:t>
      </w:r>
      <w:r w:rsidRPr="00724C3D">
        <w:rPr>
          <w:rFonts w:ascii="微软雅黑" w:hAnsi="微软雅黑" w:hint="eastAsia"/>
          <w:i w:val="0"/>
          <w:noProof/>
        </w:rPr>
        <w:t>号）</w:t>
      </w:r>
      <w:r w:rsidRPr="00724C3D">
        <w:rPr>
          <w:i w:val="0"/>
          <w:noProof/>
        </w:rPr>
        <w:tab/>
      </w:r>
      <w:r w:rsidR="004A57A1" w:rsidRPr="00724C3D">
        <w:rPr>
          <w:i w:val="0"/>
          <w:noProof/>
        </w:rPr>
        <w:fldChar w:fldCharType="begin"/>
      </w:r>
      <w:r w:rsidRPr="00724C3D">
        <w:rPr>
          <w:i w:val="0"/>
          <w:noProof/>
        </w:rPr>
        <w:instrText xml:space="preserve"> PAGEREF _Toc30170304 \h </w:instrText>
      </w:r>
      <w:r w:rsidR="004A57A1" w:rsidRPr="00724C3D">
        <w:rPr>
          <w:i w:val="0"/>
          <w:noProof/>
        </w:rPr>
      </w:r>
      <w:r w:rsidR="004A57A1" w:rsidRPr="00724C3D">
        <w:rPr>
          <w:i w:val="0"/>
          <w:noProof/>
        </w:rPr>
        <w:fldChar w:fldCharType="separate"/>
      </w:r>
      <w:r w:rsidRPr="00724C3D">
        <w:rPr>
          <w:i w:val="0"/>
          <w:noProof/>
        </w:rPr>
        <w:t>8</w:t>
      </w:r>
      <w:r w:rsidR="004A57A1" w:rsidRPr="00724C3D">
        <w:rPr>
          <w:i w:val="0"/>
          <w:noProof/>
        </w:rPr>
        <w:fldChar w:fldCharType="end"/>
      </w:r>
    </w:p>
    <w:p w:rsidR="00724C3D" w:rsidRPr="00724C3D" w:rsidRDefault="00724C3D">
      <w:pPr>
        <w:pStyle w:val="10"/>
        <w:tabs>
          <w:tab w:val="right" w:leader="hyphen" w:pos="8296"/>
        </w:tabs>
        <w:rPr>
          <w:rFonts w:eastAsiaTheme="minorEastAsia"/>
          <w:b w:val="0"/>
          <w:bCs w:val="0"/>
          <w:noProof/>
          <w:kern w:val="2"/>
          <w:sz w:val="21"/>
          <w:szCs w:val="22"/>
        </w:rPr>
      </w:pPr>
      <w:r w:rsidRPr="00724C3D">
        <w:rPr>
          <w:rFonts w:ascii="微软雅黑" w:hAnsi="微软雅黑" w:hint="eastAsia"/>
          <w:noProof/>
        </w:rPr>
        <w:t>六、软件企业开发软件在个人所得税方面的优惠政策</w:t>
      </w:r>
      <w:r w:rsidRPr="00724C3D">
        <w:rPr>
          <w:rFonts w:ascii="微软雅黑" w:hAnsi="微软雅黑" w:cs="宋体" w:hint="eastAsia"/>
          <w:noProof/>
          <w:color w:val="3C3C3C"/>
        </w:rPr>
        <w:t>（财税〔</w:t>
      </w:r>
      <w:r w:rsidRPr="00724C3D">
        <w:rPr>
          <w:rFonts w:ascii="微软雅黑" w:hAnsi="微软雅黑" w:cs="宋体"/>
          <w:noProof/>
          <w:color w:val="3C3C3C"/>
        </w:rPr>
        <w:t>2015</w:t>
      </w:r>
      <w:r w:rsidRPr="00724C3D">
        <w:rPr>
          <w:rFonts w:ascii="微软雅黑" w:hAnsi="微软雅黑" w:cs="宋体" w:hint="eastAsia"/>
          <w:noProof/>
          <w:color w:val="3C3C3C"/>
        </w:rPr>
        <w:t>〕</w:t>
      </w:r>
      <w:r w:rsidRPr="00724C3D">
        <w:rPr>
          <w:rFonts w:ascii="微软雅黑" w:hAnsi="微软雅黑" w:cs="宋体"/>
          <w:noProof/>
          <w:color w:val="3C3C3C"/>
        </w:rPr>
        <w:t>116</w:t>
      </w:r>
      <w:r w:rsidRPr="00724C3D">
        <w:rPr>
          <w:rFonts w:ascii="微软雅黑" w:hAnsi="微软雅黑" w:cs="宋体" w:hint="eastAsia"/>
          <w:noProof/>
          <w:color w:val="3C3C3C"/>
        </w:rPr>
        <w:t>号）</w:t>
      </w:r>
      <w:r w:rsidRPr="00724C3D">
        <w:rPr>
          <w:noProof/>
        </w:rPr>
        <w:tab/>
      </w:r>
      <w:r w:rsidR="004A57A1" w:rsidRPr="00724C3D">
        <w:rPr>
          <w:noProof/>
        </w:rPr>
        <w:fldChar w:fldCharType="begin"/>
      </w:r>
      <w:r w:rsidRPr="00724C3D">
        <w:rPr>
          <w:noProof/>
        </w:rPr>
        <w:instrText xml:space="preserve"> PAGEREF _Toc30170305 \h </w:instrText>
      </w:r>
      <w:r w:rsidR="004A57A1" w:rsidRPr="00724C3D">
        <w:rPr>
          <w:noProof/>
        </w:rPr>
      </w:r>
      <w:r w:rsidR="004A57A1" w:rsidRPr="00724C3D">
        <w:rPr>
          <w:noProof/>
        </w:rPr>
        <w:fldChar w:fldCharType="separate"/>
      </w:r>
      <w:r w:rsidRPr="00724C3D">
        <w:rPr>
          <w:noProof/>
        </w:rPr>
        <w:t>8</w:t>
      </w:r>
      <w:r w:rsidR="004A57A1" w:rsidRPr="00724C3D">
        <w:rPr>
          <w:noProof/>
        </w:rPr>
        <w:fldChar w:fldCharType="end"/>
      </w:r>
    </w:p>
    <w:p w:rsidR="00A3627A" w:rsidRDefault="004A57A1" w:rsidP="00A3627A">
      <w:r w:rsidRPr="00724C3D">
        <w:fldChar w:fldCharType="end"/>
      </w:r>
    </w:p>
    <w:p w:rsidR="00A3627A" w:rsidRDefault="00A3627A" w:rsidP="00A3627A"/>
    <w:p w:rsidR="00A3627A" w:rsidRDefault="00A3627A" w:rsidP="00A3627A"/>
    <w:p w:rsidR="00A3627A" w:rsidRPr="00A3627A" w:rsidRDefault="00A3627A" w:rsidP="00A3627A"/>
    <w:p w:rsidR="00A3627A" w:rsidRPr="00A3627A" w:rsidRDefault="00A3627A" w:rsidP="00A3627A">
      <w:pPr>
        <w:ind w:firstLineChars="350" w:firstLine="1094"/>
        <w:rPr>
          <w:rFonts w:ascii="叶根友毛笔行书2.0版" w:eastAsia="叶根友毛笔行书2.0版"/>
          <w:sz w:val="32"/>
          <w:szCs w:val="32"/>
        </w:rPr>
      </w:pPr>
      <w:r w:rsidRPr="00A3627A">
        <w:rPr>
          <w:rFonts w:ascii="叶根友毛笔行书2.0版" w:eastAsia="叶根友毛笔行书2.0版" w:hint="eastAsia"/>
          <w:sz w:val="32"/>
          <w:szCs w:val="32"/>
        </w:rPr>
        <w:lastRenderedPageBreak/>
        <w:t>软件产品增值税即征即退政策汇编</w:t>
      </w:r>
    </w:p>
    <w:p w:rsidR="007F122F" w:rsidRPr="00A3627A" w:rsidRDefault="007F122F" w:rsidP="00A3627A">
      <w:pPr>
        <w:pStyle w:val="1"/>
        <w:rPr>
          <w:rFonts w:ascii="微软雅黑" w:eastAsia="微软雅黑" w:hAnsi="微软雅黑"/>
          <w:sz w:val="28"/>
          <w:szCs w:val="28"/>
        </w:rPr>
      </w:pPr>
      <w:bookmarkStart w:id="1" w:name="_Toc30170282"/>
      <w:r w:rsidRPr="00A3627A">
        <w:rPr>
          <w:rFonts w:ascii="微软雅黑" w:eastAsia="微软雅黑" w:hAnsi="微软雅黑" w:hint="eastAsia"/>
          <w:sz w:val="28"/>
          <w:szCs w:val="28"/>
        </w:rPr>
        <w:t>一、适用软件产品</w:t>
      </w:r>
      <w:bookmarkEnd w:id="1"/>
    </w:p>
    <w:p w:rsidR="00A3627A" w:rsidRDefault="00A3627A" w:rsidP="00A3627A">
      <w:pPr>
        <w:pStyle w:val="2"/>
        <w:rPr>
          <w:rFonts w:ascii="微软雅黑" w:eastAsia="微软雅黑" w:hAnsi="微软雅黑"/>
          <w:sz w:val="24"/>
          <w:szCs w:val="24"/>
        </w:rPr>
      </w:pPr>
      <w:bookmarkStart w:id="2" w:name="_Toc30170283"/>
      <w:r w:rsidRPr="00A3627A">
        <w:rPr>
          <w:rFonts w:ascii="微软雅黑" w:eastAsia="微软雅黑" w:hAnsi="微软雅黑" w:hint="eastAsia"/>
          <w:sz w:val="24"/>
          <w:szCs w:val="24"/>
        </w:rPr>
        <w:t>（一）、软件产品的界定及分类</w:t>
      </w:r>
      <w:r w:rsidRPr="00A3627A">
        <w:rPr>
          <w:rFonts w:ascii="微软雅黑" w:eastAsia="微软雅黑" w:hAnsi="微软雅黑" w:hint="eastAsia"/>
          <w:kern w:val="0"/>
          <w:sz w:val="21"/>
          <w:szCs w:val="21"/>
        </w:rPr>
        <w:t>（</w:t>
      </w:r>
      <w:r w:rsidRPr="00A3627A">
        <w:rPr>
          <w:rFonts w:ascii="微软雅黑" w:eastAsia="微软雅黑" w:hAnsi="微软雅黑"/>
          <w:kern w:val="0"/>
          <w:sz w:val="21"/>
          <w:szCs w:val="21"/>
        </w:rPr>
        <w:t>财税〔2011〕100号</w:t>
      </w:r>
      <w:r w:rsidRPr="00A3627A">
        <w:rPr>
          <w:rFonts w:ascii="微软雅黑" w:eastAsia="微软雅黑" w:hAnsi="微软雅黑" w:hint="eastAsia"/>
          <w:kern w:val="0"/>
          <w:sz w:val="21"/>
          <w:szCs w:val="21"/>
        </w:rPr>
        <w:t>）</w:t>
      </w:r>
      <w:bookmarkEnd w:id="2"/>
    </w:p>
    <w:p w:rsidR="00A3627A" w:rsidRPr="00A3627A" w:rsidRDefault="00A3627A" w:rsidP="00A3627A">
      <w:pPr>
        <w:spacing w:after="0"/>
        <w:rPr>
          <w:rFonts w:ascii="微软雅黑" w:hAnsi="微软雅黑"/>
          <w:b/>
          <w:bCs/>
          <w:sz w:val="21"/>
          <w:szCs w:val="21"/>
        </w:rPr>
      </w:pPr>
      <w:r w:rsidRPr="00A3627A">
        <w:rPr>
          <w:rFonts w:ascii="微软雅黑" w:hAnsi="微软雅黑" w:hint="eastAsia"/>
          <w:b/>
          <w:bCs/>
          <w:sz w:val="21"/>
          <w:szCs w:val="21"/>
        </w:rPr>
        <w:t>《</w:t>
      </w:r>
      <w:r w:rsidRPr="00A3627A">
        <w:rPr>
          <w:rFonts w:ascii="微软雅黑" w:hAnsi="微软雅黑"/>
          <w:b/>
          <w:bCs/>
          <w:sz w:val="21"/>
          <w:szCs w:val="21"/>
        </w:rPr>
        <w:t>财政部、国家税务总局关于软件产品增值税政策的通知</w:t>
      </w:r>
      <w:r w:rsidRPr="00A3627A">
        <w:rPr>
          <w:rFonts w:ascii="微软雅黑" w:hAnsi="微软雅黑" w:hint="eastAsia"/>
          <w:b/>
          <w:bCs/>
          <w:sz w:val="21"/>
          <w:szCs w:val="21"/>
        </w:rPr>
        <w:t>》（</w:t>
      </w:r>
      <w:r w:rsidRPr="00A3627A">
        <w:rPr>
          <w:rFonts w:ascii="微软雅黑" w:hAnsi="微软雅黑"/>
          <w:b/>
          <w:bCs/>
          <w:sz w:val="21"/>
          <w:szCs w:val="21"/>
        </w:rPr>
        <w:t>财税〔2011〕100号</w:t>
      </w:r>
      <w:r w:rsidRPr="00A3627A">
        <w:rPr>
          <w:rFonts w:ascii="微软雅黑" w:hAnsi="微软雅黑" w:hint="eastAsia"/>
          <w:b/>
          <w:bCs/>
          <w:sz w:val="21"/>
          <w:szCs w:val="21"/>
        </w:rPr>
        <w:t>）</w:t>
      </w:r>
    </w:p>
    <w:p w:rsidR="00A3627A" w:rsidRPr="00A3627A" w:rsidRDefault="00A3627A" w:rsidP="00A3627A">
      <w:pPr>
        <w:spacing w:after="0"/>
        <w:ind w:firstLineChars="100" w:firstLine="210"/>
        <w:rPr>
          <w:rFonts w:ascii="微软雅黑" w:hAnsi="微软雅黑"/>
          <w:sz w:val="21"/>
          <w:szCs w:val="21"/>
        </w:rPr>
      </w:pPr>
      <w:r w:rsidRPr="00A3627A">
        <w:rPr>
          <w:rFonts w:ascii="微软雅黑" w:hAnsi="微软雅黑"/>
          <w:sz w:val="21"/>
          <w:szCs w:val="21"/>
        </w:rPr>
        <w:t>二、软件产品界定及分类</w:t>
      </w:r>
    </w:p>
    <w:p w:rsidR="00A3627A" w:rsidRDefault="00A3627A" w:rsidP="00A3627A">
      <w:pPr>
        <w:spacing w:after="0"/>
        <w:rPr>
          <w:rFonts w:ascii="微软雅黑" w:hAnsi="微软雅黑"/>
          <w:sz w:val="21"/>
          <w:szCs w:val="21"/>
        </w:rPr>
      </w:pPr>
      <w:r w:rsidRPr="00A3627A">
        <w:rPr>
          <w:rFonts w:ascii="微软雅黑" w:hAnsi="微软雅黑"/>
          <w:sz w:val="21"/>
          <w:szCs w:val="21"/>
        </w:rPr>
        <w:t>本通知所称软件产品，是指信息处理程序及相关文档和数据。</w:t>
      </w:r>
    </w:p>
    <w:p w:rsidR="00A3627A" w:rsidRDefault="00A3627A" w:rsidP="00A3627A">
      <w:pPr>
        <w:spacing w:after="0"/>
        <w:ind w:firstLineChars="250" w:firstLine="525"/>
        <w:rPr>
          <w:rFonts w:ascii="微软雅黑" w:hAnsi="微软雅黑"/>
          <w:sz w:val="21"/>
          <w:szCs w:val="21"/>
        </w:rPr>
      </w:pPr>
      <w:r w:rsidRPr="00A3627A">
        <w:rPr>
          <w:rFonts w:ascii="微软雅黑" w:hAnsi="微软雅黑"/>
          <w:sz w:val="21"/>
          <w:szCs w:val="21"/>
        </w:rPr>
        <w:t>软件产品包括计算机软件产品、信息系统和嵌入式软件产品。</w:t>
      </w:r>
    </w:p>
    <w:p w:rsidR="00A3627A" w:rsidRPr="00A3627A" w:rsidRDefault="00A3627A" w:rsidP="00A3627A">
      <w:pPr>
        <w:spacing w:after="0"/>
        <w:ind w:firstLineChars="300" w:firstLine="630"/>
      </w:pPr>
      <w:r w:rsidRPr="00A3627A">
        <w:rPr>
          <w:rFonts w:ascii="微软雅黑" w:hAnsi="微软雅黑"/>
          <w:sz w:val="21"/>
          <w:szCs w:val="21"/>
          <w:highlight w:val="yellow"/>
        </w:rPr>
        <w:t>嵌入式软件产品是指嵌入在计算机硬件、机器设备中并随其一并销售，构成计算机硬件、机器设备组成部分的软件产品。</w:t>
      </w:r>
    </w:p>
    <w:p w:rsidR="00A3627A" w:rsidRPr="00A3627A" w:rsidRDefault="00A3627A" w:rsidP="00A3627A">
      <w:pPr>
        <w:pStyle w:val="2"/>
        <w:rPr>
          <w:rFonts w:ascii="微软雅黑" w:eastAsia="微软雅黑" w:hAnsi="微软雅黑"/>
          <w:sz w:val="24"/>
          <w:szCs w:val="24"/>
        </w:rPr>
      </w:pPr>
      <w:bookmarkStart w:id="3" w:name="_Toc30170284"/>
      <w:r w:rsidRPr="00A3627A">
        <w:rPr>
          <w:rFonts w:ascii="微软雅黑" w:eastAsia="微软雅黑" w:hAnsi="微软雅黑" w:hint="eastAsia"/>
          <w:sz w:val="24"/>
          <w:szCs w:val="24"/>
        </w:rPr>
        <w:t>（二）、退税的软件产品的</w:t>
      </w:r>
      <w:r>
        <w:rPr>
          <w:rFonts w:ascii="微软雅黑" w:eastAsia="微软雅黑" w:hAnsi="微软雅黑" w:hint="eastAsia"/>
          <w:sz w:val="24"/>
          <w:szCs w:val="24"/>
        </w:rPr>
        <w:t>条件</w:t>
      </w:r>
      <w:r w:rsidRPr="00A3627A">
        <w:rPr>
          <w:rFonts w:ascii="微软雅黑" w:eastAsia="微软雅黑" w:hAnsi="微软雅黑" w:hint="eastAsia"/>
          <w:kern w:val="0"/>
          <w:sz w:val="21"/>
          <w:szCs w:val="21"/>
        </w:rPr>
        <w:t>（</w:t>
      </w:r>
      <w:r w:rsidRPr="00A3627A">
        <w:rPr>
          <w:rFonts w:ascii="微软雅黑" w:eastAsia="微软雅黑" w:hAnsi="微软雅黑"/>
          <w:kern w:val="0"/>
          <w:sz w:val="21"/>
          <w:szCs w:val="21"/>
        </w:rPr>
        <w:t>财税〔2011〕100号</w:t>
      </w:r>
      <w:r w:rsidRPr="00A3627A">
        <w:rPr>
          <w:rFonts w:ascii="微软雅黑" w:eastAsia="微软雅黑" w:hAnsi="微软雅黑" w:hint="eastAsia"/>
          <w:kern w:val="0"/>
          <w:sz w:val="21"/>
          <w:szCs w:val="21"/>
        </w:rPr>
        <w:t>）</w:t>
      </w:r>
      <w:bookmarkEnd w:id="3"/>
    </w:p>
    <w:p w:rsidR="00A3627A" w:rsidRPr="00A3627A" w:rsidRDefault="00A3627A" w:rsidP="00A3627A">
      <w:pPr>
        <w:spacing w:after="0"/>
        <w:rPr>
          <w:rFonts w:ascii="微软雅黑" w:hAnsi="微软雅黑"/>
          <w:b/>
          <w:bCs/>
          <w:sz w:val="21"/>
          <w:szCs w:val="21"/>
        </w:rPr>
      </w:pPr>
      <w:r w:rsidRPr="00A3627A">
        <w:rPr>
          <w:rFonts w:ascii="微软雅黑" w:hAnsi="微软雅黑" w:hint="eastAsia"/>
          <w:b/>
          <w:bCs/>
          <w:sz w:val="21"/>
          <w:szCs w:val="21"/>
        </w:rPr>
        <w:t>《</w:t>
      </w:r>
      <w:r w:rsidRPr="00A3627A">
        <w:rPr>
          <w:rFonts w:ascii="微软雅黑" w:hAnsi="微软雅黑"/>
          <w:b/>
          <w:bCs/>
          <w:sz w:val="21"/>
          <w:szCs w:val="21"/>
        </w:rPr>
        <w:t>财政部、国家税务总局关于软件产品增值税政策的通知</w:t>
      </w:r>
      <w:r w:rsidRPr="00A3627A">
        <w:rPr>
          <w:rFonts w:ascii="微软雅黑" w:hAnsi="微软雅黑" w:hint="eastAsia"/>
          <w:b/>
          <w:bCs/>
          <w:sz w:val="21"/>
          <w:szCs w:val="21"/>
        </w:rPr>
        <w:t>》（</w:t>
      </w:r>
      <w:r w:rsidRPr="00A3627A">
        <w:rPr>
          <w:rFonts w:ascii="微软雅黑" w:hAnsi="微软雅黑"/>
          <w:b/>
          <w:bCs/>
          <w:sz w:val="21"/>
          <w:szCs w:val="21"/>
        </w:rPr>
        <w:t>财税〔2011〕100号</w:t>
      </w:r>
      <w:r w:rsidRPr="00A3627A">
        <w:rPr>
          <w:rFonts w:ascii="微软雅黑" w:hAnsi="微软雅黑" w:hint="eastAsia"/>
          <w:b/>
          <w:bCs/>
          <w:sz w:val="21"/>
          <w:szCs w:val="21"/>
        </w:rPr>
        <w:t>）</w:t>
      </w:r>
    </w:p>
    <w:p w:rsidR="00A3627A" w:rsidRPr="00A3627A" w:rsidRDefault="00A3627A" w:rsidP="00A3627A">
      <w:pPr>
        <w:spacing w:after="0"/>
        <w:rPr>
          <w:rFonts w:ascii="微软雅黑" w:hAnsi="微软雅黑"/>
          <w:sz w:val="21"/>
          <w:szCs w:val="21"/>
        </w:rPr>
      </w:pPr>
      <w:r w:rsidRPr="00A3627A">
        <w:rPr>
          <w:rFonts w:ascii="微软雅黑" w:hAnsi="微软雅黑"/>
          <w:sz w:val="21"/>
          <w:szCs w:val="21"/>
        </w:rPr>
        <w:t>三、满足下列条件的软件产品，经主管税务机关审核批准，可以享受本通知规定的增值税政策：</w:t>
      </w:r>
    </w:p>
    <w:p w:rsidR="00A3627A" w:rsidRPr="00A3627A" w:rsidRDefault="00A3627A" w:rsidP="00A3627A">
      <w:pPr>
        <w:spacing w:after="0"/>
        <w:rPr>
          <w:rFonts w:ascii="微软雅黑" w:hAnsi="微软雅黑"/>
          <w:sz w:val="21"/>
          <w:szCs w:val="21"/>
        </w:rPr>
      </w:pPr>
      <w:r w:rsidRPr="00A3627A">
        <w:rPr>
          <w:rFonts w:ascii="微软雅黑" w:hAnsi="微软雅黑"/>
          <w:sz w:val="21"/>
          <w:szCs w:val="21"/>
        </w:rPr>
        <w:t>1.取得省级软件产业主管部门认可的软件检测机构出具的</w:t>
      </w:r>
      <w:r w:rsidRPr="00A3627A">
        <w:rPr>
          <w:rFonts w:ascii="微软雅黑" w:hAnsi="微软雅黑"/>
          <w:sz w:val="21"/>
          <w:szCs w:val="21"/>
          <w:highlight w:val="yellow"/>
        </w:rPr>
        <w:t>检测证明材料</w:t>
      </w:r>
      <w:r w:rsidRPr="00A3627A">
        <w:rPr>
          <w:rFonts w:ascii="微软雅黑" w:hAnsi="微软雅黑"/>
          <w:sz w:val="21"/>
          <w:szCs w:val="21"/>
        </w:rPr>
        <w:t>；</w:t>
      </w:r>
    </w:p>
    <w:p w:rsidR="00A3627A" w:rsidRDefault="00A3627A" w:rsidP="00A3627A">
      <w:pPr>
        <w:spacing w:after="0"/>
      </w:pPr>
      <w:r w:rsidRPr="00A3627A">
        <w:rPr>
          <w:rFonts w:ascii="微软雅黑" w:hAnsi="微软雅黑"/>
          <w:sz w:val="21"/>
          <w:szCs w:val="21"/>
        </w:rPr>
        <w:t>2.取得软件产业主管部门颁发的</w:t>
      </w:r>
      <w:r w:rsidRPr="00A3627A">
        <w:rPr>
          <w:rFonts w:ascii="微软雅黑" w:hAnsi="微软雅黑"/>
          <w:sz w:val="21"/>
          <w:szCs w:val="21"/>
          <w:highlight w:val="yellow"/>
        </w:rPr>
        <w:t>《软件产品登记证书》</w:t>
      </w:r>
      <w:r w:rsidRPr="00A3627A">
        <w:rPr>
          <w:rFonts w:ascii="微软雅黑" w:hAnsi="微软雅黑"/>
          <w:sz w:val="21"/>
          <w:szCs w:val="21"/>
        </w:rPr>
        <w:t>或著作权行政管理部门颁发的</w:t>
      </w:r>
      <w:r w:rsidRPr="00A3627A">
        <w:rPr>
          <w:rFonts w:ascii="微软雅黑" w:hAnsi="微软雅黑"/>
          <w:sz w:val="21"/>
          <w:szCs w:val="21"/>
          <w:highlight w:val="yellow"/>
        </w:rPr>
        <w:t>《计算机软件著作权登记证书》</w:t>
      </w:r>
      <w:r w:rsidRPr="00A3627A">
        <w:rPr>
          <w:rFonts w:ascii="微软雅黑" w:hAnsi="微软雅黑"/>
          <w:sz w:val="21"/>
          <w:szCs w:val="21"/>
        </w:rPr>
        <w:t>。</w:t>
      </w:r>
    </w:p>
    <w:p w:rsidR="007F122F" w:rsidRPr="00A3627A" w:rsidRDefault="007F122F" w:rsidP="00A3627A">
      <w:pPr>
        <w:pStyle w:val="1"/>
        <w:rPr>
          <w:rFonts w:ascii="微软雅黑" w:eastAsia="微软雅黑" w:hAnsi="微软雅黑"/>
          <w:sz w:val="28"/>
          <w:szCs w:val="28"/>
        </w:rPr>
      </w:pPr>
      <w:bookmarkStart w:id="4" w:name="_Toc30170285"/>
      <w:r w:rsidRPr="00A3627A">
        <w:rPr>
          <w:rFonts w:ascii="微软雅黑" w:eastAsia="微软雅黑" w:hAnsi="微软雅黑" w:hint="eastAsia"/>
          <w:sz w:val="28"/>
          <w:szCs w:val="28"/>
        </w:rPr>
        <w:t>二、</w:t>
      </w:r>
      <w:r w:rsidR="00A3627A" w:rsidRPr="00A3627A">
        <w:rPr>
          <w:rFonts w:ascii="微软雅黑" w:eastAsia="微软雅黑" w:hAnsi="微软雅黑" w:hint="eastAsia"/>
          <w:sz w:val="28"/>
          <w:szCs w:val="28"/>
        </w:rPr>
        <w:t>软件产品的基本政策</w:t>
      </w:r>
      <w:bookmarkEnd w:id="4"/>
    </w:p>
    <w:p w:rsidR="00A3627A" w:rsidRPr="00A3627A" w:rsidRDefault="00A3627A" w:rsidP="00A3627A">
      <w:pPr>
        <w:pStyle w:val="2"/>
        <w:rPr>
          <w:sz w:val="24"/>
          <w:szCs w:val="24"/>
        </w:rPr>
      </w:pPr>
      <w:bookmarkStart w:id="5" w:name="_Toc30170286"/>
      <w:r w:rsidRPr="00A3627A">
        <w:rPr>
          <w:rFonts w:hint="eastAsia"/>
          <w:sz w:val="24"/>
          <w:szCs w:val="24"/>
        </w:rPr>
        <w:t>（一）、基本政策</w:t>
      </w:r>
      <w:bookmarkEnd w:id="5"/>
    </w:p>
    <w:p w:rsidR="00A3627A" w:rsidRPr="00A3627A" w:rsidRDefault="00A3627A" w:rsidP="00A3627A">
      <w:pPr>
        <w:pStyle w:val="3"/>
        <w:rPr>
          <w:rFonts w:ascii="微软雅黑" w:eastAsia="微软雅黑" w:hAnsi="微软雅黑"/>
          <w:sz w:val="21"/>
          <w:szCs w:val="21"/>
        </w:rPr>
      </w:pPr>
      <w:bookmarkStart w:id="6" w:name="_Toc30170287"/>
      <w:r w:rsidRPr="00A3627A">
        <w:rPr>
          <w:rFonts w:ascii="微软雅黑" w:eastAsia="微软雅黑" w:hAnsi="微软雅黑" w:hint="eastAsia"/>
          <w:sz w:val="21"/>
          <w:szCs w:val="21"/>
        </w:rPr>
        <w:t>1、软件产品即征即退政策</w:t>
      </w:r>
      <w:r w:rsidRPr="00A3627A">
        <w:rPr>
          <w:rFonts w:ascii="微软雅黑" w:eastAsia="微软雅黑" w:hAnsi="微软雅黑" w:hint="eastAsia"/>
          <w:kern w:val="0"/>
          <w:sz w:val="21"/>
          <w:szCs w:val="21"/>
        </w:rPr>
        <w:t>（</w:t>
      </w:r>
      <w:r w:rsidRPr="00A3627A">
        <w:rPr>
          <w:rFonts w:ascii="微软雅黑" w:eastAsia="微软雅黑" w:hAnsi="微软雅黑"/>
          <w:kern w:val="0"/>
          <w:sz w:val="21"/>
          <w:szCs w:val="21"/>
        </w:rPr>
        <w:t>财税〔2011〕100号</w:t>
      </w:r>
      <w:r w:rsidRPr="00A3627A">
        <w:rPr>
          <w:rFonts w:ascii="微软雅黑" w:eastAsia="微软雅黑" w:hAnsi="微软雅黑" w:hint="eastAsia"/>
          <w:kern w:val="0"/>
          <w:sz w:val="21"/>
          <w:szCs w:val="21"/>
        </w:rPr>
        <w:t>）</w:t>
      </w:r>
      <w:bookmarkEnd w:id="6"/>
    </w:p>
    <w:p w:rsidR="00A3627A" w:rsidRPr="00A3627A" w:rsidRDefault="00A3627A" w:rsidP="00A3627A">
      <w:pPr>
        <w:spacing w:after="0"/>
        <w:rPr>
          <w:rFonts w:ascii="微软雅黑" w:hAnsi="微软雅黑"/>
          <w:b/>
          <w:bCs/>
          <w:sz w:val="21"/>
          <w:szCs w:val="21"/>
        </w:rPr>
      </w:pPr>
      <w:r w:rsidRPr="00A3627A">
        <w:rPr>
          <w:rFonts w:ascii="微软雅黑" w:hAnsi="微软雅黑" w:hint="eastAsia"/>
          <w:b/>
          <w:bCs/>
          <w:sz w:val="21"/>
          <w:szCs w:val="21"/>
        </w:rPr>
        <w:t>《</w:t>
      </w:r>
      <w:r w:rsidRPr="00A3627A">
        <w:rPr>
          <w:rFonts w:ascii="微软雅黑" w:hAnsi="微软雅黑"/>
          <w:b/>
          <w:bCs/>
          <w:sz w:val="21"/>
          <w:szCs w:val="21"/>
        </w:rPr>
        <w:t>财政部、国家税务总局关于软件产品增值税政策的通知</w:t>
      </w:r>
      <w:r w:rsidRPr="00A3627A">
        <w:rPr>
          <w:rFonts w:ascii="微软雅黑" w:hAnsi="微软雅黑" w:hint="eastAsia"/>
          <w:b/>
          <w:bCs/>
          <w:sz w:val="21"/>
          <w:szCs w:val="21"/>
        </w:rPr>
        <w:t>》（</w:t>
      </w:r>
      <w:r w:rsidRPr="00A3627A">
        <w:rPr>
          <w:rFonts w:ascii="微软雅黑" w:hAnsi="微软雅黑"/>
          <w:b/>
          <w:bCs/>
          <w:sz w:val="21"/>
          <w:szCs w:val="21"/>
        </w:rPr>
        <w:t>财税〔2011〕100号</w:t>
      </w:r>
      <w:r w:rsidRPr="00A3627A">
        <w:rPr>
          <w:rFonts w:ascii="微软雅黑" w:hAnsi="微软雅黑" w:hint="eastAsia"/>
          <w:b/>
          <w:bCs/>
          <w:sz w:val="21"/>
          <w:szCs w:val="21"/>
        </w:rPr>
        <w:t>）</w:t>
      </w:r>
    </w:p>
    <w:p w:rsidR="00A3627A" w:rsidRDefault="00A3627A" w:rsidP="00A3627A">
      <w:pPr>
        <w:spacing w:after="0"/>
        <w:rPr>
          <w:szCs w:val="21"/>
        </w:rPr>
      </w:pPr>
      <w:r>
        <w:rPr>
          <w:szCs w:val="21"/>
        </w:rPr>
        <w:t>一、软件产品增值税政策</w:t>
      </w:r>
    </w:p>
    <w:p w:rsidR="00A3627A" w:rsidRDefault="00A3627A" w:rsidP="00A3627A">
      <w:pPr>
        <w:spacing w:after="0"/>
        <w:rPr>
          <w:szCs w:val="21"/>
        </w:rPr>
      </w:pPr>
      <w:r>
        <w:rPr>
          <w:szCs w:val="21"/>
        </w:rPr>
        <w:t>（一）增值税一般纳税人销售其自行开发生产的软件产品，按</w:t>
      </w:r>
      <w:r>
        <w:rPr>
          <w:szCs w:val="21"/>
        </w:rPr>
        <w:t>17%</w:t>
      </w:r>
      <w:r>
        <w:rPr>
          <w:szCs w:val="21"/>
        </w:rPr>
        <w:t>税率征收增值税后，对其增值税实际税负超过</w:t>
      </w:r>
      <w:r>
        <w:rPr>
          <w:szCs w:val="21"/>
        </w:rPr>
        <w:t>3%</w:t>
      </w:r>
      <w:r>
        <w:rPr>
          <w:szCs w:val="21"/>
        </w:rPr>
        <w:t>的部分实行即征即退政策。</w:t>
      </w:r>
    </w:p>
    <w:p w:rsidR="00A3627A" w:rsidRDefault="00A3627A" w:rsidP="00A3627A">
      <w:pPr>
        <w:spacing w:after="0"/>
        <w:rPr>
          <w:szCs w:val="21"/>
        </w:rPr>
      </w:pPr>
      <w:r>
        <w:rPr>
          <w:szCs w:val="21"/>
        </w:rPr>
        <w:t>（二）增值税一般纳税人将进口软件产品进行本地化改造后对外销售，其销售的软件产品可享受本条第一款规定的增值税即征即退政策。</w:t>
      </w:r>
    </w:p>
    <w:p w:rsidR="00A3627A" w:rsidRDefault="00A3627A" w:rsidP="00A3627A">
      <w:pPr>
        <w:spacing w:after="0"/>
        <w:rPr>
          <w:szCs w:val="21"/>
        </w:rPr>
      </w:pPr>
      <w:r>
        <w:rPr>
          <w:szCs w:val="21"/>
        </w:rPr>
        <w:t>本地化改造是指对进口软件产品进行重新设计、改进、转换等，单纯对进口软件产品进行汉字化处理不包括在内。</w:t>
      </w:r>
    </w:p>
    <w:p w:rsidR="00A3627A" w:rsidRDefault="00A3627A" w:rsidP="00A3627A">
      <w:pPr>
        <w:spacing w:after="0"/>
        <w:rPr>
          <w:szCs w:val="21"/>
        </w:rPr>
      </w:pPr>
      <w:r>
        <w:rPr>
          <w:szCs w:val="21"/>
        </w:rPr>
        <w:t>（三）纳税人受托开发软件产品，</w:t>
      </w:r>
      <w:r w:rsidRPr="00A3627A">
        <w:rPr>
          <w:b/>
          <w:szCs w:val="21"/>
          <w:highlight w:val="yellow"/>
        </w:rPr>
        <w:t>著作权属于受托方的征收增值税</w:t>
      </w:r>
      <w:r>
        <w:rPr>
          <w:szCs w:val="21"/>
        </w:rPr>
        <w:t>，著作权属于委托方或属于双方共同拥有的不征收增值税；对经过国家版权局注册登记，纳税人在销售时一并转让著作权、所有权的，不征收增值税。</w:t>
      </w:r>
    </w:p>
    <w:p w:rsidR="00A3627A" w:rsidRPr="00A3627A" w:rsidRDefault="00A3627A" w:rsidP="00A3627A">
      <w:pPr>
        <w:pStyle w:val="3"/>
        <w:rPr>
          <w:rFonts w:ascii="微软雅黑" w:eastAsia="微软雅黑" w:hAnsi="微软雅黑"/>
          <w:sz w:val="21"/>
          <w:szCs w:val="21"/>
        </w:rPr>
      </w:pPr>
      <w:bookmarkStart w:id="7" w:name="_Toc30170288"/>
      <w:r w:rsidRPr="00A3627A">
        <w:rPr>
          <w:rFonts w:ascii="微软雅黑" w:eastAsia="微软雅黑" w:hAnsi="微软雅黑" w:hint="eastAsia"/>
          <w:sz w:val="21"/>
          <w:szCs w:val="21"/>
        </w:rPr>
        <w:t>2、即征即退项目</w:t>
      </w:r>
      <w:r>
        <w:rPr>
          <w:rFonts w:ascii="微软雅黑" w:eastAsia="微软雅黑" w:hAnsi="微软雅黑" w:hint="eastAsia"/>
          <w:sz w:val="21"/>
          <w:szCs w:val="21"/>
        </w:rPr>
        <w:t>与</w:t>
      </w:r>
      <w:r w:rsidRPr="00A3627A">
        <w:rPr>
          <w:rFonts w:ascii="微软雅黑" w:eastAsia="微软雅黑" w:hAnsi="微软雅黑" w:hint="eastAsia"/>
          <w:sz w:val="21"/>
          <w:szCs w:val="21"/>
        </w:rPr>
        <w:t>免抵退税项目并存处理</w:t>
      </w:r>
      <w:r w:rsidRPr="00A3627A">
        <w:rPr>
          <w:rFonts w:hint="eastAsia"/>
          <w:kern w:val="0"/>
          <w:sz w:val="21"/>
          <w:szCs w:val="21"/>
        </w:rPr>
        <w:t>（</w:t>
      </w:r>
      <w:r w:rsidRPr="00A3627A">
        <w:rPr>
          <w:kern w:val="0"/>
          <w:sz w:val="21"/>
          <w:szCs w:val="21"/>
        </w:rPr>
        <w:t>国家税务总局公告</w:t>
      </w:r>
      <w:r w:rsidRPr="00A3627A">
        <w:rPr>
          <w:kern w:val="0"/>
          <w:sz w:val="21"/>
          <w:szCs w:val="21"/>
        </w:rPr>
        <w:t>2011</w:t>
      </w:r>
      <w:r w:rsidRPr="00A3627A">
        <w:rPr>
          <w:kern w:val="0"/>
          <w:sz w:val="21"/>
          <w:szCs w:val="21"/>
        </w:rPr>
        <w:t>年第</w:t>
      </w:r>
      <w:r w:rsidRPr="00A3627A">
        <w:rPr>
          <w:kern w:val="0"/>
          <w:sz w:val="21"/>
          <w:szCs w:val="21"/>
        </w:rPr>
        <w:t>69</w:t>
      </w:r>
      <w:r w:rsidRPr="00A3627A">
        <w:rPr>
          <w:kern w:val="0"/>
          <w:sz w:val="21"/>
          <w:szCs w:val="21"/>
        </w:rPr>
        <w:t>号</w:t>
      </w:r>
      <w:r w:rsidRPr="00A3627A">
        <w:rPr>
          <w:rFonts w:hint="eastAsia"/>
          <w:kern w:val="0"/>
          <w:sz w:val="21"/>
          <w:szCs w:val="21"/>
        </w:rPr>
        <w:t>）</w:t>
      </w:r>
      <w:bookmarkEnd w:id="7"/>
    </w:p>
    <w:p w:rsidR="00A3627A" w:rsidRPr="00FA1D4B" w:rsidRDefault="00A3627A" w:rsidP="00A3627A">
      <w:r w:rsidRPr="00FA1D4B">
        <w:rPr>
          <w:rFonts w:hint="eastAsia"/>
        </w:rPr>
        <w:t>《</w:t>
      </w:r>
      <w:r w:rsidRPr="00FA1D4B">
        <w:t>关于纳税人既享受增值税即征即退、先征后退政策又享受免抵退税政策有关问题的公告</w:t>
      </w:r>
      <w:r w:rsidRPr="00FA1D4B">
        <w:rPr>
          <w:rFonts w:hint="eastAsia"/>
        </w:rPr>
        <w:t>》（</w:t>
      </w:r>
      <w:r w:rsidRPr="00FA1D4B">
        <w:t>国家税务总局公告</w:t>
      </w:r>
      <w:r w:rsidRPr="00FA1D4B">
        <w:t>2011</w:t>
      </w:r>
      <w:r w:rsidRPr="00FA1D4B">
        <w:t>年第</w:t>
      </w:r>
      <w:r w:rsidRPr="00FA1D4B">
        <w:t>69</w:t>
      </w:r>
      <w:r w:rsidRPr="00FA1D4B">
        <w:t>号</w:t>
      </w:r>
      <w:r w:rsidRPr="00FA1D4B">
        <w:rPr>
          <w:rFonts w:hint="eastAsia"/>
        </w:rPr>
        <w:t>）</w:t>
      </w:r>
    </w:p>
    <w:p w:rsidR="00A3627A" w:rsidRDefault="00A3627A" w:rsidP="00A3627A">
      <w:pPr>
        <w:spacing w:after="0"/>
        <w:ind w:firstLineChars="250" w:firstLine="550"/>
        <w:rPr>
          <w:rFonts w:cs="宋体"/>
        </w:rPr>
      </w:pPr>
      <w:r w:rsidRPr="008318B7">
        <w:t>现将纳税人既享受增值税即征即退、先征后退政策又享受免抵退税政策有关问题公告如下：</w:t>
      </w:r>
      <w:r w:rsidRPr="008318B7">
        <w:rPr>
          <w:rFonts w:cs="宋体" w:hint="eastAsia"/>
        </w:rPr>
        <w:t></w:t>
      </w:r>
    </w:p>
    <w:p w:rsidR="00A3627A" w:rsidRPr="009C645E" w:rsidRDefault="00A3627A" w:rsidP="00A3627A">
      <w:pPr>
        <w:spacing w:after="0"/>
        <w:rPr>
          <w:color w:val="00FFFF"/>
        </w:rPr>
      </w:pPr>
      <w:r w:rsidRPr="008318B7">
        <w:t>一、纳税人既有增值税即征即退、先征后退项目，也有出口等其他增值税应税项目的，</w:t>
      </w:r>
      <w:r w:rsidRPr="00DA2DEC">
        <w:rPr>
          <w:highlight w:val="yellow"/>
        </w:rPr>
        <w:t>增值税即征即退和先征后退项目</w:t>
      </w:r>
      <w:r w:rsidRPr="00A3627A">
        <w:rPr>
          <w:b/>
          <w:highlight w:val="yellow"/>
        </w:rPr>
        <w:t>不参与</w:t>
      </w:r>
      <w:r w:rsidRPr="00DA2DEC">
        <w:rPr>
          <w:highlight w:val="yellow"/>
        </w:rPr>
        <w:t>出口项目免抵退税计算。</w:t>
      </w:r>
      <w:r w:rsidRPr="009C645E">
        <w:t>纳税人应分别核算增值税即征即退、先征后退项目和出口等其他增值税应税项目，分别申请享受增值税即征即退、先征后退和免抵退税政策。</w:t>
      </w:r>
    </w:p>
    <w:p w:rsidR="00A3627A" w:rsidRPr="00A3627A" w:rsidRDefault="00A3627A" w:rsidP="00A3627A">
      <w:pPr>
        <w:spacing w:after="0"/>
      </w:pPr>
      <w:r w:rsidRPr="008318B7">
        <w:t>二、用于增值税即征即退或者先征后退项目的进项税额无法划分的，按照下列公式计算：无法划分进项税额中用于增值税即征即退或者先征后退项目的部分</w:t>
      </w:r>
      <w:r w:rsidRPr="008318B7">
        <w:t>=</w:t>
      </w:r>
      <w:r w:rsidRPr="008318B7">
        <w:t>当月无法划分的全部进项税额</w:t>
      </w:r>
      <w:r w:rsidRPr="008318B7">
        <w:t>×</w:t>
      </w:r>
      <w:r w:rsidRPr="008318B7">
        <w:t>当月增值税即征即退或者先征后退项目销售额</w:t>
      </w:r>
      <w:r w:rsidRPr="008318B7">
        <w:t>÷</w:t>
      </w:r>
      <w:r w:rsidRPr="008318B7">
        <w:t>当月全部销售额、营业额合计</w:t>
      </w:r>
      <w:r w:rsidRPr="008318B7">
        <w:rPr>
          <w:rFonts w:cs="宋体" w:hint="eastAsia"/>
        </w:rPr>
        <w:t></w:t>
      </w:r>
    </w:p>
    <w:p w:rsidR="00A3627A" w:rsidRDefault="00A3627A" w:rsidP="00A3627A">
      <w:pPr>
        <w:pStyle w:val="2"/>
        <w:rPr>
          <w:rFonts w:ascii="微软雅黑" w:eastAsia="微软雅黑" w:hAnsi="微软雅黑"/>
          <w:kern w:val="0"/>
          <w:sz w:val="24"/>
          <w:szCs w:val="24"/>
        </w:rPr>
      </w:pPr>
      <w:bookmarkStart w:id="8" w:name="_Toc30170289"/>
      <w:r w:rsidRPr="00A3627A">
        <w:rPr>
          <w:rFonts w:ascii="微软雅黑" w:eastAsia="微软雅黑" w:hAnsi="微软雅黑" w:hint="eastAsia"/>
          <w:sz w:val="24"/>
          <w:szCs w:val="24"/>
        </w:rPr>
        <w:t>（二）、计算方法</w:t>
      </w:r>
      <w:r w:rsidRPr="00A3627A">
        <w:rPr>
          <w:rFonts w:ascii="微软雅黑" w:eastAsia="微软雅黑" w:hAnsi="微软雅黑" w:hint="eastAsia"/>
          <w:kern w:val="0"/>
          <w:sz w:val="24"/>
          <w:szCs w:val="24"/>
        </w:rPr>
        <w:t>（</w:t>
      </w:r>
      <w:r w:rsidRPr="00A3627A">
        <w:rPr>
          <w:rFonts w:ascii="微软雅黑" w:eastAsia="微软雅黑" w:hAnsi="微软雅黑"/>
          <w:kern w:val="0"/>
          <w:sz w:val="24"/>
          <w:szCs w:val="24"/>
        </w:rPr>
        <w:t>财税〔2011〕100号</w:t>
      </w:r>
      <w:r w:rsidRPr="00A3627A">
        <w:rPr>
          <w:rFonts w:ascii="微软雅黑" w:eastAsia="微软雅黑" w:hAnsi="微软雅黑" w:hint="eastAsia"/>
          <w:kern w:val="0"/>
          <w:sz w:val="24"/>
          <w:szCs w:val="24"/>
        </w:rPr>
        <w:t>）</w:t>
      </w:r>
      <w:bookmarkEnd w:id="8"/>
    </w:p>
    <w:p w:rsidR="00A3627A" w:rsidRPr="00A3627A" w:rsidRDefault="00A3627A" w:rsidP="00A3627A">
      <w:pPr>
        <w:pStyle w:val="3"/>
        <w:rPr>
          <w:rFonts w:ascii="微软雅黑" w:eastAsia="微软雅黑" w:hAnsi="微软雅黑"/>
          <w:sz w:val="21"/>
          <w:szCs w:val="21"/>
        </w:rPr>
      </w:pPr>
      <w:bookmarkStart w:id="9" w:name="_Toc30170290"/>
      <w:r w:rsidRPr="00A3627A">
        <w:rPr>
          <w:rFonts w:ascii="微软雅黑" w:eastAsia="微软雅黑" w:hAnsi="微软雅黑" w:hint="eastAsia"/>
          <w:sz w:val="21"/>
          <w:szCs w:val="21"/>
        </w:rPr>
        <w:t>1、基本计算方法</w:t>
      </w:r>
      <w:bookmarkEnd w:id="9"/>
    </w:p>
    <w:p w:rsidR="00A3627A" w:rsidRPr="00A3627A" w:rsidRDefault="00A3627A" w:rsidP="00A3627A">
      <w:pPr>
        <w:pStyle w:val="4"/>
        <w:rPr>
          <w:sz w:val="21"/>
          <w:szCs w:val="21"/>
        </w:rPr>
      </w:pPr>
      <w:bookmarkStart w:id="10" w:name="_Toc30170291"/>
      <w:r w:rsidRPr="00A3627A">
        <w:rPr>
          <w:rFonts w:hint="eastAsia"/>
          <w:sz w:val="21"/>
          <w:szCs w:val="21"/>
        </w:rPr>
        <w:t>（</w:t>
      </w:r>
      <w:r w:rsidRPr="00A3627A">
        <w:rPr>
          <w:rFonts w:hint="eastAsia"/>
          <w:sz w:val="21"/>
          <w:szCs w:val="21"/>
        </w:rPr>
        <w:t>1</w:t>
      </w:r>
      <w:r w:rsidRPr="00A3627A">
        <w:rPr>
          <w:rFonts w:hint="eastAsia"/>
          <w:sz w:val="21"/>
          <w:szCs w:val="21"/>
        </w:rPr>
        <w:t>）、普通软件产品（</w:t>
      </w:r>
      <w:r w:rsidRPr="00A3627A">
        <w:rPr>
          <w:sz w:val="21"/>
          <w:szCs w:val="21"/>
        </w:rPr>
        <w:t>财税〔</w:t>
      </w:r>
      <w:r w:rsidRPr="00A3627A">
        <w:rPr>
          <w:sz w:val="21"/>
          <w:szCs w:val="21"/>
        </w:rPr>
        <w:t>2011</w:t>
      </w:r>
      <w:r w:rsidRPr="00A3627A">
        <w:rPr>
          <w:sz w:val="21"/>
          <w:szCs w:val="21"/>
        </w:rPr>
        <w:t>〕</w:t>
      </w:r>
      <w:r w:rsidRPr="00A3627A">
        <w:rPr>
          <w:sz w:val="21"/>
          <w:szCs w:val="21"/>
        </w:rPr>
        <w:t>100</w:t>
      </w:r>
      <w:r w:rsidRPr="00A3627A">
        <w:rPr>
          <w:sz w:val="21"/>
          <w:szCs w:val="21"/>
        </w:rPr>
        <w:t>号</w:t>
      </w:r>
      <w:r w:rsidRPr="00A3627A">
        <w:rPr>
          <w:rFonts w:hint="eastAsia"/>
          <w:sz w:val="21"/>
          <w:szCs w:val="21"/>
        </w:rPr>
        <w:t>）</w:t>
      </w:r>
      <w:bookmarkEnd w:id="10"/>
    </w:p>
    <w:p w:rsidR="00A3627A" w:rsidRPr="00A3627A" w:rsidRDefault="00A3627A" w:rsidP="00A3627A">
      <w:pPr>
        <w:spacing w:after="0"/>
        <w:rPr>
          <w:rFonts w:ascii="微软雅黑" w:hAnsi="微软雅黑"/>
          <w:b/>
          <w:bCs/>
          <w:sz w:val="21"/>
          <w:szCs w:val="21"/>
        </w:rPr>
      </w:pPr>
      <w:r w:rsidRPr="00A3627A">
        <w:rPr>
          <w:rFonts w:ascii="微软雅黑" w:hAnsi="微软雅黑" w:hint="eastAsia"/>
          <w:b/>
          <w:bCs/>
          <w:sz w:val="21"/>
          <w:szCs w:val="21"/>
        </w:rPr>
        <w:t>《</w:t>
      </w:r>
      <w:r w:rsidRPr="00A3627A">
        <w:rPr>
          <w:rFonts w:ascii="微软雅黑" w:hAnsi="微软雅黑"/>
          <w:b/>
          <w:bCs/>
          <w:sz w:val="21"/>
          <w:szCs w:val="21"/>
        </w:rPr>
        <w:t>财政部、国家税务总局关于软件产品增值税政策的通知</w:t>
      </w:r>
      <w:r w:rsidRPr="00A3627A">
        <w:rPr>
          <w:rFonts w:ascii="微软雅黑" w:hAnsi="微软雅黑" w:hint="eastAsia"/>
          <w:b/>
          <w:bCs/>
          <w:sz w:val="21"/>
          <w:szCs w:val="21"/>
        </w:rPr>
        <w:t>》（</w:t>
      </w:r>
      <w:r w:rsidRPr="00A3627A">
        <w:rPr>
          <w:rFonts w:ascii="微软雅黑" w:hAnsi="微软雅黑"/>
          <w:b/>
          <w:bCs/>
          <w:sz w:val="21"/>
          <w:szCs w:val="21"/>
        </w:rPr>
        <w:t>财税〔2011〕100号</w:t>
      </w:r>
      <w:r w:rsidRPr="00A3627A">
        <w:rPr>
          <w:rFonts w:ascii="微软雅黑" w:hAnsi="微软雅黑" w:hint="eastAsia"/>
          <w:b/>
          <w:bCs/>
          <w:sz w:val="21"/>
          <w:szCs w:val="21"/>
        </w:rPr>
        <w:t>）</w:t>
      </w:r>
    </w:p>
    <w:p w:rsidR="00A3627A" w:rsidRPr="00A3627A" w:rsidRDefault="00A3627A" w:rsidP="00A3627A">
      <w:pPr>
        <w:spacing w:after="0"/>
        <w:rPr>
          <w:rFonts w:ascii="微软雅黑" w:hAnsi="微软雅黑"/>
          <w:sz w:val="21"/>
          <w:szCs w:val="21"/>
        </w:rPr>
      </w:pPr>
      <w:r w:rsidRPr="00A3627A">
        <w:rPr>
          <w:rFonts w:ascii="微软雅黑" w:hAnsi="微软雅黑"/>
          <w:sz w:val="21"/>
          <w:szCs w:val="21"/>
        </w:rPr>
        <w:t xml:space="preserve">四、软件产品增值税即征即退税额的计算 </w:t>
      </w:r>
    </w:p>
    <w:p w:rsidR="00A3627A" w:rsidRPr="00A3627A" w:rsidRDefault="00A3627A" w:rsidP="00A3627A">
      <w:pPr>
        <w:spacing w:after="0"/>
        <w:rPr>
          <w:rFonts w:ascii="微软雅黑" w:hAnsi="微软雅黑"/>
          <w:sz w:val="21"/>
          <w:szCs w:val="21"/>
        </w:rPr>
      </w:pPr>
      <w:r w:rsidRPr="00A3627A">
        <w:rPr>
          <w:rFonts w:ascii="微软雅黑" w:hAnsi="微软雅黑"/>
          <w:sz w:val="21"/>
          <w:szCs w:val="21"/>
        </w:rPr>
        <w:t>（一）软件产品增值税即征即退税额的计算方法：</w:t>
      </w:r>
    </w:p>
    <w:p w:rsidR="00A3627A" w:rsidRPr="00A3627A" w:rsidRDefault="00A3627A" w:rsidP="00A3627A">
      <w:pPr>
        <w:spacing w:after="0"/>
        <w:rPr>
          <w:rFonts w:ascii="微软雅黑" w:hAnsi="微软雅黑"/>
          <w:sz w:val="21"/>
          <w:szCs w:val="21"/>
        </w:rPr>
      </w:pPr>
      <w:r w:rsidRPr="00A3627A">
        <w:rPr>
          <w:rFonts w:ascii="微软雅黑" w:hAnsi="微软雅黑"/>
          <w:sz w:val="21"/>
          <w:szCs w:val="21"/>
        </w:rPr>
        <w:t>即征即退税额＝当期软件产品增值税应纳税额－当期软件产品销售额×3%</w:t>
      </w:r>
    </w:p>
    <w:p w:rsidR="00A3627A" w:rsidRPr="00A3627A" w:rsidRDefault="00A3627A" w:rsidP="00A3627A">
      <w:pPr>
        <w:spacing w:after="0"/>
        <w:rPr>
          <w:rFonts w:ascii="微软雅黑" w:hAnsi="微软雅黑"/>
          <w:sz w:val="21"/>
          <w:szCs w:val="21"/>
        </w:rPr>
      </w:pPr>
      <w:r w:rsidRPr="00A3627A">
        <w:rPr>
          <w:rFonts w:ascii="微软雅黑" w:hAnsi="微软雅黑"/>
          <w:sz w:val="21"/>
          <w:szCs w:val="21"/>
        </w:rPr>
        <w:t>当期软件产品增值税应纳税额＝当期软件产品销项税额－当期软件产品可抵扣进项税额</w:t>
      </w:r>
    </w:p>
    <w:p w:rsidR="00A3627A" w:rsidRDefault="00A3627A" w:rsidP="00A3627A">
      <w:pPr>
        <w:spacing w:after="0"/>
        <w:rPr>
          <w:rFonts w:ascii="微软雅黑" w:hAnsi="微软雅黑"/>
          <w:sz w:val="21"/>
          <w:szCs w:val="21"/>
        </w:rPr>
      </w:pPr>
      <w:r w:rsidRPr="00A3627A">
        <w:rPr>
          <w:rFonts w:ascii="微软雅黑" w:hAnsi="微软雅黑"/>
          <w:sz w:val="21"/>
          <w:szCs w:val="21"/>
        </w:rPr>
        <w:t>当期软件产品销项税额＝当期软件产品销售额×17%</w:t>
      </w:r>
    </w:p>
    <w:p w:rsidR="00A3627A" w:rsidRDefault="00A3627A" w:rsidP="00A3627A">
      <w:pPr>
        <w:spacing w:after="0"/>
        <w:rPr>
          <w:rFonts w:ascii="微软雅黑" w:hAnsi="微软雅黑"/>
          <w:sz w:val="21"/>
          <w:szCs w:val="21"/>
        </w:rPr>
      </w:pPr>
    </w:p>
    <w:p w:rsidR="00A3627A" w:rsidRPr="00A3627A" w:rsidRDefault="00A3627A" w:rsidP="00A3627A">
      <w:pPr>
        <w:pStyle w:val="5"/>
        <w:rPr>
          <w:rFonts w:ascii="微软雅黑" w:hAnsi="微软雅黑"/>
          <w:sz w:val="21"/>
          <w:szCs w:val="21"/>
        </w:rPr>
      </w:pPr>
      <w:bookmarkStart w:id="11" w:name="_Toc30170292"/>
      <w:r w:rsidRPr="00A3627A">
        <w:rPr>
          <w:rFonts w:ascii="微软雅黑" w:hAnsi="微软雅黑" w:hint="eastAsia"/>
          <w:sz w:val="21"/>
          <w:szCs w:val="21"/>
        </w:rPr>
        <w:t>①软件产品销售收入的范围（</w:t>
      </w:r>
      <w:r w:rsidRPr="00A3627A">
        <w:rPr>
          <w:rFonts w:ascii="微软雅黑" w:hAnsi="微软雅黑"/>
          <w:sz w:val="21"/>
          <w:szCs w:val="21"/>
        </w:rPr>
        <w:t>财税〔2005〕165号</w:t>
      </w:r>
      <w:r w:rsidRPr="00A3627A">
        <w:rPr>
          <w:rFonts w:ascii="微软雅黑" w:hAnsi="微软雅黑" w:hint="eastAsia"/>
          <w:sz w:val="21"/>
          <w:szCs w:val="21"/>
        </w:rPr>
        <w:t>）（</w:t>
      </w:r>
      <w:r w:rsidRPr="00A3627A">
        <w:rPr>
          <w:rFonts w:ascii="微软雅黑" w:hAnsi="微软雅黑"/>
          <w:sz w:val="21"/>
          <w:szCs w:val="21"/>
        </w:rPr>
        <w:t>四川省国家税务局公告2011年第8号</w:t>
      </w:r>
      <w:r w:rsidRPr="00A3627A">
        <w:rPr>
          <w:rFonts w:ascii="微软雅黑" w:hAnsi="微软雅黑" w:hint="eastAsia"/>
          <w:sz w:val="21"/>
          <w:szCs w:val="21"/>
        </w:rPr>
        <w:t>）</w:t>
      </w:r>
      <w:bookmarkEnd w:id="11"/>
    </w:p>
    <w:p w:rsidR="00A3627A" w:rsidRPr="00A3627A" w:rsidRDefault="00A3627A" w:rsidP="00A3627A">
      <w:pPr>
        <w:pStyle w:val="a7"/>
        <w:ind w:left="360" w:firstLineChars="0" w:firstLine="0"/>
        <w:rPr>
          <w:rFonts w:eastAsia="宋体"/>
          <w:b/>
          <w:bCs/>
          <w:szCs w:val="21"/>
        </w:rPr>
      </w:pPr>
      <w:r w:rsidRPr="00A3627A">
        <w:rPr>
          <w:rFonts w:eastAsia="宋体" w:hint="eastAsia"/>
          <w:b/>
          <w:bCs/>
        </w:rPr>
        <w:t>《</w:t>
      </w:r>
      <w:r w:rsidRPr="00A3627A">
        <w:rPr>
          <w:rFonts w:eastAsia="宋体"/>
          <w:b/>
          <w:bCs/>
        </w:rPr>
        <w:t>财政部、国家税务总局关于增值税若干政策的通知</w:t>
      </w:r>
      <w:r w:rsidRPr="00A3627A">
        <w:rPr>
          <w:rFonts w:eastAsia="宋体" w:hint="eastAsia"/>
          <w:b/>
          <w:bCs/>
        </w:rPr>
        <w:t>》（</w:t>
      </w:r>
      <w:r w:rsidRPr="00A3627A">
        <w:rPr>
          <w:rFonts w:eastAsia="宋体"/>
          <w:b/>
          <w:bCs/>
          <w:szCs w:val="21"/>
        </w:rPr>
        <w:t>财税〔</w:t>
      </w:r>
      <w:r w:rsidRPr="00A3627A">
        <w:rPr>
          <w:rFonts w:eastAsia="宋体"/>
          <w:b/>
          <w:bCs/>
          <w:szCs w:val="21"/>
        </w:rPr>
        <w:t>2005</w:t>
      </w:r>
      <w:r w:rsidRPr="00A3627A">
        <w:rPr>
          <w:rFonts w:eastAsia="宋体"/>
          <w:b/>
          <w:bCs/>
          <w:szCs w:val="21"/>
        </w:rPr>
        <w:t>〕</w:t>
      </w:r>
      <w:r w:rsidRPr="00A3627A">
        <w:rPr>
          <w:rFonts w:eastAsia="宋体"/>
          <w:b/>
          <w:bCs/>
          <w:szCs w:val="21"/>
        </w:rPr>
        <w:t>165</w:t>
      </w:r>
      <w:r w:rsidRPr="00A3627A">
        <w:rPr>
          <w:rFonts w:eastAsia="宋体"/>
          <w:b/>
          <w:bCs/>
          <w:szCs w:val="21"/>
        </w:rPr>
        <w:t>号</w:t>
      </w:r>
      <w:r w:rsidRPr="00A3627A">
        <w:rPr>
          <w:rFonts w:eastAsia="宋体" w:hint="eastAsia"/>
          <w:b/>
          <w:bCs/>
          <w:szCs w:val="21"/>
        </w:rPr>
        <w:t>）</w:t>
      </w:r>
    </w:p>
    <w:p w:rsidR="00A3627A" w:rsidRDefault="00A3627A" w:rsidP="00A3627A">
      <w:pPr>
        <w:rPr>
          <w:rFonts w:cs="宋体"/>
          <w:sz w:val="21"/>
          <w:szCs w:val="21"/>
        </w:rPr>
      </w:pPr>
      <w:r w:rsidRPr="00A3627A">
        <w:rPr>
          <w:rFonts w:cs="宋体"/>
          <w:sz w:val="21"/>
          <w:szCs w:val="21"/>
        </w:rPr>
        <w:t>十一、关于计算机软件产品征收增值税有关问题</w:t>
      </w:r>
      <w:r w:rsidRPr="00A3627A">
        <w:rPr>
          <w:rFonts w:cs="宋体"/>
          <w:sz w:val="21"/>
          <w:szCs w:val="21"/>
        </w:rPr>
        <w:br/>
      </w:r>
      <w:r w:rsidRPr="00A3627A">
        <w:rPr>
          <w:rFonts w:cs="宋体"/>
          <w:sz w:val="21"/>
          <w:szCs w:val="21"/>
        </w:rPr>
        <w:t>（二）纳税人销售软件产品并随同</w:t>
      </w:r>
      <w:r w:rsidRPr="00A3627A">
        <w:rPr>
          <w:rFonts w:cs="宋体"/>
          <w:b/>
          <w:color w:val="FF0000"/>
          <w:sz w:val="21"/>
          <w:szCs w:val="21"/>
        </w:rPr>
        <w:t>销售一并收取</w:t>
      </w:r>
      <w:r w:rsidRPr="00A3627A">
        <w:rPr>
          <w:rFonts w:cs="宋体"/>
          <w:sz w:val="21"/>
          <w:szCs w:val="21"/>
        </w:rPr>
        <w:t>的软件安装费、维护费、培训费等收入，应按照增值税混合销售的有关规定征收增值税，并可享受软件产品增值税即征即退政策。对软件产品交付使用后，按期或按次收取的维护、技术服务费、培训费等不征收增值税。</w:t>
      </w:r>
    </w:p>
    <w:p w:rsidR="00A3627A" w:rsidRPr="00844BEC" w:rsidRDefault="00A3627A" w:rsidP="00A3627A">
      <w:pPr>
        <w:spacing w:after="0"/>
        <w:rPr>
          <w:rFonts w:eastAsia="宋体"/>
          <w:b/>
          <w:bCs/>
        </w:rPr>
      </w:pPr>
      <w:r w:rsidRPr="00844BEC">
        <w:rPr>
          <w:rFonts w:eastAsia="宋体" w:hint="eastAsia"/>
          <w:b/>
          <w:bCs/>
        </w:rPr>
        <w:t>《</w:t>
      </w:r>
      <w:r w:rsidRPr="00844BEC">
        <w:rPr>
          <w:rFonts w:eastAsia="宋体"/>
          <w:b/>
          <w:bCs/>
        </w:rPr>
        <w:t>四川省国家税务局关于软件产品增值税即征即退有关问题的公告</w:t>
      </w:r>
      <w:r w:rsidRPr="00844BEC">
        <w:rPr>
          <w:rFonts w:eastAsia="宋体" w:hint="eastAsia"/>
          <w:b/>
          <w:bCs/>
        </w:rPr>
        <w:t>》（</w:t>
      </w:r>
      <w:r w:rsidRPr="00844BEC">
        <w:rPr>
          <w:rFonts w:eastAsia="宋体"/>
          <w:b/>
          <w:bCs/>
        </w:rPr>
        <w:t>四川省国家税务局公告</w:t>
      </w:r>
      <w:r w:rsidRPr="00844BEC">
        <w:rPr>
          <w:rFonts w:eastAsia="宋体"/>
          <w:b/>
          <w:bCs/>
        </w:rPr>
        <w:t>2011</w:t>
      </w:r>
      <w:r w:rsidRPr="00844BEC">
        <w:rPr>
          <w:rFonts w:eastAsia="宋体"/>
          <w:b/>
          <w:bCs/>
        </w:rPr>
        <w:t>年第</w:t>
      </w:r>
      <w:r w:rsidRPr="00844BEC">
        <w:rPr>
          <w:rFonts w:eastAsia="宋体"/>
          <w:b/>
          <w:bCs/>
        </w:rPr>
        <w:t>8</w:t>
      </w:r>
      <w:r w:rsidRPr="00844BEC">
        <w:rPr>
          <w:rFonts w:eastAsia="宋体"/>
          <w:b/>
          <w:bCs/>
        </w:rPr>
        <w:t>号</w:t>
      </w:r>
      <w:r w:rsidRPr="00844BEC">
        <w:rPr>
          <w:rFonts w:eastAsia="宋体" w:hint="eastAsia"/>
          <w:b/>
          <w:bCs/>
        </w:rPr>
        <w:t>）</w:t>
      </w:r>
    </w:p>
    <w:p w:rsidR="00A3627A" w:rsidRPr="00A3627A" w:rsidRDefault="00A3627A" w:rsidP="00A3627A">
      <w:pPr>
        <w:rPr>
          <w:rFonts w:cs="宋体"/>
          <w:sz w:val="21"/>
          <w:szCs w:val="21"/>
        </w:rPr>
      </w:pPr>
      <w:r w:rsidRPr="006A017E">
        <w:rPr>
          <w:rFonts w:cs="宋体"/>
          <w:szCs w:val="21"/>
        </w:rPr>
        <w:t>二、纳税人销售软件产品并随同销售一并收取的软件安装费、维护费、培训费等收入，应按照增值税混合销售的有关规定缴纳增值税，并可享受软件产品增值税即征即退政策。对软件产品交付使用后，按期或按次收取的维护费、技术服务费、培训费等不征收增值税。</w:t>
      </w:r>
    </w:p>
    <w:p w:rsidR="00A3627A" w:rsidRPr="00A3627A" w:rsidRDefault="00A3627A" w:rsidP="00A3627A">
      <w:pPr>
        <w:pStyle w:val="4"/>
        <w:rPr>
          <w:rFonts w:ascii="微软雅黑" w:eastAsia="微软雅黑" w:hAnsi="微软雅黑"/>
          <w:sz w:val="21"/>
          <w:szCs w:val="21"/>
        </w:rPr>
      </w:pPr>
      <w:bookmarkStart w:id="12" w:name="_Toc30170293"/>
      <w:r w:rsidRPr="00A3627A">
        <w:rPr>
          <w:rFonts w:ascii="微软雅黑" w:eastAsia="微软雅黑" w:hAnsi="微软雅黑" w:hint="eastAsia"/>
          <w:sz w:val="21"/>
          <w:szCs w:val="21"/>
        </w:rPr>
        <w:t>（2）、嵌入式软件产品</w:t>
      </w:r>
      <w:r>
        <w:rPr>
          <w:rFonts w:ascii="微软雅黑" w:eastAsia="微软雅黑" w:hAnsi="微软雅黑" w:hint="eastAsia"/>
          <w:sz w:val="21"/>
          <w:szCs w:val="21"/>
        </w:rPr>
        <w:t>退税计算方法</w:t>
      </w:r>
      <w:r w:rsidRPr="00A3627A">
        <w:rPr>
          <w:rFonts w:ascii="微软雅黑" w:eastAsia="微软雅黑" w:hAnsi="微软雅黑" w:hint="eastAsia"/>
          <w:sz w:val="21"/>
          <w:szCs w:val="21"/>
        </w:rPr>
        <w:t>（</w:t>
      </w:r>
      <w:r w:rsidRPr="00A3627A">
        <w:rPr>
          <w:rFonts w:ascii="微软雅黑" w:eastAsia="微软雅黑" w:hAnsi="微软雅黑"/>
          <w:sz w:val="21"/>
          <w:szCs w:val="21"/>
        </w:rPr>
        <w:t>财税〔2011〕100号</w:t>
      </w:r>
      <w:r w:rsidRPr="00A3627A">
        <w:rPr>
          <w:rFonts w:ascii="微软雅黑" w:eastAsia="微软雅黑" w:hAnsi="微软雅黑" w:hint="eastAsia"/>
          <w:sz w:val="21"/>
          <w:szCs w:val="21"/>
        </w:rPr>
        <w:t>）</w:t>
      </w:r>
      <w:bookmarkEnd w:id="12"/>
    </w:p>
    <w:p w:rsidR="00A3627A" w:rsidRPr="00A3627A" w:rsidRDefault="00A3627A" w:rsidP="00A3627A">
      <w:pPr>
        <w:spacing w:after="0"/>
        <w:rPr>
          <w:rFonts w:ascii="微软雅黑" w:hAnsi="微软雅黑"/>
          <w:b/>
          <w:bCs/>
          <w:sz w:val="21"/>
          <w:szCs w:val="21"/>
        </w:rPr>
      </w:pPr>
      <w:r w:rsidRPr="00A3627A">
        <w:rPr>
          <w:rFonts w:ascii="微软雅黑" w:hAnsi="微软雅黑" w:hint="eastAsia"/>
          <w:b/>
          <w:bCs/>
          <w:sz w:val="21"/>
          <w:szCs w:val="21"/>
        </w:rPr>
        <w:t>《</w:t>
      </w:r>
      <w:r w:rsidRPr="00A3627A">
        <w:rPr>
          <w:rFonts w:ascii="微软雅黑" w:hAnsi="微软雅黑"/>
          <w:b/>
          <w:bCs/>
          <w:sz w:val="21"/>
          <w:szCs w:val="21"/>
        </w:rPr>
        <w:t>财政部、国家税务总局关于软件产品增值税政策的通知</w:t>
      </w:r>
      <w:r w:rsidRPr="00A3627A">
        <w:rPr>
          <w:rFonts w:ascii="微软雅黑" w:hAnsi="微软雅黑" w:hint="eastAsia"/>
          <w:b/>
          <w:bCs/>
          <w:sz w:val="21"/>
          <w:szCs w:val="21"/>
        </w:rPr>
        <w:t>》（</w:t>
      </w:r>
      <w:r w:rsidRPr="00A3627A">
        <w:rPr>
          <w:rFonts w:ascii="微软雅黑" w:hAnsi="微软雅黑"/>
          <w:b/>
          <w:bCs/>
          <w:sz w:val="21"/>
          <w:szCs w:val="21"/>
        </w:rPr>
        <w:t>财税〔2011〕100号</w:t>
      </w:r>
      <w:r w:rsidRPr="00A3627A">
        <w:rPr>
          <w:rFonts w:ascii="微软雅黑" w:hAnsi="微软雅黑" w:hint="eastAsia"/>
          <w:b/>
          <w:bCs/>
          <w:sz w:val="21"/>
          <w:szCs w:val="21"/>
        </w:rPr>
        <w:t>）</w:t>
      </w:r>
    </w:p>
    <w:p w:rsidR="00A3627A" w:rsidRDefault="00A3627A" w:rsidP="00A3627A">
      <w:pPr>
        <w:spacing w:after="0"/>
        <w:rPr>
          <w:rFonts w:ascii="微软雅黑" w:hAnsi="微软雅黑"/>
          <w:sz w:val="21"/>
          <w:szCs w:val="21"/>
        </w:rPr>
      </w:pPr>
      <w:r w:rsidRPr="00A3627A">
        <w:rPr>
          <w:rFonts w:ascii="微软雅黑" w:hAnsi="微软雅黑"/>
          <w:sz w:val="21"/>
          <w:szCs w:val="21"/>
        </w:rPr>
        <w:t>四、软件产品增值税即征即退税额的计算</w:t>
      </w:r>
    </w:p>
    <w:p w:rsidR="00A3627A" w:rsidRPr="00A3627A" w:rsidRDefault="00A3627A" w:rsidP="00A3627A">
      <w:pPr>
        <w:spacing w:after="0"/>
        <w:rPr>
          <w:rFonts w:ascii="微软雅黑" w:hAnsi="微软雅黑"/>
          <w:sz w:val="21"/>
          <w:szCs w:val="21"/>
        </w:rPr>
      </w:pPr>
      <w:r w:rsidRPr="00A3627A">
        <w:rPr>
          <w:rFonts w:ascii="微软雅黑" w:hAnsi="微软雅黑"/>
          <w:sz w:val="21"/>
          <w:szCs w:val="21"/>
        </w:rPr>
        <w:t>（二）嵌入式软件产品增值税即征即退税额的计算：</w:t>
      </w:r>
    </w:p>
    <w:p w:rsidR="00A3627A" w:rsidRPr="00A3627A" w:rsidRDefault="00A3627A" w:rsidP="00A3627A">
      <w:pPr>
        <w:spacing w:after="0"/>
        <w:rPr>
          <w:rFonts w:ascii="微软雅黑" w:hAnsi="微软雅黑"/>
          <w:sz w:val="21"/>
          <w:szCs w:val="21"/>
        </w:rPr>
      </w:pPr>
      <w:r w:rsidRPr="00A3627A">
        <w:rPr>
          <w:rFonts w:ascii="微软雅黑" w:hAnsi="微软雅黑"/>
          <w:sz w:val="21"/>
          <w:szCs w:val="21"/>
        </w:rPr>
        <w:t>1.嵌入式软件产品增值税即征即退税额的计算方法</w:t>
      </w:r>
    </w:p>
    <w:p w:rsidR="00A3627A" w:rsidRPr="00A3627A" w:rsidRDefault="00A3627A" w:rsidP="00A3627A">
      <w:pPr>
        <w:spacing w:after="0"/>
        <w:rPr>
          <w:rFonts w:ascii="微软雅黑" w:hAnsi="微软雅黑"/>
          <w:sz w:val="21"/>
          <w:szCs w:val="21"/>
        </w:rPr>
      </w:pPr>
      <w:r w:rsidRPr="00A3627A">
        <w:rPr>
          <w:rFonts w:ascii="微软雅黑" w:hAnsi="微软雅黑"/>
          <w:sz w:val="21"/>
          <w:szCs w:val="21"/>
        </w:rPr>
        <w:t>即征即退税额＝当期嵌入式软件产品增值税应纳税额－当期嵌入式软件产品销售额×3%</w:t>
      </w:r>
    </w:p>
    <w:p w:rsidR="00A3627A" w:rsidRPr="00A3627A" w:rsidRDefault="00A3627A" w:rsidP="00A3627A">
      <w:pPr>
        <w:spacing w:after="0"/>
        <w:rPr>
          <w:rFonts w:ascii="微软雅黑" w:hAnsi="微软雅黑"/>
          <w:sz w:val="21"/>
          <w:szCs w:val="21"/>
        </w:rPr>
      </w:pPr>
      <w:r w:rsidRPr="00A3627A">
        <w:rPr>
          <w:rFonts w:ascii="微软雅黑" w:hAnsi="微软雅黑"/>
          <w:sz w:val="21"/>
          <w:szCs w:val="21"/>
        </w:rPr>
        <w:t>当期嵌入式软件产品增值税应纳税额＝当期嵌入式软件产品销项税额－当期嵌入式软件产品可抵扣进项税额</w:t>
      </w:r>
    </w:p>
    <w:p w:rsidR="00A3627A" w:rsidRPr="00A3627A" w:rsidRDefault="00A3627A" w:rsidP="00A3627A">
      <w:pPr>
        <w:spacing w:after="0"/>
        <w:rPr>
          <w:rFonts w:ascii="微软雅黑" w:hAnsi="微软雅黑"/>
          <w:sz w:val="21"/>
          <w:szCs w:val="21"/>
        </w:rPr>
      </w:pPr>
      <w:r w:rsidRPr="00A3627A">
        <w:rPr>
          <w:rFonts w:ascii="微软雅黑" w:hAnsi="微软雅黑"/>
          <w:sz w:val="21"/>
          <w:szCs w:val="21"/>
        </w:rPr>
        <w:t>当期嵌入式软件产品销项税额</w:t>
      </w:r>
      <w:r>
        <w:rPr>
          <w:rFonts w:ascii="微软雅黑" w:hAnsi="微软雅黑" w:hint="eastAsia"/>
          <w:sz w:val="21"/>
          <w:szCs w:val="21"/>
        </w:rPr>
        <w:t>＝</w:t>
      </w:r>
      <w:r w:rsidRPr="00A3627A">
        <w:rPr>
          <w:rFonts w:ascii="微软雅黑" w:hAnsi="微软雅黑"/>
          <w:sz w:val="21"/>
          <w:szCs w:val="21"/>
        </w:rPr>
        <w:t>当期嵌入式软件产品销售额</w:t>
      </w:r>
      <w:r>
        <w:rPr>
          <w:rFonts w:ascii="微软雅黑" w:hAnsi="微软雅黑" w:hint="eastAsia"/>
          <w:sz w:val="21"/>
          <w:szCs w:val="21"/>
        </w:rPr>
        <w:t>×</w:t>
      </w:r>
      <w:r w:rsidRPr="00A3627A">
        <w:rPr>
          <w:rFonts w:ascii="微软雅黑" w:hAnsi="微软雅黑"/>
          <w:sz w:val="21"/>
          <w:szCs w:val="21"/>
        </w:rPr>
        <w:t>17%</w:t>
      </w:r>
    </w:p>
    <w:p w:rsidR="00A3627A" w:rsidRPr="00A3627A" w:rsidRDefault="00A3627A" w:rsidP="00A3627A">
      <w:pPr>
        <w:spacing w:after="0"/>
        <w:rPr>
          <w:rFonts w:ascii="微软雅黑" w:hAnsi="微软雅黑"/>
          <w:sz w:val="21"/>
          <w:szCs w:val="21"/>
        </w:rPr>
      </w:pPr>
      <w:r w:rsidRPr="00A3627A">
        <w:rPr>
          <w:rFonts w:ascii="微软雅黑" w:hAnsi="微软雅黑"/>
          <w:sz w:val="21"/>
          <w:szCs w:val="21"/>
        </w:rPr>
        <w:t>2.当期嵌入式软件产品销售额的计算公式</w:t>
      </w:r>
    </w:p>
    <w:p w:rsidR="00A3627A" w:rsidRPr="00A3627A" w:rsidRDefault="00A3627A" w:rsidP="00A3627A">
      <w:pPr>
        <w:spacing w:after="0"/>
        <w:rPr>
          <w:rFonts w:ascii="微软雅黑" w:hAnsi="微软雅黑"/>
          <w:sz w:val="21"/>
          <w:szCs w:val="21"/>
        </w:rPr>
      </w:pPr>
      <w:r w:rsidRPr="00A3627A">
        <w:rPr>
          <w:rFonts w:ascii="微软雅黑" w:hAnsi="微软雅黑"/>
          <w:sz w:val="21"/>
          <w:szCs w:val="21"/>
        </w:rPr>
        <w:t>当期嵌入式软件产品销售额＝当期嵌入式软件产品与计算机硬件、机器设备销售额合计</w:t>
      </w:r>
      <w:r>
        <w:rPr>
          <w:rFonts w:ascii="微软雅黑" w:hAnsi="微软雅黑" w:hint="eastAsia"/>
          <w:sz w:val="21"/>
          <w:szCs w:val="21"/>
        </w:rPr>
        <w:t>－</w:t>
      </w:r>
      <w:r w:rsidRPr="00A3627A">
        <w:rPr>
          <w:rFonts w:ascii="微软雅黑" w:hAnsi="微软雅黑"/>
          <w:sz w:val="21"/>
          <w:szCs w:val="21"/>
        </w:rPr>
        <w:t>当期计算机硬件、机器设备销售额</w:t>
      </w:r>
    </w:p>
    <w:p w:rsidR="00A3627A" w:rsidRPr="00A3627A" w:rsidRDefault="00A3627A" w:rsidP="00A3627A">
      <w:pPr>
        <w:spacing w:after="0"/>
        <w:rPr>
          <w:rFonts w:ascii="微软雅黑" w:hAnsi="微软雅黑"/>
          <w:sz w:val="21"/>
          <w:szCs w:val="21"/>
        </w:rPr>
      </w:pPr>
      <w:r w:rsidRPr="00A3627A">
        <w:rPr>
          <w:rFonts w:ascii="微软雅黑" w:hAnsi="微软雅黑"/>
          <w:sz w:val="21"/>
          <w:szCs w:val="21"/>
        </w:rPr>
        <w:t>计算机硬件、机器设备销售额按照下列顺序确定：</w:t>
      </w:r>
    </w:p>
    <w:p w:rsidR="00A3627A" w:rsidRPr="00A3627A" w:rsidRDefault="00A3627A" w:rsidP="00A3627A">
      <w:pPr>
        <w:spacing w:after="0"/>
        <w:rPr>
          <w:rFonts w:ascii="微软雅黑" w:hAnsi="微软雅黑"/>
          <w:sz w:val="21"/>
          <w:szCs w:val="21"/>
        </w:rPr>
      </w:pPr>
      <w:r w:rsidRPr="00A3627A">
        <w:rPr>
          <w:rFonts w:ascii="微软雅黑" w:hAnsi="微软雅黑"/>
          <w:sz w:val="21"/>
          <w:szCs w:val="21"/>
        </w:rPr>
        <w:t>按纳税人最近同期同类货物的平均销售价格计算确定；</w:t>
      </w:r>
    </w:p>
    <w:p w:rsidR="00A3627A" w:rsidRPr="00A3627A" w:rsidRDefault="00A3627A" w:rsidP="00A3627A">
      <w:pPr>
        <w:spacing w:after="0"/>
        <w:rPr>
          <w:rFonts w:ascii="微软雅黑" w:hAnsi="微软雅黑" w:cs="宋体"/>
          <w:color w:val="3C3C3C"/>
          <w:sz w:val="21"/>
          <w:szCs w:val="21"/>
        </w:rPr>
      </w:pPr>
      <w:r w:rsidRPr="00A3627A">
        <w:rPr>
          <w:rFonts w:ascii="微软雅黑" w:hAnsi="微软雅黑"/>
          <w:sz w:val="21"/>
          <w:szCs w:val="21"/>
        </w:rPr>
        <w:t>按其他纳税人最近同期同类货物的平均销售价格计算确定；</w:t>
      </w:r>
    </w:p>
    <w:p w:rsidR="00A3627A" w:rsidRPr="00A3627A" w:rsidRDefault="00A3627A" w:rsidP="00A3627A">
      <w:pPr>
        <w:spacing w:after="0"/>
        <w:rPr>
          <w:rFonts w:ascii="微软雅黑" w:hAnsi="微软雅黑" w:cs="宋体"/>
          <w:color w:val="3C3C3C"/>
          <w:sz w:val="21"/>
          <w:szCs w:val="21"/>
        </w:rPr>
      </w:pPr>
      <w:r w:rsidRPr="00A3627A">
        <w:rPr>
          <w:rFonts w:ascii="微软雅黑" w:hAnsi="微软雅黑"/>
          <w:sz w:val="21"/>
          <w:szCs w:val="21"/>
        </w:rPr>
        <w:t>按计算机硬件、机器设备组成计税价格计算确定。</w:t>
      </w:r>
    </w:p>
    <w:p w:rsidR="00A3627A" w:rsidRPr="00A3627A" w:rsidRDefault="00A3627A" w:rsidP="00A3627A">
      <w:pPr>
        <w:spacing w:after="0"/>
        <w:rPr>
          <w:rFonts w:ascii="微软雅黑" w:hAnsi="微软雅黑" w:cs="宋体"/>
          <w:color w:val="3C3C3C"/>
          <w:sz w:val="21"/>
          <w:szCs w:val="21"/>
        </w:rPr>
      </w:pPr>
      <w:r w:rsidRPr="00A3627A">
        <w:rPr>
          <w:rFonts w:ascii="微软雅黑" w:hAnsi="微软雅黑"/>
          <w:sz w:val="21"/>
          <w:szCs w:val="21"/>
        </w:rPr>
        <w:t>计算机硬件、机器设备组成计税价格＝计算机硬件、机器设备成本×（1＋10%）。</w:t>
      </w:r>
    </w:p>
    <w:p w:rsidR="00A3627A" w:rsidRPr="00A3627A" w:rsidRDefault="00A3627A" w:rsidP="00A3627A">
      <w:pPr>
        <w:spacing w:after="0"/>
        <w:rPr>
          <w:rFonts w:ascii="微软雅黑" w:hAnsi="微软雅黑" w:cs="宋体"/>
          <w:color w:val="3C3C3C"/>
          <w:sz w:val="21"/>
          <w:szCs w:val="21"/>
        </w:rPr>
      </w:pPr>
      <w:r w:rsidRPr="00A3627A">
        <w:rPr>
          <w:rFonts w:ascii="微软雅黑" w:hAnsi="微软雅黑"/>
          <w:sz w:val="21"/>
          <w:szCs w:val="21"/>
        </w:rPr>
        <w:t>五、按照上述办法计算，即征即退税额大于零时，税务机关应按规定，及时办理退税手续。</w:t>
      </w:r>
    </w:p>
    <w:p w:rsidR="00A3627A" w:rsidRDefault="00A3627A" w:rsidP="00A3627A">
      <w:pPr>
        <w:spacing w:after="0"/>
        <w:rPr>
          <w:rFonts w:ascii="微软雅黑" w:hAnsi="微软雅黑"/>
          <w:b/>
          <w:bCs/>
          <w:sz w:val="21"/>
          <w:szCs w:val="21"/>
        </w:rPr>
      </w:pPr>
    </w:p>
    <w:p w:rsidR="00A3627A" w:rsidRPr="00A3627A" w:rsidRDefault="00A3627A" w:rsidP="00A3627A">
      <w:pPr>
        <w:pStyle w:val="5"/>
        <w:rPr>
          <w:sz w:val="21"/>
          <w:szCs w:val="21"/>
        </w:rPr>
      </w:pPr>
      <w:bookmarkStart w:id="13" w:name="_Toc30170294"/>
      <w:r>
        <w:rPr>
          <w:rFonts w:hint="eastAsia"/>
          <w:sz w:val="21"/>
          <w:szCs w:val="21"/>
        </w:rPr>
        <w:t>①</w:t>
      </w:r>
      <w:r w:rsidRPr="00A3627A">
        <w:rPr>
          <w:rFonts w:hint="eastAsia"/>
          <w:sz w:val="21"/>
          <w:szCs w:val="21"/>
        </w:rPr>
        <w:t>组成计税价格的成本核算要求（</w:t>
      </w:r>
      <w:r w:rsidRPr="00A3627A">
        <w:rPr>
          <w:sz w:val="21"/>
          <w:szCs w:val="21"/>
        </w:rPr>
        <w:t>财税〔</w:t>
      </w:r>
      <w:r w:rsidRPr="00A3627A">
        <w:rPr>
          <w:sz w:val="21"/>
          <w:szCs w:val="21"/>
        </w:rPr>
        <w:t>2011</w:t>
      </w:r>
      <w:r w:rsidRPr="00A3627A">
        <w:rPr>
          <w:sz w:val="21"/>
          <w:szCs w:val="21"/>
        </w:rPr>
        <w:t>〕</w:t>
      </w:r>
      <w:r w:rsidRPr="00A3627A">
        <w:rPr>
          <w:sz w:val="21"/>
          <w:szCs w:val="21"/>
        </w:rPr>
        <w:t>100</w:t>
      </w:r>
      <w:r w:rsidRPr="00A3627A">
        <w:rPr>
          <w:sz w:val="21"/>
          <w:szCs w:val="21"/>
        </w:rPr>
        <w:t>号</w:t>
      </w:r>
      <w:r w:rsidRPr="00A3627A">
        <w:rPr>
          <w:rFonts w:hint="eastAsia"/>
          <w:sz w:val="21"/>
          <w:szCs w:val="21"/>
        </w:rPr>
        <w:t>）</w:t>
      </w:r>
      <w:bookmarkEnd w:id="13"/>
    </w:p>
    <w:p w:rsidR="00A3627A" w:rsidRPr="00A3627A" w:rsidRDefault="00A3627A" w:rsidP="00A3627A">
      <w:pPr>
        <w:spacing w:after="0"/>
        <w:rPr>
          <w:rFonts w:ascii="微软雅黑" w:hAnsi="微软雅黑"/>
          <w:b/>
          <w:bCs/>
          <w:sz w:val="21"/>
          <w:szCs w:val="21"/>
        </w:rPr>
      </w:pPr>
      <w:r w:rsidRPr="00A3627A">
        <w:rPr>
          <w:rFonts w:ascii="微软雅黑" w:hAnsi="微软雅黑" w:hint="eastAsia"/>
          <w:b/>
          <w:bCs/>
          <w:sz w:val="21"/>
          <w:szCs w:val="21"/>
        </w:rPr>
        <w:t>《</w:t>
      </w:r>
      <w:r w:rsidRPr="00A3627A">
        <w:rPr>
          <w:rFonts w:ascii="微软雅黑" w:hAnsi="微软雅黑"/>
          <w:b/>
          <w:bCs/>
          <w:sz w:val="21"/>
          <w:szCs w:val="21"/>
        </w:rPr>
        <w:t>财政部、国家税务总局关于软件产品增值税政策的通知</w:t>
      </w:r>
      <w:r w:rsidRPr="00A3627A">
        <w:rPr>
          <w:rFonts w:ascii="微软雅黑" w:hAnsi="微软雅黑" w:hint="eastAsia"/>
          <w:b/>
          <w:bCs/>
          <w:sz w:val="21"/>
          <w:szCs w:val="21"/>
        </w:rPr>
        <w:t>》（</w:t>
      </w:r>
      <w:r w:rsidRPr="00A3627A">
        <w:rPr>
          <w:rFonts w:ascii="微软雅黑" w:hAnsi="微软雅黑"/>
          <w:b/>
          <w:bCs/>
          <w:sz w:val="21"/>
          <w:szCs w:val="21"/>
        </w:rPr>
        <w:t>财税〔2011〕100号</w:t>
      </w:r>
      <w:r w:rsidRPr="00A3627A">
        <w:rPr>
          <w:rFonts w:ascii="微软雅黑" w:hAnsi="微软雅黑" w:hint="eastAsia"/>
          <w:b/>
          <w:bCs/>
          <w:sz w:val="21"/>
          <w:szCs w:val="21"/>
        </w:rPr>
        <w:t>）</w:t>
      </w:r>
    </w:p>
    <w:p w:rsidR="00A3627A" w:rsidRPr="00A3627A" w:rsidRDefault="00A3627A" w:rsidP="00A3627A">
      <w:pPr>
        <w:spacing w:after="0"/>
        <w:rPr>
          <w:rFonts w:ascii="微软雅黑" w:hAnsi="微软雅黑"/>
          <w:sz w:val="21"/>
          <w:szCs w:val="21"/>
        </w:rPr>
      </w:pPr>
      <w:r w:rsidRPr="00A3627A">
        <w:rPr>
          <w:rFonts w:ascii="微软雅黑" w:hAnsi="微软雅黑"/>
          <w:sz w:val="21"/>
          <w:szCs w:val="21"/>
        </w:rPr>
        <w:t>七、对增值税一般纳税人随同计算机硬件、机器设备一并销售嵌入式软件产品，如果适用本通知规定按照</w:t>
      </w:r>
      <w:r w:rsidRPr="00A3627A">
        <w:rPr>
          <w:rFonts w:ascii="微软雅黑" w:hAnsi="微软雅黑"/>
          <w:b/>
          <w:sz w:val="21"/>
          <w:szCs w:val="21"/>
          <w:highlight w:val="yellow"/>
        </w:rPr>
        <w:t>组成计税价格计</w:t>
      </w:r>
      <w:r w:rsidRPr="00A3627A">
        <w:rPr>
          <w:rFonts w:ascii="微软雅黑" w:hAnsi="微软雅黑"/>
          <w:sz w:val="21"/>
          <w:szCs w:val="21"/>
          <w:highlight w:val="yellow"/>
        </w:rPr>
        <w:t>算确定计算机硬件、机器设备销售额</w:t>
      </w:r>
      <w:r w:rsidRPr="00A3627A">
        <w:rPr>
          <w:rFonts w:ascii="微软雅黑" w:hAnsi="微软雅黑"/>
          <w:sz w:val="21"/>
          <w:szCs w:val="21"/>
        </w:rPr>
        <w:t>的，应当分别核算嵌入式软件产品与计算机硬件、机器设备部分的成本。凡未分别核算或者核算不清的，不得享受本通知规定的增值税政策。</w:t>
      </w:r>
    </w:p>
    <w:p w:rsidR="00A3627A" w:rsidRPr="00A3627A" w:rsidRDefault="00A3627A" w:rsidP="00A3627A">
      <w:pPr>
        <w:pStyle w:val="4"/>
        <w:rPr>
          <w:sz w:val="21"/>
          <w:szCs w:val="21"/>
        </w:rPr>
      </w:pPr>
      <w:bookmarkStart w:id="14" w:name="_Toc30170295"/>
      <w:r w:rsidRPr="00A3627A">
        <w:rPr>
          <w:rFonts w:hint="eastAsia"/>
          <w:sz w:val="21"/>
          <w:szCs w:val="21"/>
        </w:rPr>
        <w:t>（</w:t>
      </w:r>
      <w:r w:rsidRPr="00A3627A">
        <w:rPr>
          <w:rFonts w:hint="eastAsia"/>
          <w:sz w:val="21"/>
          <w:szCs w:val="21"/>
        </w:rPr>
        <w:t>3</w:t>
      </w:r>
      <w:r w:rsidRPr="00A3627A">
        <w:rPr>
          <w:rFonts w:hint="eastAsia"/>
          <w:sz w:val="21"/>
          <w:szCs w:val="21"/>
        </w:rPr>
        <w:t>）、无法划分的进项税额处理</w:t>
      </w:r>
      <w:r w:rsidRPr="00A3627A">
        <w:rPr>
          <w:rFonts w:eastAsia="微软雅黑" w:hint="eastAsia"/>
          <w:sz w:val="21"/>
          <w:szCs w:val="21"/>
        </w:rPr>
        <w:t>（</w:t>
      </w:r>
      <w:r w:rsidRPr="00A3627A">
        <w:rPr>
          <w:rFonts w:eastAsia="微软雅黑"/>
          <w:sz w:val="21"/>
          <w:szCs w:val="21"/>
        </w:rPr>
        <w:t>财税〔</w:t>
      </w:r>
      <w:r w:rsidRPr="00A3627A">
        <w:rPr>
          <w:rFonts w:eastAsia="微软雅黑"/>
          <w:sz w:val="21"/>
          <w:szCs w:val="21"/>
        </w:rPr>
        <w:t>2011</w:t>
      </w:r>
      <w:r w:rsidRPr="00A3627A">
        <w:rPr>
          <w:rFonts w:eastAsia="微软雅黑"/>
          <w:sz w:val="21"/>
          <w:szCs w:val="21"/>
        </w:rPr>
        <w:t>〕</w:t>
      </w:r>
      <w:r w:rsidRPr="00A3627A">
        <w:rPr>
          <w:rFonts w:eastAsia="微软雅黑"/>
          <w:sz w:val="21"/>
          <w:szCs w:val="21"/>
        </w:rPr>
        <w:t>100</w:t>
      </w:r>
      <w:r w:rsidRPr="00A3627A">
        <w:rPr>
          <w:rFonts w:eastAsia="微软雅黑"/>
          <w:sz w:val="21"/>
          <w:szCs w:val="21"/>
        </w:rPr>
        <w:t>号</w:t>
      </w:r>
      <w:r w:rsidRPr="00A3627A">
        <w:rPr>
          <w:rFonts w:eastAsia="微软雅黑" w:hint="eastAsia"/>
          <w:sz w:val="21"/>
          <w:szCs w:val="21"/>
        </w:rPr>
        <w:t>）</w:t>
      </w:r>
      <w:bookmarkEnd w:id="14"/>
    </w:p>
    <w:p w:rsidR="00A3627A" w:rsidRPr="00A3627A" w:rsidRDefault="00A3627A" w:rsidP="00A3627A">
      <w:pPr>
        <w:spacing w:after="0"/>
        <w:rPr>
          <w:rFonts w:ascii="微软雅黑" w:hAnsi="微软雅黑"/>
          <w:b/>
          <w:bCs/>
          <w:sz w:val="21"/>
          <w:szCs w:val="21"/>
        </w:rPr>
      </w:pPr>
      <w:r w:rsidRPr="00A3627A">
        <w:rPr>
          <w:rFonts w:ascii="微软雅黑" w:hAnsi="微软雅黑" w:hint="eastAsia"/>
          <w:b/>
          <w:bCs/>
          <w:sz w:val="21"/>
          <w:szCs w:val="21"/>
        </w:rPr>
        <w:t>《</w:t>
      </w:r>
      <w:r w:rsidRPr="00A3627A">
        <w:rPr>
          <w:rFonts w:ascii="微软雅黑" w:hAnsi="微软雅黑"/>
          <w:b/>
          <w:bCs/>
          <w:sz w:val="21"/>
          <w:szCs w:val="21"/>
        </w:rPr>
        <w:t>财政部、国家税务总局关于软件产品增值税政策的通知</w:t>
      </w:r>
      <w:r w:rsidRPr="00A3627A">
        <w:rPr>
          <w:rFonts w:ascii="微软雅黑" w:hAnsi="微软雅黑" w:hint="eastAsia"/>
          <w:b/>
          <w:bCs/>
          <w:sz w:val="21"/>
          <w:szCs w:val="21"/>
        </w:rPr>
        <w:t>》（</w:t>
      </w:r>
      <w:r w:rsidRPr="00A3627A">
        <w:rPr>
          <w:rFonts w:ascii="微软雅黑" w:hAnsi="微软雅黑"/>
          <w:b/>
          <w:bCs/>
          <w:sz w:val="21"/>
          <w:szCs w:val="21"/>
        </w:rPr>
        <w:t>财税〔2011〕100号</w:t>
      </w:r>
      <w:r w:rsidRPr="00A3627A">
        <w:rPr>
          <w:rFonts w:ascii="微软雅黑" w:hAnsi="微软雅黑" w:hint="eastAsia"/>
          <w:b/>
          <w:bCs/>
          <w:sz w:val="21"/>
          <w:szCs w:val="21"/>
        </w:rPr>
        <w:t>）</w:t>
      </w:r>
    </w:p>
    <w:p w:rsidR="00A3627A" w:rsidRPr="00A3627A" w:rsidRDefault="00A3627A" w:rsidP="00A3627A">
      <w:pPr>
        <w:spacing w:after="0"/>
        <w:ind w:firstLineChars="200" w:firstLine="420"/>
        <w:rPr>
          <w:rFonts w:ascii="微软雅黑" w:hAnsi="微软雅黑"/>
          <w:sz w:val="21"/>
          <w:szCs w:val="21"/>
        </w:rPr>
      </w:pPr>
      <w:r w:rsidRPr="00A3627A">
        <w:rPr>
          <w:rFonts w:ascii="微软雅黑" w:hAnsi="微软雅黑"/>
          <w:sz w:val="21"/>
          <w:szCs w:val="21"/>
        </w:rPr>
        <w:t>六、增值税一般纳税人在销售软件产品的同时销售其他货物或者应税劳务的，对于无法划分的进项税额，应按照</w:t>
      </w:r>
      <w:r w:rsidRPr="00A3627A">
        <w:rPr>
          <w:rFonts w:ascii="微软雅黑" w:hAnsi="微软雅黑"/>
          <w:sz w:val="21"/>
          <w:szCs w:val="21"/>
          <w:highlight w:val="yellow"/>
        </w:rPr>
        <w:t>实际成本或销售收入比例</w:t>
      </w:r>
      <w:r w:rsidRPr="00A3627A">
        <w:rPr>
          <w:rFonts w:ascii="微软雅黑" w:hAnsi="微软雅黑"/>
          <w:sz w:val="21"/>
          <w:szCs w:val="21"/>
        </w:rPr>
        <w:t>确定软件产品应分摊的进项税额；对专用于软件产品开发生产设备及工具的进项税额，不得进行分摊。纳税人应将选定的分摊方式报主管税务机关备案，并自备案之日起一年内不得变更。</w:t>
      </w:r>
    </w:p>
    <w:p w:rsidR="00A3627A" w:rsidRDefault="00A3627A" w:rsidP="00A3627A">
      <w:pPr>
        <w:ind w:firstLineChars="200" w:firstLine="420"/>
        <w:rPr>
          <w:rFonts w:ascii="微软雅黑" w:hAnsi="微软雅黑"/>
          <w:sz w:val="21"/>
          <w:szCs w:val="21"/>
        </w:rPr>
      </w:pPr>
      <w:r w:rsidRPr="00A3627A">
        <w:rPr>
          <w:rFonts w:ascii="微软雅黑" w:hAnsi="微软雅黑"/>
          <w:sz w:val="21"/>
          <w:szCs w:val="21"/>
        </w:rPr>
        <w:t>专用于软件产品开发生产的设备及工具，包括但不限于用于软件设计的计算机设备、读写打印器具设备、工具软件、软件平台和测试设备。</w:t>
      </w:r>
    </w:p>
    <w:p w:rsidR="00A3627A" w:rsidRPr="00A3627A" w:rsidRDefault="00A3627A" w:rsidP="00A3627A">
      <w:pPr>
        <w:pStyle w:val="2"/>
        <w:rPr>
          <w:rFonts w:ascii="微软雅黑" w:eastAsia="微软雅黑" w:hAnsi="微软雅黑"/>
          <w:sz w:val="24"/>
          <w:szCs w:val="24"/>
        </w:rPr>
      </w:pPr>
      <w:bookmarkStart w:id="15" w:name="_Toc30170296"/>
      <w:r w:rsidRPr="00A3627A">
        <w:rPr>
          <w:rFonts w:ascii="微软雅黑" w:eastAsia="微软雅黑" w:hAnsi="微软雅黑" w:hint="eastAsia"/>
          <w:sz w:val="24"/>
          <w:szCs w:val="24"/>
        </w:rPr>
        <w:t>（三）、即征即退开始时间</w:t>
      </w:r>
      <w:r w:rsidRPr="00A3627A">
        <w:rPr>
          <w:rFonts w:ascii="微软雅黑" w:eastAsia="微软雅黑" w:hAnsi="微软雅黑" w:hint="eastAsia"/>
          <w:kern w:val="0"/>
          <w:sz w:val="24"/>
          <w:szCs w:val="24"/>
        </w:rPr>
        <w:t>（</w:t>
      </w:r>
      <w:r w:rsidRPr="00A3627A">
        <w:rPr>
          <w:rFonts w:ascii="微软雅黑" w:eastAsia="微软雅黑" w:hAnsi="微软雅黑"/>
          <w:kern w:val="0"/>
          <w:sz w:val="24"/>
          <w:szCs w:val="24"/>
        </w:rPr>
        <w:t>四川省国家税务局公告2011年第8号</w:t>
      </w:r>
      <w:r w:rsidRPr="00A3627A">
        <w:rPr>
          <w:rFonts w:ascii="微软雅黑" w:eastAsia="微软雅黑" w:hAnsi="微软雅黑" w:hint="eastAsia"/>
          <w:kern w:val="0"/>
          <w:sz w:val="24"/>
          <w:szCs w:val="24"/>
        </w:rPr>
        <w:t>）</w:t>
      </w:r>
      <w:bookmarkEnd w:id="15"/>
    </w:p>
    <w:p w:rsidR="00A3627A" w:rsidRPr="00844BEC" w:rsidRDefault="00A3627A" w:rsidP="00A3627A">
      <w:pPr>
        <w:spacing w:after="0"/>
        <w:ind w:firstLineChars="50" w:firstLine="110"/>
        <w:rPr>
          <w:rFonts w:eastAsia="宋体"/>
          <w:b/>
          <w:bCs/>
        </w:rPr>
      </w:pPr>
      <w:r w:rsidRPr="00844BEC">
        <w:rPr>
          <w:rFonts w:eastAsia="宋体" w:hint="eastAsia"/>
          <w:b/>
          <w:bCs/>
        </w:rPr>
        <w:t>《</w:t>
      </w:r>
      <w:r w:rsidRPr="00844BEC">
        <w:rPr>
          <w:rFonts w:eastAsia="宋体"/>
          <w:b/>
          <w:bCs/>
        </w:rPr>
        <w:t>四川省国家税务局关于软件产品增值税即征即退有关问题的公告</w:t>
      </w:r>
      <w:r w:rsidRPr="00844BEC">
        <w:rPr>
          <w:rFonts w:eastAsia="宋体" w:hint="eastAsia"/>
          <w:b/>
          <w:bCs/>
        </w:rPr>
        <w:t>》（</w:t>
      </w:r>
      <w:r w:rsidRPr="00844BEC">
        <w:rPr>
          <w:rFonts w:eastAsia="宋体"/>
          <w:b/>
          <w:bCs/>
        </w:rPr>
        <w:t>四川省国家税务局公告</w:t>
      </w:r>
      <w:r w:rsidRPr="00844BEC">
        <w:rPr>
          <w:rFonts w:eastAsia="宋体"/>
          <w:b/>
          <w:bCs/>
        </w:rPr>
        <w:t>2011</w:t>
      </w:r>
      <w:r w:rsidRPr="00844BEC">
        <w:rPr>
          <w:rFonts w:eastAsia="宋体"/>
          <w:b/>
          <w:bCs/>
        </w:rPr>
        <w:t>年第</w:t>
      </w:r>
      <w:r w:rsidRPr="00844BEC">
        <w:rPr>
          <w:rFonts w:eastAsia="宋体"/>
          <w:b/>
          <w:bCs/>
        </w:rPr>
        <w:t>8</w:t>
      </w:r>
      <w:r w:rsidRPr="00844BEC">
        <w:rPr>
          <w:rFonts w:eastAsia="宋体"/>
          <w:b/>
          <w:bCs/>
        </w:rPr>
        <w:t>号</w:t>
      </w:r>
      <w:r w:rsidRPr="00844BEC">
        <w:rPr>
          <w:rFonts w:eastAsia="宋体" w:hint="eastAsia"/>
          <w:b/>
          <w:bCs/>
        </w:rPr>
        <w:t>）</w:t>
      </w:r>
    </w:p>
    <w:p w:rsidR="00A3627A" w:rsidRDefault="00A3627A" w:rsidP="00A3627A">
      <w:pPr>
        <w:ind w:firstLineChars="200" w:firstLine="440"/>
        <w:rPr>
          <w:rFonts w:cs="宋体"/>
          <w:szCs w:val="21"/>
        </w:rPr>
      </w:pPr>
      <w:r w:rsidRPr="006A017E">
        <w:rPr>
          <w:rFonts w:cs="宋体"/>
          <w:szCs w:val="21"/>
        </w:rPr>
        <w:t>一、经主管国税机关审核批准享受软件产品增值税即征即退优惠政策的一般纳税人，可从取得省级软件产业主管部门认可的软件检测机构出具的检测证明材料、软件产业主管部门颁发的《软件产品登记证书》或著作权行政管理部门颁发的《计算机软件著作权登记证书》后的第一笔收入发生之日起计算退税。</w:t>
      </w:r>
    </w:p>
    <w:p w:rsidR="00A3627A" w:rsidRPr="00A3627A" w:rsidRDefault="00A3627A" w:rsidP="00A3627A">
      <w:pPr>
        <w:pStyle w:val="2"/>
        <w:rPr>
          <w:rFonts w:ascii="微软雅黑" w:eastAsia="微软雅黑" w:hAnsi="微软雅黑"/>
          <w:sz w:val="24"/>
          <w:szCs w:val="24"/>
        </w:rPr>
      </w:pPr>
      <w:bookmarkStart w:id="16" w:name="_Toc30170297"/>
      <w:r w:rsidRPr="00A3627A">
        <w:rPr>
          <w:rFonts w:ascii="微软雅黑" w:eastAsia="微软雅黑" w:hAnsi="微软雅黑" w:hint="eastAsia"/>
          <w:sz w:val="24"/>
          <w:szCs w:val="24"/>
        </w:rPr>
        <w:t>（四）、发票开具方法</w:t>
      </w:r>
      <w:r w:rsidRPr="00A3627A">
        <w:rPr>
          <w:rFonts w:ascii="微软雅黑" w:eastAsia="微软雅黑" w:hAnsi="微软雅黑" w:hint="eastAsia"/>
          <w:kern w:val="0"/>
          <w:sz w:val="24"/>
          <w:szCs w:val="24"/>
        </w:rPr>
        <w:t>（</w:t>
      </w:r>
      <w:r w:rsidRPr="00A3627A">
        <w:rPr>
          <w:rFonts w:ascii="微软雅黑" w:eastAsia="微软雅黑" w:hAnsi="微软雅黑"/>
          <w:kern w:val="0"/>
          <w:sz w:val="24"/>
          <w:szCs w:val="24"/>
        </w:rPr>
        <w:t>四川省国家税务局公告2011年第8号</w:t>
      </w:r>
      <w:r w:rsidRPr="00A3627A">
        <w:rPr>
          <w:rFonts w:ascii="微软雅黑" w:eastAsia="微软雅黑" w:hAnsi="微软雅黑" w:hint="eastAsia"/>
          <w:kern w:val="0"/>
          <w:sz w:val="24"/>
          <w:szCs w:val="24"/>
        </w:rPr>
        <w:t>）</w:t>
      </w:r>
      <w:bookmarkEnd w:id="16"/>
    </w:p>
    <w:p w:rsidR="00A3627A" w:rsidRPr="00844BEC" w:rsidRDefault="00A3627A" w:rsidP="00A3627A">
      <w:pPr>
        <w:spacing w:after="0"/>
        <w:ind w:firstLineChars="200" w:firstLine="442"/>
        <w:rPr>
          <w:rFonts w:eastAsia="宋体"/>
          <w:b/>
          <w:bCs/>
        </w:rPr>
      </w:pPr>
      <w:r w:rsidRPr="00844BEC">
        <w:rPr>
          <w:rFonts w:eastAsia="宋体" w:hint="eastAsia"/>
          <w:b/>
          <w:bCs/>
        </w:rPr>
        <w:t>《</w:t>
      </w:r>
      <w:r w:rsidRPr="00844BEC">
        <w:rPr>
          <w:rFonts w:eastAsia="宋体"/>
          <w:b/>
          <w:bCs/>
        </w:rPr>
        <w:t>四川省国家税务局关于软件产品增值税即征即退有关问题的公告</w:t>
      </w:r>
      <w:r w:rsidRPr="00844BEC">
        <w:rPr>
          <w:rFonts w:eastAsia="宋体" w:hint="eastAsia"/>
          <w:b/>
          <w:bCs/>
        </w:rPr>
        <w:t>》（</w:t>
      </w:r>
      <w:r w:rsidRPr="00844BEC">
        <w:rPr>
          <w:rFonts w:eastAsia="宋体"/>
          <w:b/>
          <w:bCs/>
        </w:rPr>
        <w:t>四川省国家税务局公告</w:t>
      </w:r>
      <w:r w:rsidRPr="00844BEC">
        <w:rPr>
          <w:rFonts w:eastAsia="宋体"/>
          <w:b/>
          <w:bCs/>
        </w:rPr>
        <w:t>2011</w:t>
      </w:r>
      <w:r w:rsidRPr="00844BEC">
        <w:rPr>
          <w:rFonts w:eastAsia="宋体"/>
          <w:b/>
          <w:bCs/>
        </w:rPr>
        <w:t>年第</w:t>
      </w:r>
      <w:r w:rsidRPr="00844BEC">
        <w:rPr>
          <w:rFonts w:eastAsia="宋体"/>
          <w:b/>
          <w:bCs/>
        </w:rPr>
        <w:t>8</w:t>
      </w:r>
      <w:r w:rsidRPr="00844BEC">
        <w:rPr>
          <w:rFonts w:eastAsia="宋体"/>
          <w:b/>
          <w:bCs/>
        </w:rPr>
        <w:t>号</w:t>
      </w:r>
      <w:r w:rsidRPr="00844BEC">
        <w:rPr>
          <w:rFonts w:eastAsia="宋体" w:hint="eastAsia"/>
          <w:b/>
          <w:bCs/>
        </w:rPr>
        <w:t>）</w:t>
      </w:r>
    </w:p>
    <w:p w:rsidR="00A3627A" w:rsidRDefault="00A3627A" w:rsidP="00A3627A">
      <w:pPr>
        <w:spacing w:after="0"/>
        <w:ind w:firstLineChars="150" w:firstLine="330"/>
        <w:rPr>
          <w:rFonts w:ascii="微软雅黑" w:hAnsi="微软雅黑"/>
          <w:sz w:val="21"/>
          <w:szCs w:val="21"/>
        </w:rPr>
      </w:pPr>
      <w:r w:rsidRPr="00A3627A">
        <w:rPr>
          <w:rFonts w:cs="宋体"/>
          <w:szCs w:val="21"/>
        </w:rPr>
        <w:t>四、纳税人销售软件产品，应严格按规定开具发票。除嵌入式软件产品外，对随同计算机硬件或其他货物一并销售的软件产品，其销售额应单独开具发票或在同一张发票上单独注明。</w:t>
      </w:r>
    </w:p>
    <w:p w:rsidR="00A3627A" w:rsidRPr="00A3627A" w:rsidRDefault="00A3627A" w:rsidP="00A3627A">
      <w:pPr>
        <w:pStyle w:val="2"/>
        <w:rPr>
          <w:sz w:val="24"/>
          <w:szCs w:val="24"/>
        </w:rPr>
      </w:pPr>
      <w:bookmarkStart w:id="17" w:name="_Toc30170298"/>
      <w:r w:rsidRPr="00A3627A">
        <w:rPr>
          <w:rFonts w:hint="eastAsia"/>
          <w:sz w:val="24"/>
          <w:szCs w:val="24"/>
        </w:rPr>
        <w:t>（</w:t>
      </w:r>
      <w:r>
        <w:rPr>
          <w:rFonts w:hint="eastAsia"/>
          <w:sz w:val="24"/>
          <w:szCs w:val="24"/>
        </w:rPr>
        <w:t>五</w:t>
      </w:r>
      <w:r w:rsidRPr="00A3627A">
        <w:rPr>
          <w:rFonts w:hint="eastAsia"/>
          <w:sz w:val="24"/>
          <w:szCs w:val="24"/>
        </w:rPr>
        <w:t>）、即征即退评估方法</w:t>
      </w:r>
      <w:r w:rsidRPr="00A3627A">
        <w:rPr>
          <w:rFonts w:hint="eastAsia"/>
          <w:kern w:val="0"/>
          <w:sz w:val="24"/>
          <w:szCs w:val="24"/>
        </w:rPr>
        <w:t>（</w:t>
      </w:r>
      <w:r w:rsidRPr="00A3627A">
        <w:rPr>
          <w:kern w:val="0"/>
          <w:sz w:val="24"/>
          <w:szCs w:val="24"/>
        </w:rPr>
        <w:t>国家税务总局公告</w:t>
      </w:r>
      <w:r w:rsidRPr="00A3627A">
        <w:rPr>
          <w:kern w:val="0"/>
          <w:sz w:val="24"/>
          <w:szCs w:val="24"/>
        </w:rPr>
        <w:t>2011</w:t>
      </w:r>
      <w:r w:rsidRPr="00A3627A">
        <w:rPr>
          <w:kern w:val="0"/>
          <w:sz w:val="24"/>
          <w:szCs w:val="24"/>
        </w:rPr>
        <w:t>年第</w:t>
      </w:r>
      <w:r w:rsidRPr="00A3627A">
        <w:rPr>
          <w:kern w:val="0"/>
          <w:sz w:val="24"/>
          <w:szCs w:val="24"/>
        </w:rPr>
        <w:t>60</w:t>
      </w:r>
      <w:r w:rsidRPr="00A3627A">
        <w:rPr>
          <w:kern w:val="0"/>
          <w:sz w:val="24"/>
          <w:szCs w:val="24"/>
        </w:rPr>
        <w:t>号</w:t>
      </w:r>
      <w:r w:rsidRPr="00A3627A">
        <w:rPr>
          <w:rFonts w:hint="eastAsia"/>
          <w:kern w:val="0"/>
          <w:sz w:val="24"/>
          <w:szCs w:val="24"/>
        </w:rPr>
        <w:t>）</w:t>
      </w:r>
      <w:bookmarkEnd w:id="17"/>
    </w:p>
    <w:p w:rsidR="00A3627A" w:rsidRPr="008A3C4C" w:rsidRDefault="00A3627A" w:rsidP="00A3627A">
      <w:pPr>
        <w:spacing w:after="0"/>
        <w:rPr>
          <w:b/>
          <w:szCs w:val="21"/>
        </w:rPr>
      </w:pPr>
      <w:r w:rsidRPr="008A3C4C">
        <w:rPr>
          <w:rFonts w:cs="宋体" w:hint="eastAsia"/>
          <w:b/>
          <w:bCs/>
          <w:szCs w:val="21"/>
        </w:rPr>
        <w:t>《</w:t>
      </w:r>
      <w:r w:rsidRPr="008A3C4C">
        <w:rPr>
          <w:rFonts w:cs="宋体"/>
          <w:b/>
          <w:bCs/>
          <w:szCs w:val="21"/>
        </w:rPr>
        <w:t>国家税务总局关于调整增值税即征即退优惠政策管理措施有关问题的公告</w:t>
      </w:r>
      <w:r w:rsidRPr="008A3C4C">
        <w:rPr>
          <w:rFonts w:cs="宋体" w:hint="eastAsia"/>
          <w:b/>
          <w:bCs/>
          <w:szCs w:val="21"/>
        </w:rPr>
        <w:t>》（</w:t>
      </w:r>
      <w:r w:rsidRPr="008A3C4C">
        <w:rPr>
          <w:rFonts w:cs="宋体"/>
          <w:b/>
          <w:szCs w:val="21"/>
        </w:rPr>
        <w:t>国家税务总局公告</w:t>
      </w:r>
      <w:r w:rsidRPr="008A3C4C">
        <w:rPr>
          <w:rFonts w:cs="宋体"/>
          <w:b/>
          <w:szCs w:val="21"/>
        </w:rPr>
        <w:t>2011</w:t>
      </w:r>
      <w:r w:rsidRPr="008A3C4C">
        <w:rPr>
          <w:rFonts w:cs="宋体"/>
          <w:b/>
          <w:szCs w:val="21"/>
        </w:rPr>
        <w:t>年第</w:t>
      </w:r>
      <w:r w:rsidRPr="008A3C4C">
        <w:rPr>
          <w:rFonts w:cs="宋体"/>
          <w:b/>
          <w:szCs w:val="21"/>
        </w:rPr>
        <w:t>60</w:t>
      </w:r>
      <w:r w:rsidRPr="008A3C4C">
        <w:rPr>
          <w:rFonts w:cs="宋体"/>
          <w:b/>
          <w:szCs w:val="21"/>
        </w:rPr>
        <w:t>号</w:t>
      </w:r>
      <w:r w:rsidRPr="008A3C4C">
        <w:rPr>
          <w:rFonts w:cs="宋体" w:hint="eastAsia"/>
          <w:b/>
          <w:szCs w:val="21"/>
        </w:rPr>
        <w:t>）</w:t>
      </w:r>
    </w:p>
    <w:p w:rsidR="00A3627A" w:rsidRDefault="00A3627A" w:rsidP="00A3627A">
      <w:pPr>
        <w:spacing w:after="0"/>
        <w:rPr>
          <w:rFonts w:cs="宋体"/>
          <w:szCs w:val="21"/>
        </w:rPr>
      </w:pPr>
      <w:r w:rsidRPr="008A3C4C">
        <w:rPr>
          <w:rFonts w:cs="宋体"/>
          <w:szCs w:val="21"/>
        </w:rPr>
        <w:t xml:space="preserve">　为加快退税进度，提高纳税人资金使用效率，扶持企业发展，税务总局决定调整增值税即征即退企业实施先评估后退税的管理措施。现将有关问题公告如下：</w:t>
      </w:r>
    </w:p>
    <w:p w:rsidR="00A3627A" w:rsidRDefault="00A3627A" w:rsidP="00A3627A">
      <w:pPr>
        <w:spacing w:after="0"/>
        <w:rPr>
          <w:rFonts w:cs="宋体"/>
          <w:szCs w:val="21"/>
        </w:rPr>
      </w:pPr>
      <w:r w:rsidRPr="008A3C4C">
        <w:rPr>
          <w:rFonts w:cs="宋体"/>
          <w:szCs w:val="21"/>
        </w:rPr>
        <w:t>一、将增值税即征即退优惠政策的管理措施由先评估后退税改为先退税后评估。</w:t>
      </w:r>
    </w:p>
    <w:p w:rsidR="00A3627A" w:rsidRDefault="00A3627A" w:rsidP="00A3627A">
      <w:pPr>
        <w:spacing w:after="0"/>
        <w:rPr>
          <w:rFonts w:cs="宋体"/>
          <w:szCs w:val="21"/>
        </w:rPr>
      </w:pPr>
      <w:r w:rsidRPr="008A3C4C">
        <w:rPr>
          <w:rFonts w:cs="宋体"/>
          <w:szCs w:val="21"/>
        </w:rPr>
        <w:t>二、主管税务机关应进一步加强对即征即退企业增值税退税的事后管理，根据以下指标定期开展纳税评估。</w:t>
      </w:r>
    </w:p>
    <w:p w:rsidR="00A3627A" w:rsidRDefault="00A3627A" w:rsidP="00A3627A">
      <w:pPr>
        <w:spacing w:after="0"/>
        <w:rPr>
          <w:rFonts w:cs="宋体"/>
          <w:szCs w:val="21"/>
        </w:rPr>
      </w:pPr>
      <w:r w:rsidRPr="008A3C4C">
        <w:rPr>
          <w:rFonts w:cs="宋体"/>
          <w:szCs w:val="21"/>
        </w:rPr>
        <w:t>（一）销售额变动率的计算公式：</w:t>
      </w:r>
    </w:p>
    <w:p w:rsidR="00A3627A" w:rsidRDefault="00A3627A" w:rsidP="00A3627A">
      <w:pPr>
        <w:spacing w:after="0"/>
        <w:ind w:firstLineChars="50" w:firstLine="110"/>
        <w:rPr>
          <w:rFonts w:cs="宋体"/>
          <w:szCs w:val="21"/>
        </w:rPr>
      </w:pPr>
      <w:r w:rsidRPr="008A3C4C">
        <w:rPr>
          <w:rFonts w:cs="宋体"/>
          <w:szCs w:val="21"/>
        </w:rPr>
        <w:t xml:space="preserve"> 1.</w:t>
      </w:r>
      <w:r w:rsidRPr="008A3C4C">
        <w:rPr>
          <w:rFonts w:cs="宋体"/>
          <w:szCs w:val="21"/>
        </w:rPr>
        <w:t>本期销售额环比变动率＝（本期即征即退货物和劳务销售额</w:t>
      </w:r>
      <w:r w:rsidRPr="008A3C4C">
        <w:rPr>
          <w:rFonts w:cs="宋体"/>
          <w:szCs w:val="21"/>
        </w:rPr>
        <w:t>-</w:t>
      </w:r>
      <w:r w:rsidRPr="008A3C4C">
        <w:rPr>
          <w:rFonts w:cs="宋体"/>
          <w:szCs w:val="21"/>
        </w:rPr>
        <w:t>上期即征即退货物和劳务销售额）</w:t>
      </w:r>
      <w:r w:rsidRPr="008A3C4C">
        <w:rPr>
          <w:rFonts w:cs="宋体"/>
          <w:szCs w:val="21"/>
        </w:rPr>
        <w:t>÷</w:t>
      </w:r>
      <w:r w:rsidRPr="008A3C4C">
        <w:rPr>
          <w:rFonts w:cs="宋体"/>
          <w:szCs w:val="21"/>
        </w:rPr>
        <w:t>上期即征即退货物和劳务销售额</w:t>
      </w:r>
      <w:r w:rsidRPr="008A3C4C">
        <w:rPr>
          <w:rFonts w:cs="宋体"/>
          <w:szCs w:val="21"/>
        </w:rPr>
        <w:t>×100</w:t>
      </w:r>
      <w:r w:rsidRPr="008A3C4C">
        <w:rPr>
          <w:rFonts w:cs="宋体"/>
          <w:szCs w:val="21"/>
        </w:rPr>
        <w:t>％。</w:t>
      </w:r>
    </w:p>
    <w:p w:rsidR="00A3627A" w:rsidRDefault="00A3627A" w:rsidP="00A3627A">
      <w:pPr>
        <w:spacing w:after="0"/>
        <w:ind w:firstLineChars="50" w:firstLine="110"/>
        <w:rPr>
          <w:rFonts w:cs="宋体"/>
          <w:szCs w:val="21"/>
        </w:rPr>
      </w:pPr>
      <w:r w:rsidRPr="008A3C4C">
        <w:rPr>
          <w:rFonts w:cs="宋体"/>
          <w:szCs w:val="21"/>
        </w:rPr>
        <w:t>2.</w:t>
      </w:r>
      <w:r w:rsidRPr="008A3C4C">
        <w:rPr>
          <w:rFonts w:cs="宋体"/>
          <w:szCs w:val="21"/>
        </w:rPr>
        <w:t>本期累计销售额环比变动率＝（本期即征即退货物和劳务累计销售额</w:t>
      </w:r>
      <w:r w:rsidRPr="008A3C4C">
        <w:rPr>
          <w:rFonts w:cs="宋体"/>
          <w:szCs w:val="21"/>
        </w:rPr>
        <w:t>-</w:t>
      </w:r>
      <w:r w:rsidRPr="008A3C4C">
        <w:rPr>
          <w:rFonts w:cs="宋体"/>
          <w:szCs w:val="21"/>
        </w:rPr>
        <w:t>上期即征即退货物和劳务累计销售额）</w:t>
      </w:r>
      <w:r w:rsidRPr="008A3C4C">
        <w:rPr>
          <w:rFonts w:cs="宋体"/>
          <w:szCs w:val="21"/>
        </w:rPr>
        <w:t>÷</w:t>
      </w:r>
      <w:r w:rsidRPr="008A3C4C">
        <w:rPr>
          <w:rFonts w:cs="宋体"/>
          <w:szCs w:val="21"/>
        </w:rPr>
        <w:t>上期即征即退货物和劳务累计销售额</w:t>
      </w:r>
      <w:r w:rsidRPr="008A3C4C">
        <w:rPr>
          <w:rFonts w:cs="宋体"/>
          <w:szCs w:val="21"/>
        </w:rPr>
        <w:t>×100</w:t>
      </w:r>
      <w:r w:rsidRPr="008A3C4C">
        <w:rPr>
          <w:rFonts w:cs="宋体"/>
          <w:szCs w:val="21"/>
        </w:rPr>
        <w:t>％。</w:t>
      </w:r>
    </w:p>
    <w:p w:rsidR="00A3627A" w:rsidRDefault="00A3627A" w:rsidP="00A3627A">
      <w:pPr>
        <w:spacing w:after="0"/>
        <w:ind w:firstLineChars="50" w:firstLine="110"/>
        <w:rPr>
          <w:rFonts w:cs="宋体"/>
          <w:szCs w:val="21"/>
        </w:rPr>
      </w:pPr>
      <w:r w:rsidRPr="008A3C4C">
        <w:rPr>
          <w:rFonts w:cs="宋体"/>
          <w:szCs w:val="21"/>
        </w:rPr>
        <w:t>3.</w:t>
      </w:r>
      <w:r w:rsidRPr="008A3C4C">
        <w:rPr>
          <w:rFonts w:cs="宋体"/>
          <w:szCs w:val="21"/>
        </w:rPr>
        <w:t>本期销售额同比变动率＝（本期即征即退货物和劳务销售额</w:t>
      </w:r>
      <w:r w:rsidRPr="008A3C4C">
        <w:rPr>
          <w:rFonts w:cs="宋体"/>
          <w:szCs w:val="21"/>
        </w:rPr>
        <w:t>-</w:t>
      </w:r>
      <w:r w:rsidRPr="008A3C4C">
        <w:rPr>
          <w:rFonts w:cs="宋体"/>
          <w:szCs w:val="21"/>
        </w:rPr>
        <w:t>去年同期即征即退货物和劳务销售额）</w:t>
      </w:r>
      <w:r w:rsidRPr="008A3C4C">
        <w:rPr>
          <w:rFonts w:cs="宋体"/>
          <w:szCs w:val="21"/>
        </w:rPr>
        <w:t>÷</w:t>
      </w:r>
      <w:r w:rsidRPr="008A3C4C">
        <w:rPr>
          <w:rFonts w:cs="宋体"/>
          <w:szCs w:val="21"/>
        </w:rPr>
        <w:t>去年同期即征即退货物和劳务销售额</w:t>
      </w:r>
      <w:r w:rsidRPr="008A3C4C">
        <w:rPr>
          <w:rFonts w:cs="宋体"/>
          <w:szCs w:val="21"/>
        </w:rPr>
        <w:t>×100</w:t>
      </w:r>
      <w:r w:rsidRPr="008A3C4C">
        <w:rPr>
          <w:rFonts w:cs="宋体"/>
          <w:szCs w:val="21"/>
        </w:rPr>
        <w:t>％。</w:t>
      </w:r>
    </w:p>
    <w:p w:rsidR="00A3627A" w:rsidRDefault="00A3627A" w:rsidP="00A3627A">
      <w:pPr>
        <w:spacing w:after="0"/>
        <w:ind w:firstLineChars="50" w:firstLine="110"/>
        <w:rPr>
          <w:rFonts w:cs="宋体"/>
          <w:szCs w:val="21"/>
        </w:rPr>
      </w:pPr>
      <w:r w:rsidRPr="008A3C4C">
        <w:rPr>
          <w:rFonts w:cs="宋体"/>
          <w:szCs w:val="21"/>
        </w:rPr>
        <w:t>4.</w:t>
      </w:r>
      <w:r w:rsidRPr="008A3C4C">
        <w:rPr>
          <w:rFonts w:cs="宋体"/>
          <w:szCs w:val="21"/>
        </w:rPr>
        <w:t>本期累计销售额同比变动率＝（本期即征即退货物和劳务累计销售额</w:t>
      </w:r>
      <w:r w:rsidRPr="008A3C4C">
        <w:rPr>
          <w:rFonts w:cs="宋体"/>
          <w:szCs w:val="21"/>
        </w:rPr>
        <w:t>-</w:t>
      </w:r>
      <w:r w:rsidRPr="008A3C4C">
        <w:rPr>
          <w:rFonts w:cs="宋体"/>
          <w:szCs w:val="21"/>
        </w:rPr>
        <w:t>去年同期即征即退货物和劳务累计销售额）</w:t>
      </w:r>
      <w:r w:rsidRPr="008A3C4C">
        <w:rPr>
          <w:rFonts w:cs="宋体"/>
          <w:szCs w:val="21"/>
        </w:rPr>
        <w:t>÷</w:t>
      </w:r>
      <w:r w:rsidRPr="008A3C4C">
        <w:rPr>
          <w:rFonts w:cs="宋体"/>
          <w:szCs w:val="21"/>
        </w:rPr>
        <w:t>去年同期即征即退货物和劳务累计销售额</w:t>
      </w:r>
      <w:r w:rsidRPr="008A3C4C">
        <w:rPr>
          <w:rFonts w:cs="宋体"/>
          <w:szCs w:val="21"/>
        </w:rPr>
        <w:t>×100</w:t>
      </w:r>
      <w:r w:rsidRPr="008A3C4C">
        <w:rPr>
          <w:rFonts w:cs="宋体"/>
          <w:szCs w:val="21"/>
        </w:rPr>
        <w:t>％。</w:t>
      </w:r>
      <w:r>
        <w:rPr>
          <w:rFonts w:cs="宋体" w:hint="eastAsia"/>
          <w:szCs w:val="21"/>
        </w:rPr>
        <w:t xml:space="preserve"> </w:t>
      </w:r>
      <w:r w:rsidRPr="008A3C4C">
        <w:rPr>
          <w:rFonts w:cs="宋体"/>
          <w:szCs w:val="21"/>
        </w:rPr>
        <w:t>（二）增值税税负率的计算公式</w:t>
      </w:r>
      <w:r w:rsidRPr="008A3C4C">
        <w:rPr>
          <w:rFonts w:cs="宋体" w:hint="eastAsia"/>
          <w:szCs w:val="21"/>
        </w:rPr>
        <w:t></w:t>
      </w:r>
    </w:p>
    <w:p w:rsidR="00A3627A" w:rsidRDefault="00A3627A" w:rsidP="00A3627A">
      <w:pPr>
        <w:spacing w:after="0"/>
        <w:ind w:firstLineChars="200" w:firstLine="440"/>
        <w:rPr>
          <w:rFonts w:ascii="微软雅黑" w:hAnsi="微软雅黑"/>
          <w:sz w:val="21"/>
          <w:szCs w:val="21"/>
        </w:rPr>
      </w:pPr>
      <w:r w:rsidRPr="008A3C4C">
        <w:rPr>
          <w:rFonts w:cs="宋体"/>
          <w:szCs w:val="21"/>
        </w:rPr>
        <w:t>增值税税负率＝本期即征即退货物和劳务应纳税额</w:t>
      </w:r>
      <w:r w:rsidRPr="008A3C4C">
        <w:rPr>
          <w:rFonts w:cs="宋体"/>
          <w:szCs w:val="21"/>
        </w:rPr>
        <w:t>÷</w:t>
      </w:r>
      <w:r w:rsidRPr="008A3C4C">
        <w:rPr>
          <w:rFonts w:cs="宋体"/>
          <w:szCs w:val="21"/>
        </w:rPr>
        <w:t>本期即征即退货物和劳务销售额</w:t>
      </w:r>
      <w:r w:rsidRPr="008A3C4C">
        <w:rPr>
          <w:rFonts w:cs="宋体"/>
          <w:szCs w:val="21"/>
        </w:rPr>
        <w:t>×100</w:t>
      </w:r>
      <w:r w:rsidRPr="008A3C4C">
        <w:rPr>
          <w:rFonts w:cs="宋体"/>
          <w:szCs w:val="21"/>
        </w:rPr>
        <w:t>％。</w:t>
      </w:r>
    </w:p>
    <w:p w:rsidR="007F122F" w:rsidRDefault="007F122F" w:rsidP="00A3627A">
      <w:pPr>
        <w:pStyle w:val="1"/>
        <w:rPr>
          <w:rFonts w:ascii="微软雅黑" w:eastAsia="微软雅黑" w:hAnsi="微软雅黑" w:hint="eastAsia"/>
          <w:sz w:val="28"/>
          <w:szCs w:val="28"/>
        </w:rPr>
      </w:pPr>
      <w:bookmarkStart w:id="18" w:name="_Toc30170299"/>
      <w:r w:rsidRPr="00A3627A">
        <w:rPr>
          <w:rFonts w:ascii="微软雅黑" w:eastAsia="微软雅黑" w:hAnsi="微软雅黑" w:hint="eastAsia"/>
          <w:sz w:val="28"/>
          <w:szCs w:val="28"/>
        </w:rPr>
        <w:t>三、纳税申报</w:t>
      </w:r>
      <w:bookmarkEnd w:id="18"/>
    </w:p>
    <w:p w:rsidR="00F26304" w:rsidRPr="00F26304" w:rsidRDefault="00F26304" w:rsidP="00F26304">
      <w:r>
        <w:rPr>
          <w:rFonts w:hint="eastAsia"/>
        </w:rPr>
        <w:t>《</w:t>
      </w:r>
      <w:r w:rsidRPr="00F26304">
        <w:rPr>
          <w:rFonts w:hint="eastAsia"/>
        </w:rPr>
        <w:t>北京市国税局关于营改增纳税申报事例汇编</w:t>
      </w:r>
      <w:r>
        <w:rPr>
          <w:rFonts w:hint="eastAsia"/>
        </w:rPr>
        <w:t>》</w:t>
      </w:r>
      <w:r>
        <w:rPr>
          <w:rFonts w:hint="eastAsia"/>
        </w:rPr>
        <w:t>P252</w:t>
      </w:r>
      <w:hyperlink r:id="rId8" w:history="1">
        <w:r w:rsidRPr="00F26304">
          <w:rPr>
            <w:rStyle w:val="a5"/>
            <w:rFonts w:hint="eastAsia"/>
          </w:rPr>
          <w:t>链接</w:t>
        </w:r>
      </w:hyperlink>
    </w:p>
    <w:p w:rsidR="00A3627A" w:rsidRPr="00A3627A" w:rsidRDefault="007F122F" w:rsidP="00A3627A">
      <w:pPr>
        <w:pStyle w:val="1"/>
        <w:rPr>
          <w:rFonts w:ascii="微软雅黑" w:eastAsia="微软雅黑" w:hAnsi="微软雅黑"/>
          <w:sz w:val="28"/>
          <w:szCs w:val="28"/>
        </w:rPr>
      </w:pPr>
      <w:bookmarkStart w:id="19" w:name="_Toc30170300"/>
      <w:r w:rsidRPr="00A3627A">
        <w:rPr>
          <w:rFonts w:ascii="微软雅黑" w:eastAsia="微软雅黑" w:hAnsi="微软雅黑" w:hint="eastAsia"/>
          <w:sz w:val="28"/>
          <w:szCs w:val="28"/>
        </w:rPr>
        <w:t>四、账务处理</w:t>
      </w:r>
      <w:bookmarkStart w:id="20" w:name="_Toc499816272"/>
      <w:bookmarkEnd w:id="0"/>
      <w:r w:rsidR="00A3627A" w:rsidRPr="00A3627A">
        <w:rPr>
          <w:rFonts w:ascii="微软雅黑" w:eastAsia="微软雅黑" w:hAnsi="微软雅黑" w:hint="eastAsia"/>
          <w:sz w:val="28"/>
          <w:szCs w:val="28"/>
        </w:rPr>
        <w:t>（财会〔2016〕22号）</w:t>
      </w:r>
      <w:bookmarkEnd w:id="19"/>
    </w:p>
    <w:p w:rsidR="00A3627A" w:rsidRPr="00A3627A" w:rsidRDefault="00A3627A" w:rsidP="00A3627A">
      <w:pPr>
        <w:pStyle w:val="3"/>
        <w:rPr>
          <w:rFonts w:ascii="微软雅黑" w:eastAsia="微软雅黑" w:hAnsi="微软雅黑"/>
          <w:sz w:val="24"/>
          <w:szCs w:val="24"/>
        </w:rPr>
      </w:pPr>
      <w:bookmarkStart w:id="21" w:name="_Toc30170301"/>
      <w:r w:rsidRPr="00A3627A">
        <w:rPr>
          <w:rFonts w:ascii="微软雅黑" w:eastAsia="微软雅黑" w:hAnsi="微软雅黑" w:hint="eastAsia"/>
          <w:sz w:val="24"/>
          <w:szCs w:val="24"/>
        </w:rPr>
        <w:t>1、《增值税会计处理规定》（财会〔2016〕22号）</w:t>
      </w:r>
      <w:bookmarkEnd w:id="21"/>
    </w:p>
    <w:p w:rsidR="00A3627A" w:rsidRPr="00A3627A" w:rsidRDefault="00A3627A" w:rsidP="00761725">
      <w:pPr>
        <w:spacing w:after="0"/>
        <w:ind w:firstLineChars="150" w:firstLine="330"/>
        <w:rPr>
          <w:rFonts w:ascii="微软雅黑" w:hAnsi="微软雅黑"/>
          <w:bCs/>
        </w:rPr>
      </w:pPr>
      <w:r w:rsidRPr="00A3627A">
        <w:rPr>
          <w:rFonts w:ascii="微软雅黑" w:hAnsi="微软雅黑" w:hint="eastAsia"/>
          <w:bCs/>
        </w:rPr>
        <w:t>二、账务处理（七）交纳增值税的账务处理。</w:t>
      </w:r>
    </w:p>
    <w:p w:rsidR="00A3627A" w:rsidRDefault="00A3627A" w:rsidP="00761725">
      <w:pPr>
        <w:spacing w:after="0"/>
        <w:ind w:firstLineChars="150" w:firstLine="330"/>
        <w:rPr>
          <w:rFonts w:ascii="微软雅黑" w:hAnsi="微软雅黑"/>
          <w:bCs/>
        </w:rPr>
      </w:pPr>
      <w:r w:rsidRPr="00A3627A">
        <w:rPr>
          <w:rFonts w:ascii="微软雅黑" w:hAnsi="微软雅黑" w:hint="eastAsia"/>
          <w:bCs/>
        </w:rPr>
        <w:t>4.减免增值税的账务处理。对于当期直接减免的增值税，借记“应交税金——应交增值税（减免税款）”科目，贷记损益类相关科目。</w:t>
      </w:r>
    </w:p>
    <w:p w:rsidR="00761725" w:rsidRPr="00A3627A" w:rsidRDefault="00761725" w:rsidP="00761725">
      <w:pPr>
        <w:spacing w:after="0"/>
        <w:ind w:firstLineChars="150" w:firstLine="330"/>
        <w:rPr>
          <w:rFonts w:ascii="微软雅黑" w:hAnsi="微软雅黑"/>
          <w:bCs/>
        </w:rPr>
      </w:pPr>
    </w:p>
    <w:p w:rsidR="00A3627A" w:rsidRDefault="00A3627A" w:rsidP="00761725">
      <w:pPr>
        <w:pStyle w:val="a8"/>
        <w:shd w:val="clear" w:color="auto" w:fill="FFFFFF"/>
        <w:adjustRightInd w:val="0"/>
        <w:snapToGrid w:val="0"/>
        <w:spacing w:before="0" w:beforeAutospacing="0" w:after="0" w:afterAutospacing="0"/>
        <w:ind w:firstLineChars="100" w:firstLine="210"/>
        <w:rPr>
          <w:color w:val="333333"/>
          <w:sz w:val="21"/>
          <w:szCs w:val="21"/>
        </w:rPr>
      </w:pPr>
      <w:r>
        <w:rPr>
          <w:rFonts w:hint="eastAsia"/>
          <w:color w:val="333333"/>
          <w:sz w:val="21"/>
          <w:szCs w:val="21"/>
        </w:rPr>
        <w:t>例1：某软件开发企业2016年3月销售自行开发生产的软件产品取得销售额68000元，已开具增值税专用发票；本月购进生产材料取得增值税专用发票注明的价款7917.64元，增值税税额为1346元；支付运费300元，取得的货物运输业增值税专用发票上注明的进项税额33元，假设上月无留抵税额，本月无其他与增值税有关的经济事项。</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应纳税额＝68000×17%－1346－33＝10181（元）</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实际税负＝10181÷68000＝15%，实际税负超过3%的部分实行即征即退。</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实际应负担税额＝68000×3%＝2040（元）</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应退税额＝10181－2040＝8141（元）</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企业上述业务实际应负担的增值税为2040元。</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会计处理：（单位：元）</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购进原材料的会计处理：</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借：原材料 7917.64</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应交税费——应交增值税（进项税额） 1346</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贷：银行存款等 9263.64</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支付运费的处理：</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借：原材料 267</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应交税费——应交增值税（进项税额） 33</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贷：银行存款等 300</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销售软件的会计处理：</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借：应收账款等 79560</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贷：主营业务收入 68000</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应交税费——应交增值税（销项税额） 11560</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即征即退应退税额：</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借：应交税费——应交增值税（减免税款） 8141</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贷： 营业外收入 8141</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结转本月应交税金：</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借：应交税费——应交增值税（转出未交税金） 2040</w:t>
      </w:r>
    </w:p>
    <w:p w:rsidR="00A3627A" w:rsidRDefault="00A3627A" w:rsidP="00761725">
      <w:pPr>
        <w:pStyle w:val="a8"/>
        <w:shd w:val="clear" w:color="auto" w:fill="FFFFFF"/>
        <w:adjustRightInd w:val="0"/>
        <w:snapToGrid w:val="0"/>
        <w:spacing w:before="0" w:beforeAutospacing="0" w:after="0" w:afterAutospacing="0"/>
        <w:rPr>
          <w:color w:val="333333"/>
          <w:sz w:val="21"/>
          <w:szCs w:val="21"/>
        </w:rPr>
      </w:pPr>
      <w:r>
        <w:rPr>
          <w:rFonts w:hint="eastAsia"/>
          <w:color w:val="333333"/>
          <w:sz w:val="21"/>
          <w:szCs w:val="21"/>
        </w:rPr>
        <w:t>贷：应交税费——未交增值税 2040</w:t>
      </w:r>
    </w:p>
    <w:p w:rsidR="007F122F" w:rsidRPr="00A3627A" w:rsidRDefault="00A3627A" w:rsidP="00A3627A">
      <w:pPr>
        <w:pStyle w:val="1"/>
        <w:rPr>
          <w:rFonts w:ascii="微软雅黑" w:eastAsia="微软雅黑" w:hAnsi="微软雅黑"/>
          <w:kern w:val="0"/>
          <w:sz w:val="28"/>
          <w:szCs w:val="28"/>
        </w:rPr>
      </w:pPr>
      <w:bookmarkStart w:id="22" w:name="_Toc30170302"/>
      <w:r w:rsidRPr="00A3627A">
        <w:rPr>
          <w:rFonts w:ascii="微软雅黑" w:eastAsia="微软雅黑" w:hAnsi="微软雅黑" w:hint="eastAsia"/>
          <w:sz w:val="28"/>
          <w:szCs w:val="28"/>
        </w:rPr>
        <w:t>五</w:t>
      </w:r>
      <w:r w:rsidR="007F122F" w:rsidRPr="00A3627A">
        <w:rPr>
          <w:rFonts w:ascii="微软雅黑" w:eastAsia="微软雅黑" w:hAnsi="微软雅黑" w:hint="eastAsia"/>
          <w:kern w:val="0"/>
          <w:sz w:val="28"/>
          <w:szCs w:val="28"/>
        </w:rPr>
        <w:t>、软件</w:t>
      </w:r>
      <w:r>
        <w:rPr>
          <w:rFonts w:ascii="微软雅黑" w:eastAsia="微软雅黑" w:hAnsi="微软雅黑" w:hint="eastAsia"/>
          <w:kern w:val="0"/>
          <w:sz w:val="28"/>
          <w:szCs w:val="28"/>
        </w:rPr>
        <w:t>产品</w:t>
      </w:r>
      <w:r w:rsidR="007F122F" w:rsidRPr="00A3627A">
        <w:rPr>
          <w:rFonts w:ascii="微软雅黑" w:eastAsia="微软雅黑" w:hAnsi="微软雅黑" w:hint="eastAsia"/>
          <w:kern w:val="0"/>
          <w:sz w:val="28"/>
          <w:szCs w:val="28"/>
        </w:rPr>
        <w:t>即征即退和出口免抵增值税相关的城建税和教育费附加</w:t>
      </w:r>
      <w:r>
        <w:rPr>
          <w:rFonts w:ascii="微软雅黑" w:eastAsia="微软雅黑" w:hAnsi="微软雅黑" w:hint="eastAsia"/>
          <w:kern w:val="0"/>
          <w:sz w:val="28"/>
          <w:szCs w:val="28"/>
        </w:rPr>
        <w:t>征收规定</w:t>
      </w:r>
      <w:r w:rsidR="007F122F" w:rsidRPr="00A3627A">
        <w:rPr>
          <w:rFonts w:ascii="微软雅黑" w:eastAsia="微软雅黑" w:hAnsi="微软雅黑" w:hint="eastAsia"/>
          <w:kern w:val="0"/>
          <w:sz w:val="28"/>
          <w:szCs w:val="28"/>
        </w:rPr>
        <w:t>（</w:t>
      </w:r>
      <w:r w:rsidR="007F122F" w:rsidRPr="00A3627A">
        <w:rPr>
          <w:rFonts w:ascii="微软雅黑" w:eastAsia="微软雅黑" w:hAnsi="微软雅黑"/>
          <w:kern w:val="0"/>
          <w:sz w:val="28"/>
          <w:szCs w:val="28"/>
        </w:rPr>
        <w:t>财税〔2005〕72号</w:t>
      </w:r>
      <w:r w:rsidR="007F122F" w:rsidRPr="00A3627A">
        <w:rPr>
          <w:rFonts w:ascii="微软雅黑" w:eastAsia="微软雅黑" w:hAnsi="微软雅黑" w:hint="eastAsia"/>
          <w:kern w:val="0"/>
          <w:sz w:val="28"/>
          <w:szCs w:val="28"/>
        </w:rPr>
        <w:t>）（</w:t>
      </w:r>
      <w:r w:rsidR="007F122F" w:rsidRPr="00A3627A">
        <w:rPr>
          <w:rFonts w:ascii="微软雅黑" w:eastAsia="微软雅黑" w:hAnsi="微软雅黑"/>
          <w:kern w:val="0"/>
          <w:sz w:val="28"/>
          <w:szCs w:val="28"/>
        </w:rPr>
        <w:t>财税〔2005〕25号</w:t>
      </w:r>
      <w:r w:rsidR="007F122F" w:rsidRPr="00A3627A">
        <w:rPr>
          <w:rFonts w:ascii="微软雅黑" w:eastAsia="微软雅黑" w:hAnsi="微软雅黑" w:hint="eastAsia"/>
          <w:kern w:val="0"/>
          <w:sz w:val="28"/>
          <w:szCs w:val="28"/>
        </w:rPr>
        <w:t>）</w:t>
      </w:r>
      <w:bookmarkEnd w:id="20"/>
      <w:bookmarkEnd w:id="22"/>
    </w:p>
    <w:p w:rsidR="00A3627A" w:rsidRPr="00A3627A" w:rsidRDefault="007F122F" w:rsidP="00A3627A">
      <w:pPr>
        <w:pStyle w:val="2"/>
        <w:rPr>
          <w:sz w:val="24"/>
          <w:szCs w:val="24"/>
        </w:rPr>
      </w:pPr>
      <w:bookmarkStart w:id="23" w:name="_Toc30170303"/>
      <w:bookmarkStart w:id="24" w:name="_Toc499816273"/>
      <w:r w:rsidRPr="00A3627A">
        <w:rPr>
          <w:rFonts w:hint="eastAsia"/>
          <w:kern w:val="0"/>
          <w:sz w:val="24"/>
          <w:szCs w:val="24"/>
        </w:rPr>
        <w:t>（一）、</w:t>
      </w:r>
      <w:r w:rsidR="00A3627A" w:rsidRPr="00A3627A">
        <w:rPr>
          <w:rFonts w:hint="eastAsia"/>
          <w:sz w:val="24"/>
          <w:szCs w:val="24"/>
        </w:rPr>
        <w:t>即征即退增值税不退城建税及教育费附加</w:t>
      </w:r>
      <w:r w:rsidR="00A3627A" w:rsidRPr="00A3627A">
        <w:rPr>
          <w:rFonts w:hint="eastAsia"/>
          <w:kern w:val="0"/>
          <w:sz w:val="24"/>
          <w:szCs w:val="24"/>
        </w:rPr>
        <w:t>（</w:t>
      </w:r>
      <w:r w:rsidR="00A3627A" w:rsidRPr="00A3627A">
        <w:rPr>
          <w:kern w:val="0"/>
          <w:sz w:val="24"/>
          <w:szCs w:val="24"/>
        </w:rPr>
        <w:t>财税〔</w:t>
      </w:r>
      <w:r w:rsidR="00A3627A" w:rsidRPr="00A3627A">
        <w:rPr>
          <w:kern w:val="0"/>
          <w:sz w:val="24"/>
          <w:szCs w:val="24"/>
        </w:rPr>
        <w:t>2005</w:t>
      </w:r>
      <w:r w:rsidR="00A3627A" w:rsidRPr="00A3627A">
        <w:rPr>
          <w:kern w:val="0"/>
          <w:sz w:val="24"/>
          <w:szCs w:val="24"/>
        </w:rPr>
        <w:t>〕</w:t>
      </w:r>
      <w:r w:rsidR="00A3627A" w:rsidRPr="00A3627A">
        <w:rPr>
          <w:kern w:val="0"/>
          <w:sz w:val="24"/>
          <w:szCs w:val="24"/>
        </w:rPr>
        <w:t>72</w:t>
      </w:r>
      <w:r w:rsidR="00A3627A" w:rsidRPr="00A3627A">
        <w:rPr>
          <w:kern w:val="0"/>
          <w:sz w:val="24"/>
          <w:szCs w:val="24"/>
        </w:rPr>
        <w:t>号</w:t>
      </w:r>
      <w:r w:rsidR="00A3627A" w:rsidRPr="00A3627A">
        <w:rPr>
          <w:rFonts w:hint="eastAsia"/>
          <w:kern w:val="0"/>
          <w:sz w:val="24"/>
          <w:szCs w:val="24"/>
        </w:rPr>
        <w:t>）</w:t>
      </w:r>
      <w:bookmarkEnd w:id="23"/>
    </w:p>
    <w:p w:rsidR="007F122F" w:rsidRPr="0099411E" w:rsidRDefault="007F122F" w:rsidP="00A3627A">
      <w:pPr>
        <w:ind w:firstLineChars="250" w:firstLine="552"/>
        <w:rPr>
          <w:rFonts w:eastAsia="宋体"/>
          <w:b/>
          <w:szCs w:val="21"/>
        </w:rPr>
      </w:pPr>
      <w:r w:rsidRPr="0099411E">
        <w:rPr>
          <w:rFonts w:eastAsia="宋体" w:hint="eastAsia"/>
          <w:b/>
        </w:rPr>
        <w:t>《</w:t>
      </w:r>
      <w:r w:rsidRPr="0099411E">
        <w:rPr>
          <w:rFonts w:eastAsia="宋体"/>
          <w:b/>
        </w:rPr>
        <w:t>财政部、国家税务总局关于增值税营业税消费税实行先征后返等办法有关城建税和教育费附加政策的通知</w:t>
      </w:r>
      <w:r w:rsidRPr="0099411E">
        <w:rPr>
          <w:rFonts w:eastAsia="宋体" w:hint="eastAsia"/>
          <w:b/>
        </w:rPr>
        <w:t>》（</w:t>
      </w:r>
      <w:r w:rsidRPr="0099411E">
        <w:rPr>
          <w:rFonts w:eastAsia="宋体"/>
          <w:b/>
          <w:szCs w:val="21"/>
        </w:rPr>
        <w:t>财税〔</w:t>
      </w:r>
      <w:r w:rsidRPr="0099411E">
        <w:rPr>
          <w:rFonts w:eastAsia="宋体"/>
          <w:b/>
          <w:szCs w:val="21"/>
        </w:rPr>
        <w:t>2005</w:t>
      </w:r>
      <w:r w:rsidRPr="0099411E">
        <w:rPr>
          <w:rFonts w:eastAsia="宋体"/>
          <w:b/>
          <w:szCs w:val="21"/>
        </w:rPr>
        <w:t>〕</w:t>
      </w:r>
      <w:r w:rsidRPr="0099411E">
        <w:rPr>
          <w:rFonts w:eastAsia="宋体"/>
          <w:b/>
          <w:szCs w:val="21"/>
        </w:rPr>
        <w:t>72</w:t>
      </w:r>
      <w:r w:rsidRPr="0099411E">
        <w:rPr>
          <w:rFonts w:eastAsia="宋体"/>
          <w:b/>
          <w:szCs w:val="21"/>
        </w:rPr>
        <w:t>号</w:t>
      </w:r>
      <w:r w:rsidRPr="0099411E">
        <w:rPr>
          <w:rFonts w:eastAsia="宋体" w:hint="eastAsia"/>
          <w:b/>
          <w:szCs w:val="21"/>
        </w:rPr>
        <w:t>）</w:t>
      </w:r>
      <w:bookmarkEnd w:id="24"/>
    </w:p>
    <w:p w:rsidR="007F122F" w:rsidRDefault="007F122F" w:rsidP="00A3627A">
      <w:pPr>
        <w:ind w:firstLineChars="200" w:firstLine="440"/>
        <w:rPr>
          <w:rFonts w:cs="宋体"/>
          <w:b/>
          <w:bCs/>
          <w:color w:val="3C3C3C"/>
          <w:szCs w:val="21"/>
        </w:rPr>
      </w:pPr>
      <w:r w:rsidRPr="00B01EEA">
        <w:rPr>
          <w:rFonts w:cs="宋体"/>
          <w:szCs w:val="21"/>
        </w:rPr>
        <w:t>经研究，现对增值税、营业税、消费税（以下简称</w:t>
      </w:r>
      <w:r w:rsidRPr="00B01EEA">
        <w:rPr>
          <w:rFonts w:cs="宋体"/>
          <w:szCs w:val="21"/>
        </w:rPr>
        <w:t>“</w:t>
      </w:r>
      <w:r w:rsidRPr="00B01EEA">
        <w:rPr>
          <w:rFonts w:cs="宋体"/>
          <w:szCs w:val="21"/>
        </w:rPr>
        <w:t>三税</w:t>
      </w:r>
      <w:r w:rsidRPr="00B01EEA">
        <w:rPr>
          <w:rFonts w:cs="宋体"/>
          <w:szCs w:val="21"/>
        </w:rPr>
        <w:t>”</w:t>
      </w:r>
      <w:r w:rsidRPr="00B01EEA">
        <w:rPr>
          <w:rFonts w:cs="宋体"/>
          <w:szCs w:val="21"/>
        </w:rPr>
        <w:t>）实行先征后返、先征后退、即征即退办法有关的城市维护建设税和教育费附加政策问题明确如下：</w:t>
      </w:r>
      <w:r w:rsidRPr="00B01EEA">
        <w:rPr>
          <w:rFonts w:cs="宋体"/>
          <w:szCs w:val="21"/>
        </w:rPr>
        <w:br/>
      </w:r>
      <w:r w:rsidRPr="00B01EEA">
        <w:rPr>
          <w:rFonts w:cs="宋体"/>
          <w:szCs w:val="21"/>
        </w:rPr>
        <w:t xml:space="preserve">　　对</w:t>
      </w:r>
      <w:r w:rsidRPr="00B01EEA">
        <w:rPr>
          <w:rFonts w:cs="宋体"/>
          <w:szCs w:val="21"/>
        </w:rPr>
        <w:t>“</w:t>
      </w:r>
      <w:r w:rsidRPr="00B01EEA">
        <w:rPr>
          <w:rFonts w:cs="宋体"/>
          <w:szCs w:val="21"/>
        </w:rPr>
        <w:t>三税</w:t>
      </w:r>
      <w:r w:rsidRPr="00B01EEA">
        <w:rPr>
          <w:rFonts w:cs="宋体"/>
          <w:szCs w:val="21"/>
        </w:rPr>
        <w:t>”</w:t>
      </w:r>
      <w:r w:rsidRPr="00B01EEA">
        <w:rPr>
          <w:rFonts w:cs="宋体"/>
          <w:szCs w:val="21"/>
        </w:rPr>
        <w:t>实行先征后返、先征后退、即征即退办法的，除另有规定外，对随</w:t>
      </w:r>
      <w:r w:rsidRPr="00B01EEA">
        <w:rPr>
          <w:rFonts w:cs="宋体"/>
          <w:szCs w:val="21"/>
        </w:rPr>
        <w:t>“</w:t>
      </w:r>
      <w:r w:rsidRPr="00B01EEA">
        <w:rPr>
          <w:rFonts w:cs="宋体"/>
          <w:szCs w:val="21"/>
        </w:rPr>
        <w:t>三税</w:t>
      </w:r>
      <w:r w:rsidRPr="00B01EEA">
        <w:rPr>
          <w:rFonts w:cs="宋体"/>
          <w:szCs w:val="21"/>
        </w:rPr>
        <w:t>”</w:t>
      </w:r>
      <w:r w:rsidRPr="00B01EEA">
        <w:rPr>
          <w:rFonts w:cs="宋体"/>
          <w:szCs w:val="21"/>
        </w:rPr>
        <w:t>附征的城市维护建设税和教育费附加，一律不予退（返）还。</w:t>
      </w:r>
    </w:p>
    <w:p w:rsidR="00A3627A" w:rsidRPr="00A3627A" w:rsidRDefault="007F122F" w:rsidP="00A3627A">
      <w:pPr>
        <w:pStyle w:val="2"/>
        <w:rPr>
          <w:rFonts w:ascii="微软雅黑" w:eastAsia="微软雅黑" w:hAnsi="微软雅黑"/>
          <w:sz w:val="24"/>
          <w:szCs w:val="24"/>
        </w:rPr>
      </w:pPr>
      <w:bookmarkStart w:id="25" w:name="_Toc30170304"/>
      <w:bookmarkStart w:id="26" w:name="_Toc499816274"/>
      <w:r w:rsidRPr="00A3627A">
        <w:rPr>
          <w:rFonts w:ascii="微软雅黑" w:eastAsia="微软雅黑" w:hAnsi="微软雅黑" w:hint="eastAsia"/>
          <w:kern w:val="0"/>
          <w:sz w:val="24"/>
          <w:szCs w:val="24"/>
        </w:rPr>
        <w:t>（二）、</w:t>
      </w:r>
      <w:r w:rsidR="00A3627A" w:rsidRPr="00A3627A">
        <w:rPr>
          <w:rFonts w:ascii="微软雅黑" w:eastAsia="微软雅黑" w:hAnsi="微软雅黑" w:hint="eastAsia"/>
          <w:sz w:val="24"/>
          <w:szCs w:val="24"/>
        </w:rPr>
        <w:t>免抵退税中免抵增值税应纳城建税及教育费附加</w:t>
      </w:r>
      <w:r w:rsidR="00A3627A" w:rsidRPr="00A3627A">
        <w:rPr>
          <w:rFonts w:ascii="微软雅黑" w:eastAsia="微软雅黑" w:hAnsi="微软雅黑" w:hint="eastAsia"/>
          <w:kern w:val="0"/>
          <w:sz w:val="24"/>
          <w:szCs w:val="24"/>
        </w:rPr>
        <w:t>（</w:t>
      </w:r>
      <w:r w:rsidR="00A3627A" w:rsidRPr="00A3627A">
        <w:rPr>
          <w:rFonts w:ascii="微软雅黑" w:eastAsia="微软雅黑" w:hAnsi="微软雅黑"/>
          <w:kern w:val="0"/>
          <w:sz w:val="24"/>
          <w:szCs w:val="24"/>
        </w:rPr>
        <w:t>财税〔2005〕25号</w:t>
      </w:r>
      <w:r w:rsidR="00A3627A" w:rsidRPr="00A3627A">
        <w:rPr>
          <w:rFonts w:ascii="微软雅黑" w:eastAsia="微软雅黑" w:hAnsi="微软雅黑" w:hint="eastAsia"/>
          <w:kern w:val="0"/>
          <w:sz w:val="24"/>
          <w:szCs w:val="24"/>
        </w:rPr>
        <w:t>）</w:t>
      </w:r>
      <w:bookmarkEnd w:id="25"/>
    </w:p>
    <w:p w:rsidR="007F122F" w:rsidRPr="0099411E" w:rsidRDefault="007F122F" w:rsidP="00A3627A">
      <w:pPr>
        <w:ind w:firstLineChars="200" w:firstLine="442"/>
        <w:rPr>
          <w:rFonts w:eastAsia="宋体"/>
          <w:b/>
          <w:bCs/>
        </w:rPr>
      </w:pPr>
      <w:r w:rsidRPr="0099411E">
        <w:rPr>
          <w:rFonts w:eastAsia="宋体"/>
          <w:b/>
          <w:bCs/>
        </w:rPr>
        <w:t>《关于生产企业出口货物实行</w:t>
      </w:r>
      <w:hyperlink r:id="rId9" w:tgtFrame="_blank" w:history="1">
        <w:r w:rsidRPr="0099411E">
          <w:rPr>
            <w:rStyle w:val="a5"/>
            <w:rFonts w:ascii="宋体" w:eastAsia="宋体" w:hAnsi="宋体"/>
            <w:b/>
            <w:bCs/>
            <w:sz w:val="28"/>
          </w:rPr>
          <w:t>免抵退税</w:t>
        </w:r>
      </w:hyperlink>
      <w:r w:rsidRPr="0099411E">
        <w:rPr>
          <w:rFonts w:eastAsia="宋体"/>
          <w:b/>
          <w:bCs/>
        </w:rPr>
        <w:t>办法后有关城市维护建设税、教育费附加政策的通知</w:t>
      </w:r>
      <w:r w:rsidRPr="0099411E">
        <w:rPr>
          <w:rFonts w:eastAsia="宋体"/>
          <w:b/>
          <w:bCs/>
        </w:rPr>
        <w:t xml:space="preserve"> </w:t>
      </w:r>
      <w:r w:rsidRPr="0099411E">
        <w:rPr>
          <w:rFonts w:eastAsia="宋体"/>
          <w:b/>
          <w:bCs/>
        </w:rPr>
        <w:t>》</w:t>
      </w:r>
      <w:r>
        <w:rPr>
          <w:rFonts w:eastAsia="宋体" w:hint="eastAsia"/>
          <w:b/>
          <w:bCs/>
        </w:rPr>
        <w:t>（</w:t>
      </w:r>
      <w:r w:rsidRPr="0099411E">
        <w:rPr>
          <w:rFonts w:eastAsia="宋体"/>
          <w:b/>
          <w:bCs/>
        </w:rPr>
        <w:t>财税〔</w:t>
      </w:r>
      <w:r w:rsidRPr="0099411E">
        <w:rPr>
          <w:rFonts w:eastAsia="宋体"/>
          <w:b/>
          <w:bCs/>
        </w:rPr>
        <w:t>2005</w:t>
      </w:r>
      <w:r w:rsidRPr="0099411E">
        <w:rPr>
          <w:rFonts w:eastAsia="宋体"/>
          <w:b/>
          <w:bCs/>
        </w:rPr>
        <w:t>〕</w:t>
      </w:r>
      <w:r w:rsidRPr="0099411E">
        <w:rPr>
          <w:rFonts w:eastAsia="宋体"/>
          <w:b/>
          <w:bCs/>
        </w:rPr>
        <w:t>25</w:t>
      </w:r>
      <w:r w:rsidRPr="0099411E">
        <w:rPr>
          <w:rFonts w:eastAsia="宋体"/>
          <w:b/>
          <w:bCs/>
        </w:rPr>
        <w:t>号</w:t>
      </w:r>
      <w:r w:rsidRPr="0099411E">
        <w:rPr>
          <w:rFonts w:eastAsia="宋体" w:hint="eastAsia"/>
          <w:b/>
          <w:bCs/>
        </w:rPr>
        <w:t>）</w:t>
      </w:r>
      <w:bookmarkEnd w:id="26"/>
    </w:p>
    <w:p w:rsidR="007F122F" w:rsidRPr="0099411E" w:rsidRDefault="007F122F" w:rsidP="00A3627A">
      <w:pPr>
        <w:ind w:firstLineChars="150" w:firstLine="330"/>
        <w:rPr>
          <w:szCs w:val="21"/>
        </w:rPr>
      </w:pPr>
      <w:r w:rsidRPr="0099411E">
        <w:rPr>
          <w:rFonts w:hint="eastAsia"/>
          <w:color w:val="333333"/>
          <w:shd w:val="clear" w:color="auto" w:fill="FFFFFF"/>
        </w:rPr>
        <w:t>一、经</w:t>
      </w:r>
      <w:hyperlink r:id="rId10" w:tgtFrame="_blank" w:history="1">
        <w:r w:rsidRPr="0099411E">
          <w:rPr>
            <w:rStyle w:val="a5"/>
            <w:rFonts w:ascii="宋体" w:hAnsi="宋体" w:hint="eastAsia"/>
            <w:color w:val="0063C8"/>
            <w:shd w:val="clear" w:color="auto" w:fill="FFFFFF"/>
          </w:rPr>
          <w:t>国家税务局</w:t>
        </w:r>
      </w:hyperlink>
      <w:r w:rsidRPr="0099411E">
        <w:rPr>
          <w:rFonts w:hint="eastAsia"/>
          <w:color w:val="333333"/>
          <w:shd w:val="clear" w:color="auto" w:fill="FFFFFF"/>
        </w:rPr>
        <w:t>正式审核批准的当期</w:t>
      </w:r>
      <w:r w:rsidRPr="0099411E">
        <w:rPr>
          <w:rFonts w:hint="eastAsia"/>
          <w:b/>
          <w:color w:val="333333"/>
          <w:shd w:val="clear" w:color="auto" w:fill="FFFFFF"/>
        </w:rPr>
        <w:t>免抵的增值税税额</w:t>
      </w:r>
      <w:r w:rsidRPr="0099411E">
        <w:rPr>
          <w:rFonts w:hint="eastAsia"/>
          <w:color w:val="333333"/>
          <w:shd w:val="clear" w:color="auto" w:fill="FFFFFF"/>
        </w:rPr>
        <w:t>应纳入城市维护建设税和教育费附加的计征范围，分别按规定的税</w:t>
      </w:r>
      <w:r w:rsidRPr="0099411E">
        <w:rPr>
          <w:rFonts w:hint="eastAsia"/>
          <w:color w:val="333333"/>
          <w:shd w:val="clear" w:color="auto" w:fill="FFFFFF"/>
        </w:rPr>
        <w:t>(</w:t>
      </w:r>
      <w:r w:rsidRPr="0099411E">
        <w:rPr>
          <w:rFonts w:hint="eastAsia"/>
          <w:color w:val="333333"/>
          <w:shd w:val="clear" w:color="auto" w:fill="FFFFFF"/>
        </w:rPr>
        <w:t>费</w:t>
      </w:r>
      <w:r w:rsidRPr="0099411E">
        <w:rPr>
          <w:rFonts w:hint="eastAsia"/>
          <w:color w:val="333333"/>
          <w:shd w:val="clear" w:color="auto" w:fill="FFFFFF"/>
        </w:rPr>
        <w:t>)</w:t>
      </w:r>
      <w:r w:rsidRPr="0099411E">
        <w:rPr>
          <w:rFonts w:hint="eastAsia"/>
          <w:color w:val="333333"/>
          <w:shd w:val="clear" w:color="auto" w:fill="FFFFFF"/>
        </w:rPr>
        <w:t>率征收城市维护建设税和教育费附加。</w:t>
      </w:r>
    </w:p>
    <w:p w:rsidR="007F122F" w:rsidRPr="00A3627A" w:rsidRDefault="00A3627A" w:rsidP="00A3627A">
      <w:pPr>
        <w:pStyle w:val="1"/>
        <w:rPr>
          <w:rFonts w:ascii="微软雅黑" w:eastAsia="微软雅黑" w:hAnsi="微软雅黑"/>
          <w:kern w:val="0"/>
          <w:sz w:val="28"/>
          <w:szCs w:val="28"/>
        </w:rPr>
      </w:pPr>
      <w:bookmarkStart w:id="27" w:name="_Toc499816275"/>
      <w:bookmarkStart w:id="28" w:name="_Toc30170305"/>
      <w:r w:rsidRPr="00A3627A">
        <w:rPr>
          <w:rFonts w:ascii="微软雅黑" w:eastAsia="微软雅黑" w:hAnsi="微软雅黑" w:hint="eastAsia"/>
          <w:sz w:val="28"/>
          <w:szCs w:val="28"/>
        </w:rPr>
        <w:t>六</w:t>
      </w:r>
      <w:r w:rsidR="007F122F" w:rsidRPr="00A3627A">
        <w:rPr>
          <w:rFonts w:ascii="微软雅黑" w:eastAsia="微软雅黑" w:hAnsi="微软雅黑"/>
          <w:kern w:val="0"/>
          <w:sz w:val="28"/>
          <w:szCs w:val="28"/>
        </w:rPr>
        <w:t>、软件企业开发软件在</w:t>
      </w:r>
      <w:hyperlink r:id="rId11" w:tgtFrame="_blank" w:tooltip="会计百科:个人所得税" w:history="1">
        <w:r w:rsidR="007F122F" w:rsidRPr="00A3627A">
          <w:rPr>
            <w:rFonts w:ascii="微软雅黑" w:eastAsia="微软雅黑" w:hAnsi="微软雅黑"/>
            <w:kern w:val="0"/>
            <w:sz w:val="28"/>
            <w:szCs w:val="28"/>
          </w:rPr>
          <w:t>个人所得税</w:t>
        </w:r>
      </w:hyperlink>
      <w:r w:rsidR="007F122F" w:rsidRPr="00A3627A">
        <w:rPr>
          <w:rFonts w:ascii="微软雅黑" w:eastAsia="微软雅黑" w:hAnsi="微软雅黑"/>
          <w:kern w:val="0"/>
          <w:sz w:val="28"/>
          <w:szCs w:val="28"/>
        </w:rPr>
        <w:t>方面的优惠政策</w:t>
      </w:r>
      <w:r w:rsidR="007F122F" w:rsidRPr="00A3627A">
        <w:rPr>
          <w:rFonts w:ascii="微软雅黑" w:eastAsia="微软雅黑" w:hAnsi="微软雅黑" w:cs="宋体"/>
          <w:color w:val="3C3C3C"/>
          <w:kern w:val="0"/>
          <w:sz w:val="28"/>
          <w:szCs w:val="28"/>
        </w:rPr>
        <w:t>（财税〔2015〕116号）</w:t>
      </w:r>
      <w:bookmarkEnd w:id="27"/>
      <w:bookmarkEnd w:id="28"/>
    </w:p>
    <w:p w:rsidR="007F122F" w:rsidRPr="00844BEC" w:rsidRDefault="007F122F" w:rsidP="00A3627A">
      <w:pPr>
        <w:spacing w:after="0"/>
        <w:rPr>
          <w:rFonts w:cs="宋体"/>
          <w:color w:val="3C3C3C"/>
          <w:szCs w:val="21"/>
        </w:rPr>
      </w:pPr>
      <w:r w:rsidRPr="00844BEC">
        <w:rPr>
          <w:rFonts w:cs="宋体"/>
          <w:color w:val="3C3C3C"/>
          <w:szCs w:val="21"/>
        </w:rPr>
        <w:t>《关于将国家自主创新示范区有</w:t>
      </w:r>
      <w:hyperlink r:id="rId12" w:tgtFrame="_blank" w:tooltip="会计百科:关税" w:history="1">
        <w:r w:rsidRPr="00844BEC">
          <w:rPr>
            <w:rFonts w:cs="宋体"/>
            <w:color w:val="343434"/>
            <w:szCs w:val="21"/>
          </w:rPr>
          <w:t>关税</w:t>
        </w:r>
      </w:hyperlink>
      <w:r w:rsidRPr="00844BEC">
        <w:rPr>
          <w:rFonts w:cs="宋体"/>
          <w:color w:val="3C3C3C"/>
          <w:szCs w:val="21"/>
        </w:rPr>
        <w:t>收试点政策推广到</w:t>
      </w:r>
      <w:hyperlink r:id="rId13" w:tgtFrame="_blank" w:tooltip="会计百科:全国" w:history="1">
        <w:r w:rsidRPr="00844BEC">
          <w:rPr>
            <w:rFonts w:cs="宋体"/>
            <w:color w:val="343434"/>
            <w:szCs w:val="21"/>
          </w:rPr>
          <w:t>全国</w:t>
        </w:r>
      </w:hyperlink>
      <w:r w:rsidRPr="00844BEC">
        <w:rPr>
          <w:rFonts w:cs="宋体"/>
          <w:color w:val="3C3C3C"/>
          <w:szCs w:val="21"/>
        </w:rPr>
        <w:t>范围实施的通知》（财税〔</w:t>
      </w:r>
      <w:r w:rsidRPr="00844BEC">
        <w:rPr>
          <w:rFonts w:cs="宋体"/>
          <w:color w:val="3C3C3C"/>
          <w:szCs w:val="21"/>
        </w:rPr>
        <w:t>2015</w:t>
      </w:r>
      <w:r w:rsidRPr="00844BEC">
        <w:rPr>
          <w:rFonts w:cs="宋体"/>
          <w:color w:val="3C3C3C"/>
          <w:szCs w:val="21"/>
        </w:rPr>
        <w:t>〕</w:t>
      </w:r>
      <w:r w:rsidRPr="00844BEC">
        <w:rPr>
          <w:rFonts w:cs="宋体"/>
          <w:color w:val="3C3C3C"/>
          <w:szCs w:val="21"/>
        </w:rPr>
        <w:t>116</w:t>
      </w:r>
      <w:r w:rsidRPr="00844BEC">
        <w:rPr>
          <w:rFonts w:cs="宋体"/>
          <w:color w:val="3C3C3C"/>
          <w:szCs w:val="21"/>
        </w:rPr>
        <w:t>号）规定：</w:t>
      </w:r>
    </w:p>
    <w:p w:rsidR="007F122F" w:rsidRPr="00844BEC" w:rsidRDefault="007F122F" w:rsidP="00A3627A">
      <w:pPr>
        <w:spacing w:after="0"/>
        <w:ind w:firstLineChars="200" w:firstLine="440"/>
        <w:rPr>
          <w:rFonts w:cs="宋体"/>
          <w:color w:val="3C3C3C"/>
          <w:szCs w:val="21"/>
        </w:rPr>
      </w:pPr>
      <w:r w:rsidRPr="00844BEC">
        <w:rPr>
          <w:rFonts w:cs="宋体"/>
          <w:color w:val="3C3C3C"/>
          <w:szCs w:val="21"/>
        </w:rPr>
        <w:t>自</w:t>
      </w:r>
      <w:smartTag w:uri="urn:schemas-microsoft-com:office:smarttags" w:element="chsdate">
        <w:smartTagPr>
          <w:attr w:name="IsROCDate" w:val="False"/>
          <w:attr w:name="IsLunarDate" w:val="False"/>
          <w:attr w:name="Day" w:val="1"/>
          <w:attr w:name="Month" w:val="1"/>
          <w:attr w:name="Year" w:val="2016"/>
        </w:smartTagPr>
        <w:r w:rsidRPr="00844BEC">
          <w:rPr>
            <w:rFonts w:cs="宋体"/>
            <w:color w:val="3C3C3C"/>
            <w:szCs w:val="21"/>
          </w:rPr>
          <w:t>2016</w:t>
        </w:r>
        <w:r w:rsidRPr="00844BEC">
          <w:rPr>
            <w:rFonts w:cs="宋体"/>
            <w:color w:val="3C3C3C"/>
            <w:szCs w:val="21"/>
          </w:rPr>
          <w:t>年</w:t>
        </w:r>
        <w:r w:rsidRPr="00844BEC">
          <w:rPr>
            <w:rFonts w:cs="宋体"/>
            <w:color w:val="3C3C3C"/>
            <w:szCs w:val="21"/>
          </w:rPr>
          <w:t>1</w:t>
        </w:r>
        <w:r w:rsidRPr="00844BEC">
          <w:rPr>
            <w:rFonts w:cs="宋体"/>
            <w:color w:val="3C3C3C"/>
            <w:szCs w:val="21"/>
          </w:rPr>
          <w:t>月</w:t>
        </w:r>
        <w:r w:rsidRPr="00844BEC">
          <w:rPr>
            <w:rFonts w:cs="宋体"/>
            <w:color w:val="3C3C3C"/>
            <w:szCs w:val="21"/>
          </w:rPr>
          <w:t>1</w:t>
        </w:r>
        <w:r w:rsidRPr="00844BEC">
          <w:rPr>
            <w:rFonts w:cs="宋体"/>
            <w:color w:val="3C3C3C"/>
            <w:szCs w:val="21"/>
          </w:rPr>
          <w:t>日起</w:t>
        </w:r>
      </w:smartTag>
      <w:r w:rsidRPr="00844BEC">
        <w:rPr>
          <w:rFonts w:cs="宋体"/>
          <w:color w:val="3C3C3C"/>
          <w:szCs w:val="21"/>
        </w:rPr>
        <w:t>，全国范围内的</w:t>
      </w:r>
      <w:hyperlink r:id="rId14" w:tgtFrame="_blank" w:tooltip="会计百科:高新" w:history="1">
        <w:r w:rsidRPr="00844BEC">
          <w:rPr>
            <w:rFonts w:cs="宋体"/>
            <w:color w:val="343434"/>
            <w:szCs w:val="21"/>
          </w:rPr>
          <w:t>高新</w:t>
        </w:r>
      </w:hyperlink>
      <w:r w:rsidRPr="00844BEC">
        <w:rPr>
          <w:rFonts w:cs="宋体"/>
          <w:color w:val="3C3C3C"/>
          <w:szCs w:val="21"/>
        </w:rPr>
        <w:t>技术企业转化科技成果，给予本企业相关技术人员的股权奖励，个人一次缴纳税款有困难的，可根据实际情况自行制定分期缴税计划，在不超过</w:t>
      </w:r>
      <w:r w:rsidRPr="00844BEC">
        <w:rPr>
          <w:rFonts w:cs="宋体"/>
          <w:color w:val="3C3C3C"/>
          <w:szCs w:val="21"/>
        </w:rPr>
        <w:t>5</w:t>
      </w:r>
      <w:r w:rsidRPr="00844BEC">
        <w:rPr>
          <w:rFonts w:cs="宋体"/>
          <w:color w:val="3C3C3C"/>
          <w:szCs w:val="21"/>
        </w:rPr>
        <w:t>个公历年度内</w:t>
      </w:r>
      <w:r w:rsidRPr="00844BEC">
        <w:rPr>
          <w:rFonts w:cs="宋体"/>
          <w:color w:val="3C3C3C"/>
          <w:szCs w:val="21"/>
        </w:rPr>
        <w:t>(</w:t>
      </w:r>
      <w:r w:rsidRPr="00844BEC">
        <w:rPr>
          <w:rFonts w:cs="宋体"/>
          <w:color w:val="3C3C3C"/>
          <w:szCs w:val="21"/>
        </w:rPr>
        <w:t>含</w:t>
      </w:r>
      <w:r w:rsidRPr="00844BEC">
        <w:rPr>
          <w:rFonts w:cs="宋体"/>
          <w:color w:val="3C3C3C"/>
          <w:szCs w:val="21"/>
        </w:rPr>
        <w:t>)</w:t>
      </w:r>
      <w:r w:rsidRPr="00844BEC">
        <w:rPr>
          <w:rFonts w:cs="宋体"/>
          <w:color w:val="3C3C3C"/>
          <w:szCs w:val="21"/>
        </w:rPr>
        <w:t>分期缴纳，并将有关资料报主管税务机关备案。</w:t>
      </w:r>
    </w:p>
    <w:p w:rsidR="007F122F" w:rsidRPr="00844BEC" w:rsidRDefault="007F122F" w:rsidP="00A3627A">
      <w:pPr>
        <w:spacing w:after="0"/>
        <w:ind w:firstLineChars="200" w:firstLine="440"/>
        <w:rPr>
          <w:rFonts w:cs="宋体"/>
          <w:color w:val="3C3C3C"/>
          <w:szCs w:val="21"/>
        </w:rPr>
      </w:pPr>
      <w:r w:rsidRPr="00844BEC">
        <w:rPr>
          <w:rFonts w:cs="宋体"/>
          <w:color w:val="3C3C3C"/>
          <w:szCs w:val="21"/>
        </w:rPr>
        <w:t>自</w:t>
      </w:r>
      <w:smartTag w:uri="urn:schemas-microsoft-com:office:smarttags" w:element="chsdate">
        <w:smartTagPr>
          <w:attr w:name="IsROCDate" w:val="False"/>
          <w:attr w:name="IsLunarDate" w:val="False"/>
          <w:attr w:name="Day" w:val="1"/>
          <w:attr w:name="Month" w:val="1"/>
          <w:attr w:name="Year" w:val="2016"/>
        </w:smartTagPr>
        <w:r w:rsidRPr="00844BEC">
          <w:rPr>
            <w:rFonts w:cs="宋体"/>
            <w:color w:val="3C3C3C"/>
            <w:szCs w:val="21"/>
          </w:rPr>
          <w:t>2016</w:t>
        </w:r>
        <w:r w:rsidRPr="00844BEC">
          <w:rPr>
            <w:rFonts w:cs="宋体"/>
            <w:color w:val="3C3C3C"/>
            <w:szCs w:val="21"/>
          </w:rPr>
          <w:t>年</w:t>
        </w:r>
        <w:r w:rsidRPr="00844BEC">
          <w:rPr>
            <w:rFonts w:cs="宋体"/>
            <w:color w:val="3C3C3C"/>
            <w:szCs w:val="21"/>
          </w:rPr>
          <w:t>1</w:t>
        </w:r>
        <w:r w:rsidRPr="00844BEC">
          <w:rPr>
            <w:rFonts w:cs="宋体"/>
            <w:color w:val="3C3C3C"/>
            <w:szCs w:val="21"/>
          </w:rPr>
          <w:t>月</w:t>
        </w:r>
        <w:r w:rsidRPr="00844BEC">
          <w:rPr>
            <w:rFonts w:cs="宋体"/>
            <w:color w:val="3C3C3C"/>
            <w:szCs w:val="21"/>
          </w:rPr>
          <w:t>1</w:t>
        </w:r>
        <w:r w:rsidRPr="00844BEC">
          <w:rPr>
            <w:rFonts w:cs="宋体"/>
            <w:color w:val="3C3C3C"/>
            <w:szCs w:val="21"/>
          </w:rPr>
          <w:t>日起</w:t>
        </w:r>
      </w:smartTag>
      <w:r w:rsidRPr="00844BEC">
        <w:rPr>
          <w:rFonts w:cs="宋体"/>
          <w:color w:val="3C3C3C"/>
          <w:szCs w:val="21"/>
        </w:rPr>
        <w:t>，全国范围内的中小高新技术企业以</w:t>
      </w:r>
      <w:hyperlink r:id="rId15" w:tgtFrame="_blank" w:tooltip="会计百科:未分配利润" w:history="1">
        <w:r w:rsidRPr="00844BEC">
          <w:rPr>
            <w:rFonts w:cs="宋体"/>
            <w:color w:val="343434"/>
            <w:szCs w:val="21"/>
          </w:rPr>
          <w:t>未分配利润</w:t>
        </w:r>
      </w:hyperlink>
      <w:r w:rsidRPr="00844BEC">
        <w:rPr>
          <w:rFonts w:cs="宋体"/>
          <w:color w:val="3C3C3C"/>
          <w:szCs w:val="21"/>
        </w:rPr>
        <w:t>、</w:t>
      </w:r>
      <w:hyperlink r:id="rId16" w:tgtFrame="_blank" w:tooltip="会计百科:盈余公积" w:history="1">
        <w:r w:rsidRPr="00844BEC">
          <w:rPr>
            <w:rFonts w:cs="宋体"/>
            <w:color w:val="343434"/>
            <w:szCs w:val="21"/>
          </w:rPr>
          <w:t>盈余公积</w:t>
        </w:r>
      </w:hyperlink>
      <w:r w:rsidRPr="00844BEC">
        <w:rPr>
          <w:rFonts w:cs="宋体"/>
          <w:color w:val="3C3C3C"/>
          <w:szCs w:val="21"/>
        </w:rPr>
        <w:t>、</w:t>
      </w:r>
      <w:hyperlink r:id="rId17" w:tgtFrame="_blank" w:tooltip="会计百科:资本公积" w:history="1">
        <w:r w:rsidRPr="00844BEC">
          <w:rPr>
            <w:rFonts w:cs="宋体"/>
            <w:color w:val="343434"/>
            <w:szCs w:val="21"/>
          </w:rPr>
          <w:t>资本公积</w:t>
        </w:r>
      </w:hyperlink>
      <w:r w:rsidRPr="00844BEC">
        <w:rPr>
          <w:rFonts w:cs="宋体"/>
          <w:color w:val="3C3C3C"/>
          <w:szCs w:val="21"/>
        </w:rPr>
        <w:t>向</w:t>
      </w:r>
      <w:hyperlink r:id="rId18" w:tgtFrame="_blank" w:tooltip="会计百科:个人股" w:history="1">
        <w:r w:rsidRPr="00844BEC">
          <w:rPr>
            <w:rFonts w:cs="宋体"/>
            <w:color w:val="343434"/>
            <w:szCs w:val="21"/>
          </w:rPr>
          <w:t>个人股</w:t>
        </w:r>
      </w:hyperlink>
      <w:r w:rsidRPr="00844BEC">
        <w:rPr>
          <w:rFonts w:cs="宋体"/>
          <w:color w:val="3C3C3C"/>
          <w:szCs w:val="21"/>
        </w:rPr>
        <w:t>东</w:t>
      </w:r>
      <w:hyperlink r:id="rId19" w:tgtFrame="_blank" w:tooltip="会计百科:转增股本" w:history="1">
        <w:r w:rsidRPr="00844BEC">
          <w:rPr>
            <w:rFonts w:cs="宋体"/>
            <w:color w:val="343434"/>
            <w:szCs w:val="21"/>
          </w:rPr>
          <w:t>转增股本</w:t>
        </w:r>
      </w:hyperlink>
      <w:r w:rsidRPr="00844BEC">
        <w:rPr>
          <w:rFonts w:cs="宋体"/>
          <w:color w:val="3C3C3C"/>
          <w:szCs w:val="21"/>
        </w:rPr>
        <w:t>时，个人股东一次缴纳个人所得税确有困难的，可根据实际情况自行制定分期缴税计划，在不超过</w:t>
      </w:r>
      <w:r w:rsidRPr="00844BEC">
        <w:rPr>
          <w:rFonts w:cs="宋体"/>
          <w:color w:val="3C3C3C"/>
          <w:szCs w:val="21"/>
        </w:rPr>
        <w:t>5</w:t>
      </w:r>
      <w:r w:rsidRPr="00844BEC">
        <w:rPr>
          <w:rFonts w:cs="宋体"/>
          <w:color w:val="3C3C3C"/>
          <w:szCs w:val="21"/>
        </w:rPr>
        <w:t>个公历年度内</w:t>
      </w:r>
      <w:r w:rsidRPr="00844BEC">
        <w:rPr>
          <w:rFonts w:cs="宋体"/>
          <w:color w:val="3C3C3C"/>
          <w:szCs w:val="21"/>
        </w:rPr>
        <w:t>(</w:t>
      </w:r>
      <w:r w:rsidRPr="00844BEC">
        <w:rPr>
          <w:rFonts w:cs="宋体"/>
          <w:color w:val="3C3C3C"/>
          <w:szCs w:val="21"/>
        </w:rPr>
        <w:t>含</w:t>
      </w:r>
      <w:r w:rsidRPr="00844BEC">
        <w:rPr>
          <w:rFonts w:cs="宋体"/>
          <w:color w:val="3C3C3C"/>
          <w:szCs w:val="21"/>
        </w:rPr>
        <w:t>)</w:t>
      </w:r>
      <w:r w:rsidRPr="00844BEC">
        <w:rPr>
          <w:rFonts w:cs="宋体"/>
          <w:color w:val="3C3C3C"/>
          <w:szCs w:val="21"/>
        </w:rPr>
        <w:t>分期缴纳，并将有关资料报主管税务机关备案。</w:t>
      </w:r>
    </w:p>
    <w:p w:rsidR="007F122F" w:rsidRDefault="007F122F" w:rsidP="00A3627A">
      <w:pPr>
        <w:spacing w:after="0"/>
        <w:rPr>
          <w:rFonts w:cs="宋体"/>
          <w:b/>
          <w:bCs/>
          <w:color w:val="3C3C3C"/>
          <w:szCs w:val="21"/>
        </w:rPr>
      </w:pPr>
      <w:r w:rsidRPr="00844BEC">
        <w:rPr>
          <w:rFonts w:cs="宋体"/>
          <w:b/>
          <w:bCs/>
          <w:color w:val="3C3C3C"/>
          <w:szCs w:val="21"/>
        </w:rPr>
        <w:t>注：本通知所称中小高新技术企业，是指注册在中国境内实行查账征收的、经认定取得高新技术企业资格，且年销售额和资产总额均不超过</w:t>
      </w:r>
      <w:r w:rsidRPr="00844BEC">
        <w:rPr>
          <w:rFonts w:cs="宋体"/>
          <w:b/>
          <w:bCs/>
          <w:color w:val="3C3C3C"/>
          <w:szCs w:val="21"/>
        </w:rPr>
        <w:t>2</w:t>
      </w:r>
      <w:r w:rsidRPr="00844BEC">
        <w:rPr>
          <w:rFonts w:cs="宋体"/>
          <w:b/>
          <w:bCs/>
          <w:color w:val="3C3C3C"/>
          <w:szCs w:val="21"/>
        </w:rPr>
        <w:t>亿元、从业人数不超过</w:t>
      </w:r>
      <w:r w:rsidRPr="00844BEC">
        <w:rPr>
          <w:rFonts w:cs="宋体"/>
          <w:b/>
          <w:bCs/>
          <w:color w:val="3C3C3C"/>
          <w:szCs w:val="21"/>
        </w:rPr>
        <w:t>500</w:t>
      </w:r>
      <w:r w:rsidRPr="00844BEC">
        <w:rPr>
          <w:rFonts w:cs="宋体"/>
          <w:b/>
          <w:bCs/>
          <w:color w:val="3C3C3C"/>
          <w:szCs w:val="21"/>
        </w:rPr>
        <w:t>人的企业。</w:t>
      </w:r>
    </w:p>
    <w:p w:rsidR="007F122F" w:rsidRPr="00B01EEA" w:rsidRDefault="007F122F" w:rsidP="00A3627A">
      <w:pPr>
        <w:rPr>
          <w:rFonts w:cs="宋体"/>
          <w:szCs w:val="21"/>
        </w:rPr>
      </w:pPr>
    </w:p>
    <w:p w:rsidR="007F122F" w:rsidRPr="0002007E" w:rsidRDefault="007F122F" w:rsidP="00A3627A">
      <w:pPr>
        <w:rPr>
          <w:rFonts w:cs="宋体"/>
          <w:color w:val="3C3C3C"/>
          <w:szCs w:val="21"/>
        </w:rPr>
      </w:pPr>
    </w:p>
    <w:p w:rsidR="004358AB" w:rsidRDefault="004358AB" w:rsidP="00A3627A"/>
    <w:sectPr w:rsidR="004358AB" w:rsidSect="004A57A1">
      <w:headerReference w:type="default" r:id="rId20"/>
      <w:footerReference w:type="even" r:id="rId21"/>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69B" w:rsidRDefault="001B569B" w:rsidP="007F122F">
      <w:pPr>
        <w:spacing w:after="0"/>
      </w:pPr>
      <w:r>
        <w:separator/>
      </w:r>
    </w:p>
  </w:endnote>
  <w:endnote w:type="continuationSeparator" w:id="0">
    <w:p w:rsidR="001B569B" w:rsidRDefault="001B569B" w:rsidP="007F12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叶根友毛笔行书2.0版">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E1" w:rsidRDefault="004A57A1" w:rsidP="009A19C5">
    <w:pPr>
      <w:pStyle w:val="a4"/>
      <w:framePr w:wrap="around" w:vAnchor="text" w:hAnchor="margin" w:xAlign="right" w:y="1"/>
      <w:rPr>
        <w:rStyle w:val="a6"/>
      </w:rPr>
    </w:pPr>
    <w:r>
      <w:rPr>
        <w:rStyle w:val="a6"/>
      </w:rPr>
      <w:fldChar w:fldCharType="begin"/>
    </w:r>
    <w:r w:rsidR="00701F62">
      <w:rPr>
        <w:rStyle w:val="a6"/>
      </w:rPr>
      <w:instrText xml:space="preserve">PAGE  </w:instrText>
    </w:r>
    <w:r>
      <w:rPr>
        <w:rStyle w:val="a6"/>
      </w:rPr>
      <w:fldChar w:fldCharType="end"/>
    </w:r>
  </w:p>
  <w:p w:rsidR="005876E1" w:rsidRDefault="001B569B" w:rsidP="00E250D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E1" w:rsidRDefault="004A57A1" w:rsidP="009A19C5">
    <w:pPr>
      <w:pStyle w:val="a4"/>
      <w:framePr w:wrap="around" w:vAnchor="text" w:hAnchor="margin" w:xAlign="right" w:y="1"/>
      <w:rPr>
        <w:rStyle w:val="a6"/>
      </w:rPr>
    </w:pPr>
    <w:r>
      <w:rPr>
        <w:rStyle w:val="a6"/>
      </w:rPr>
      <w:fldChar w:fldCharType="begin"/>
    </w:r>
    <w:r w:rsidR="00701F62">
      <w:rPr>
        <w:rStyle w:val="a6"/>
      </w:rPr>
      <w:instrText xml:space="preserve">PAGE  </w:instrText>
    </w:r>
    <w:r>
      <w:rPr>
        <w:rStyle w:val="a6"/>
      </w:rPr>
      <w:fldChar w:fldCharType="separate"/>
    </w:r>
    <w:r w:rsidR="001B569B">
      <w:rPr>
        <w:rStyle w:val="a6"/>
        <w:noProof/>
      </w:rPr>
      <w:t>1</w:t>
    </w:r>
    <w:r>
      <w:rPr>
        <w:rStyle w:val="a6"/>
      </w:rPr>
      <w:fldChar w:fldCharType="end"/>
    </w:r>
  </w:p>
  <w:p w:rsidR="005876E1" w:rsidRDefault="001B569B" w:rsidP="00E250D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69B" w:rsidRDefault="001B569B" w:rsidP="007F122F">
      <w:pPr>
        <w:spacing w:after="0"/>
      </w:pPr>
      <w:r>
        <w:separator/>
      </w:r>
    </w:p>
  </w:footnote>
  <w:footnote w:type="continuationSeparator" w:id="0">
    <w:p w:rsidR="001B569B" w:rsidRDefault="001B569B" w:rsidP="007F12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E1" w:rsidRDefault="001B569B" w:rsidP="00CA2FE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2596"/>
    <w:multiLevelType w:val="hybridMultilevel"/>
    <w:tmpl w:val="F1166D04"/>
    <w:lvl w:ilvl="0" w:tplc="7CB24F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534B84"/>
    <w:multiLevelType w:val="hybridMultilevel"/>
    <w:tmpl w:val="2A8E0EBE"/>
    <w:lvl w:ilvl="0" w:tplc="52F27F54">
      <w:start w:val="1"/>
      <w:numFmt w:val="decimalEnclosedCircle"/>
      <w:lvlText w:val="%1"/>
      <w:lvlJc w:val="left"/>
      <w:pPr>
        <w:tabs>
          <w:tab w:val="num" w:pos="840"/>
        </w:tabs>
        <w:ind w:left="840" w:hanging="360"/>
      </w:pPr>
      <w:rPr>
        <w:rFonts w:ascii="宋体" w:hAnsi="宋体" w:cs="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28580218"/>
    <w:multiLevelType w:val="hybridMultilevel"/>
    <w:tmpl w:val="BB64A536"/>
    <w:lvl w:ilvl="0" w:tplc="D41CC8C4">
      <w:start w:val="1"/>
      <w:numFmt w:val="decimalEnclosedCircle"/>
      <w:lvlText w:val="%1"/>
      <w:lvlJc w:val="left"/>
      <w:pPr>
        <w:ind w:left="360" w:hanging="360"/>
      </w:pPr>
      <w:rPr>
        <w:rFonts w:eastAsia="微软雅黑"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0F49C3"/>
    <w:multiLevelType w:val="hybridMultilevel"/>
    <w:tmpl w:val="611CF8A4"/>
    <w:lvl w:ilvl="0" w:tplc="3FF4D8C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savePreviewPicture/>
  <w:hdrShapeDefaults>
    <o:shapedefaults v:ext="edit" spidmax="9218"/>
  </w:hdrShapeDefaults>
  <w:footnotePr>
    <w:footnote w:id="-1"/>
    <w:footnote w:id="0"/>
  </w:footnotePr>
  <w:endnotePr>
    <w:endnote w:id="-1"/>
    <w:endnote w:id="0"/>
  </w:endnotePr>
  <w:compat>
    <w:useFELayout/>
  </w:compat>
  <w:rsids>
    <w:rsidRoot w:val="00D31D50"/>
    <w:rsid w:val="00095D0A"/>
    <w:rsid w:val="001B569B"/>
    <w:rsid w:val="00323B43"/>
    <w:rsid w:val="003D37D8"/>
    <w:rsid w:val="00426133"/>
    <w:rsid w:val="004358AB"/>
    <w:rsid w:val="004A57A1"/>
    <w:rsid w:val="00541329"/>
    <w:rsid w:val="00701F62"/>
    <w:rsid w:val="00724C3D"/>
    <w:rsid w:val="00761725"/>
    <w:rsid w:val="007F122F"/>
    <w:rsid w:val="008B7726"/>
    <w:rsid w:val="00A3627A"/>
    <w:rsid w:val="00D31D50"/>
    <w:rsid w:val="00F263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7F122F"/>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7F122F"/>
    <w:pPr>
      <w:keepNext/>
      <w:keepLines/>
      <w:widowControl w:val="0"/>
      <w:adjustRightInd/>
      <w:snapToGrid/>
      <w:spacing w:before="260" w:after="260" w:line="416" w:lineRule="auto"/>
      <w:jc w:val="both"/>
      <w:outlineLvl w:val="1"/>
    </w:pPr>
    <w:rPr>
      <w:rFonts w:ascii="Arial" w:eastAsia="黑体" w:hAnsi="Arial" w:cs="Times New Roman"/>
      <w:b/>
      <w:bCs/>
      <w:kern w:val="2"/>
      <w:sz w:val="32"/>
      <w:szCs w:val="32"/>
    </w:rPr>
  </w:style>
  <w:style w:type="paragraph" w:styleId="3">
    <w:name w:val="heading 3"/>
    <w:basedOn w:val="a"/>
    <w:next w:val="a"/>
    <w:link w:val="3Char"/>
    <w:qFormat/>
    <w:rsid w:val="007F122F"/>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
    <w:next w:val="a"/>
    <w:link w:val="4Char"/>
    <w:uiPriority w:val="9"/>
    <w:unhideWhenUsed/>
    <w:qFormat/>
    <w:rsid w:val="00A362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A3627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F122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F122F"/>
    <w:rPr>
      <w:rFonts w:ascii="Tahoma" w:hAnsi="Tahoma"/>
      <w:sz w:val="18"/>
      <w:szCs w:val="18"/>
    </w:rPr>
  </w:style>
  <w:style w:type="paragraph" w:styleId="a4">
    <w:name w:val="footer"/>
    <w:basedOn w:val="a"/>
    <w:link w:val="Char0"/>
    <w:unhideWhenUsed/>
    <w:rsid w:val="007F122F"/>
    <w:pPr>
      <w:tabs>
        <w:tab w:val="center" w:pos="4153"/>
        <w:tab w:val="right" w:pos="8306"/>
      </w:tabs>
    </w:pPr>
    <w:rPr>
      <w:sz w:val="18"/>
      <w:szCs w:val="18"/>
    </w:rPr>
  </w:style>
  <w:style w:type="character" w:customStyle="1" w:styleId="Char0">
    <w:name w:val="页脚 Char"/>
    <w:basedOn w:val="a0"/>
    <w:link w:val="a4"/>
    <w:uiPriority w:val="99"/>
    <w:semiHidden/>
    <w:rsid w:val="007F122F"/>
    <w:rPr>
      <w:rFonts w:ascii="Tahoma" w:hAnsi="Tahoma"/>
      <w:sz w:val="18"/>
      <w:szCs w:val="18"/>
    </w:rPr>
  </w:style>
  <w:style w:type="character" w:customStyle="1" w:styleId="1Char">
    <w:name w:val="标题 1 Char"/>
    <w:basedOn w:val="a0"/>
    <w:link w:val="1"/>
    <w:rsid w:val="007F122F"/>
    <w:rPr>
      <w:rFonts w:ascii="Times New Roman" w:eastAsia="宋体" w:hAnsi="Times New Roman" w:cs="Times New Roman"/>
      <w:b/>
      <w:bCs/>
      <w:kern w:val="44"/>
      <w:sz w:val="44"/>
      <w:szCs w:val="44"/>
    </w:rPr>
  </w:style>
  <w:style w:type="character" w:customStyle="1" w:styleId="2Char">
    <w:name w:val="标题 2 Char"/>
    <w:basedOn w:val="a0"/>
    <w:link w:val="2"/>
    <w:rsid w:val="007F122F"/>
    <w:rPr>
      <w:rFonts w:ascii="Arial" w:eastAsia="黑体" w:hAnsi="Arial" w:cs="Times New Roman"/>
      <w:b/>
      <w:bCs/>
      <w:kern w:val="2"/>
      <w:sz w:val="32"/>
      <w:szCs w:val="32"/>
    </w:rPr>
  </w:style>
  <w:style w:type="character" w:customStyle="1" w:styleId="3Char">
    <w:name w:val="标题 3 Char"/>
    <w:basedOn w:val="a0"/>
    <w:link w:val="3"/>
    <w:rsid w:val="007F122F"/>
    <w:rPr>
      <w:rFonts w:ascii="Times New Roman" w:eastAsia="宋体" w:hAnsi="Times New Roman" w:cs="Times New Roman"/>
      <w:b/>
      <w:bCs/>
      <w:kern w:val="2"/>
      <w:sz w:val="32"/>
      <w:szCs w:val="32"/>
    </w:rPr>
  </w:style>
  <w:style w:type="character" w:styleId="a5">
    <w:name w:val="Hyperlink"/>
    <w:basedOn w:val="a0"/>
    <w:rsid w:val="007F122F"/>
    <w:rPr>
      <w:color w:val="CC0000"/>
      <w:u w:val="single"/>
    </w:rPr>
  </w:style>
  <w:style w:type="character" w:styleId="a6">
    <w:name w:val="page number"/>
    <w:basedOn w:val="a0"/>
    <w:rsid w:val="007F122F"/>
  </w:style>
  <w:style w:type="paragraph" w:styleId="a7">
    <w:name w:val="List Paragraph"/>
    <w:basedOn w:val="a"/>
    <w:uiPriority w:val="34"/>
    <w:qFormat/>
    <w:rsid w:val="007F122F"/>
    <w:pPr>
      <w:ind w:firstLineChars="200" w:firstLine="420"/>
    </w:pPr>
  </w:style>
  <w:style w:type="character" w:customStyle="1" w:styleId="4Char">
    <w:name w:val="标题 4 Char"/>
    <w:basedOn w:val="a0"/>
    <w:link w:val="4"/>
    <w:uiPriority w:val="9"/>
    <w:rsid w:val="00A362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A3627A"/>
    <w:rPr>
      <w:rFonts w:ascii="Tahoma" w:hAnsi="Tahoma"/>
      <w:b/>
      <w:bCs/>
      <w:sz w:val="28"/>
      <w:szCs w:val="28"/>
    </w:rPr>
  </w:style>
  <w:style w:type="paragraph" w:styleId="a8">
    <w:name w:val="Normal (Web)"/>
    <w:basedOn w:val="a"/>
    <w:uiPriority w:val="99"/>
    <w:semiHidden/>
    <w:unhideWhenUsed/>
    <w:rsid w:val="00A3627A"/>
    <w:pPr>
      <w:adjustRightInd/>
      <w:snapToGrid/>
      <w:spacing w:before="100" w:beforeAutospacing="1" w:after="100" w:afterAutospacing="1"/>
    </w:pPr>
    <w:rPr>
      <w:rFonts w:ascii="宋体" w:eastAsia="宋体" w:hAnsi="宋体" w:cs="宋体"/>
      <w:sz w:val="24"/>
      <w:szCs w:val="24"/>
    </w:rPr>
  </w:style>
  <w:style w:type="character" w:styleId="a9">
    <w:name w:val="Strong"/>
    <w:basedOn w:val="a0"/>
    <w:uiPriority w:val="22"/>
    <w:qFormat/>
    <w:rsid w:val="00A3627A"/>
    <w:rPr>
      <w:b/>
      <w:bCs/>
    </w:rPr>
  </w:style>
  <w:style w:type="paragraph" w:styleId="10">
    <w:name w:val="toc 1"/>
    <w:basedOn w:val="a"/>
    <w:next w:val="a"/>
    <w:autoRedefine/>
    <w:uiPriority w:val="39"/>
    <w:unhideWhenUsed/>
    <w:rsid w:val="00724C3D"/>
    <w:pPr>
      <w:spacing w:before="240" w:after="120"/>
    </w:pPr>
    <w:rPr>
      <w:rFonts w:asciiTheme="minorHAnsi" w:hAnsiTheme="minorHAnsi"/>
      <w:b/>
      <w:bCs/>
      <w:sz w:val="20"/>
      <w:szCs w:val="20"/>
    </w:rPr>
  </w:style>
  <w:style w:type="paragraph" w:styleId="20">
    <w:name w:val="toc 2"/>
    <w:basedOn w:val="a"/>
    <w:next w:val="a"/>
    <w:autoRedefine/>
    <w:uiPriority w:val="39"/>
    <w:unhideWhenUsed/>
    <w:rsid w:val="00724C3D"/>
    <w:pPr>
      <w:spacing w:before="120" w:after="0"/>
      <w:ind w:left="220"/>
    </w:pPr>
    <w:rPr>
      <w:rFonts w:asciiTheme="minorHAnsi" w:hAnsiTheme="minorHAnsi"/>
      <w:i/>
      <w:iCs/>
      <w:sz w:val="20"/>
      <w:szCs w:val="20"/>
    </w:rPr>
  </w:style>
  <w:style w:type="paragraph" w:styleId="30">
    <w:name w:val="toc 3"/>
    <w:basedOn w:val="a"/>
    <w:next w:val="a"/>
    <w:autoRedefine/>
    <w:uiPriority w:val="39"/>
    <w:unhideWhenUsed/>
    <w:rsid w:val="00724C3D"/>
    <w:pPr>
      <w:spacing w:after="0"/>
      <w:ind w:left="440"/>
    </w:pPr>
    <w:rPr>
      <w:rFonts w:asciiTheme="minorHAnsi" w:hAnsiTheme="minorHAnsi"/>
      <w:sz w:val="20"/>
      <w:szCs w:val="20"/>
    </w:rPr>
  </w:style>
  <w:style w:type="paragraph" w:styleId="40">
    <w:name w:val="toc 4"/>
    <w:basedOn w:val="a"/>
    <w:next w:val="a"/>
    <w:autoRedefine/>
    <w:uiPriority w:val="39"/>
    <w:unhideWhenUsed/>
    <w:rsid w:val="00724C3D"/>
    <w:pPr>
      <w:spacing w:after="0"/>
      <w:ind w:left="660"/>
    </w:pPr>
    <w:rPr>
      <w:rFonts w:asciiTheme="minorHAnsi" w:hAnsiTheme="minorHAnsi"/>
      <w:sz w:val="20"/>
      <w:szCs w:val="20"/>
    </w:rPr>
  </w:style>
  <w:style w:type="paragraph" w:styleId="50">
    <w:name w:val="toc 5"/>
    <w:basedOn w:val="a"/>
    <w:next w:val="a"/>
    <w:autoRedefine/>
    <w:uiPriority w:val="39"/>
    <w:unhideWhenUsed/>
    <w:rsid w:val="00724C3D"/>
    <w:pPr>
      <w:spacing w:after="0"/>
      <w:ind w:left="880"/>
    </w:pPr>
    <w:rPr>
      <w:rFonts w:asciiTheme="minorHAnsi" w:hAnsiTheme="minorHAnsi"/>
      <w:sz w:val="20"/>
      <w:szCs w:val="20"/>
    </w:rPr>
  </w:style>
  <w:style w:type="paragraph" w:styleId="6">
    <w:name w:val="toc 6"/>
    <w:basedOn w:val="a"/>
    <w:next w:val="a"/>
    <w:autoRedefine/>
    <w:uiPriority w:val="39"/>
    <w:unhideWhenUsed/>
    <w:rsid w:val="00724C3D"/>
    <w:pPr>
      <w:spacing w:after="0"/>
      <w:ind w:left="1100"/>
    </w:pPr>
    <w:rPr>
      <w:rFonts w:asciiTheme="minorHAnsi" w:hAnsiTheme="minorHAnsi"/>
      <w:sz w:val="20"/>
      <w:szCs w:val="20"/>
    </w:rPr>
  </w:style>
  <w:style w:type="paragraph" w:styleId="7">
    <w:name w:val="toc 7"/>
    <w:basedOn w:val="a"/>
    <w:next w:val="a"/>
    <w:autoRedefine/>
    <w:uiPriority w:val="39"/>
    <w:unhideWhenUsed/>
    <w:rsid w:val="00724C3D"/>
    <w:pPr>
      <w:spacing w:after="0"/>
      <w:ind w:left="1320"/>
    </w:pPr>
    <w:rPr>
      <w:rFonts w:asciiTheme="minorHAnsi" w:hAnsiTheme="minorHAnsi"/>
      <w:sz w:val="20"/>
      <w:szCs w:val="20"/>
    </w:rPr>
  </w:style>
  <w:style w:type="paragraph" w:styleId="8">
    <w:name w:val="toc 8"/>
    <w:basedOn w:val="a"/>
    <w:next w:val="a"/>
    <w:autoRedefine/>
    <w:uiPriority w:val="39"/>
    <w:unhideWhenUsed/>
    <w:rsid w:val="00724C3D"/>
    <w:pPr>
      <w:spacing w:after="0"/>
      <w:ind w:left="1540"/>
    </w:pPr>
    <w:rPr>
      <w:rFonts w:asciiTheme="minorHAnsi" w:hAnsiTheme="minorHAnsi"/>
      <w:sz w:val="20"/>
      <w:szCs w:val="20"/>
    </w:rPr>
  </w:style>
  <w:style w:type="paragraph" w:styleId="9">
    <w:name w:val="toc 9"/>
    <w:basedOn w:val="a"/>
    <w:next w:val="a"/>
    <w:autoRedefine/>
    <w:uiPriority w:val="39"/>
    <w:unhideWhenUsed/>
    <w:rsid w:val="00724C3D"/>
    <w:pPr>
      <w:spacing w:after="0"/>
      <w:ind w:left="176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227497014">
      <w:bodyDiv w:val="1"/>
      <w:marLeft w:val="0"/>
      <w:marRight w:val="0"/>
      <w:marTop w:val="0"/>
      <w:marBottom w:val="0"/>
      <w:divBdr>
        <w:top w:val="none" w:sz="0" w:space="0" w:color="auto"/>
        <w:left w:val="none" w:sz="0" w:space="0" w:color="auto"/>
        <w:bottom w:val="none" w:sz="0" w:space="0" w:color="auto"/>
        <w:right w:val="none" w:sz="0" w:space="0" w:color="auto"/>
      </w:divBdr>
    </w:div>
    <w:div w:id="1050305467">
      <w:bodyDiv w:val="1"/>
      <w:marLeft w:val="0"/>
      <w:marRight w:val="0"/>
      <w:marTop w:val="0"/>
      <w:marBottom w:val="0"/>
      <w:divBdr>
        <w:top w:val="none" w:sz="0" w:space="0" w:color="auto"/>
        <w:left w:val="none" w:sz="0" w:space="0" w:color="auto"/>
        <w:bottom w:val="none" w:sz="0" w:space="0" w:color="auto"/>
        <w:right w:val="none" w:sz="0" w:space="0" w:color="auto"/>
      </w:divBdr>
    </w:div>
    <w:div w:id="1769305165">
      <w:bodyDiv w:val="1"/>
      <w:marLeft w:val="0"/>
      <w:marRight w:val="0"/>
      <w:marTop w:val="0"/>
      <w:marBottom w:val="0"/>
      <w:divBdr>
        <w:top w:val="none" w:sz="0" w:space="0" w:color="auto"/>
        <w:left w:val="none" w:sz="0" w:space="0" w:color="auto"/>
        <w:bottom w:val="none" w:sz="0" w:space="0" w:color="auto"/>
        <w:right w:val="none" w:sz="0" w:space="0" w:color="auto"/>
      </w:divBdr>
    </w:div>
    <w:div w:id="21224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1271;&#20140;&#22269;&#31246;&#30003;&#25253;&#34920;&#26696;&#20363;.pdf" TargetMode="External"/><Relationship Id="rId13" Type="http://schemas.openxmlformats.org/officeDocument/2006/relationships/hyperlink" Target="http://baike.esnai.com/view.aspx?w=%c8%ab%b9%fa" TargetMode="External"/><Relationship Id="rId18" Type="http://schemas.openxmlformats.org/officeDocument/2006/relationships/hyperlink" Target="http://baike.esnai.com/view.aspx?w=%b8%f6%c8%cb%b9%c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aike.esnai.com/view.aspx?w=%b9%d8%cb%b0" TargetMode="External"/><Relationship Id="rId17" Type="http://schemas.openxmlformats.org/officeDocument/2006/relationships/hyperlink" Target="http://baike.esnai.com/view.aspx?w=%d7%ca%b1%be%b9%ab%bb%fd" TargetMode="External"/><Relationship Id="rId2" Type="http://schemas.openxmlformats.org/officeDocument/2006/relationships/numbering" Target="numbering.xml"/><Relationship Id="rId16" Type="http://schemas.openxmlformats.org/officeDocument/2006/relationships/hyperlink" Target="http://baike.esnai.com/view.aspx?w=%d3%af%d3%e0%b9%ab%bb%f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esnai.com/view.aspx?w=%b8%f6%c8%cb%cb%f9%b5%c3%cb%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ike.esnai.com/view.aspx?w=%ce%b4%b7%d6%c5%e4%c0%fb%c8%f3" TargetMode="External"/><Relationship Id="rId23" Type="http://schemas.openxmlformats.org/officeDocument/2006/relationships/fontTable" Target="fontTable.xml"/><Relationship Id="rId10" Type="http://schemas.openxmlformats.org/officeDocument/2006/relationships/hyperlink" Target="http://www.so.com/s?q=%E5%9B%BD%E5%AE%B6%E7%A8%8E%E5%8A%A1%E5%B1%80&amp;ie=utf-8&amp;src=internal_wenda_recommend_text" TargetMode="External"/><Relationship Id="rId19" Type="http://schemas.openxmlformats.org/officeDocument/2006/relationships/hyperlink" Target="http://baike.esnai.com/view.aspx?w=%d7%aa%d4%f6%b9%c9%b1%be" TargetMode="External"/><Relationship Id="rId4" Type="http://schemas.openxmlformats.org/officeDocument/2006/relationships/settings" Target="settings.xml"/><Relationship Id="rId9" Type="http://schemas.openxmlformats.org/officeDocument/2006/relationships/hyperlink" Target="http://www.so.com/s?q=%E5%85%8D%E6%8A%B5%E9%80%80%E7%A8%8E&amp;ie=utf-8&amp;src=internal_wenda_recommend_text" TargetMode="External"/><Relationship Id="rId14" Type="http://schemas.openxmlformats.org/officeDocument/2006/relationships/hyperlink" Target="http://baike.esnai.com/view.aspx?w=%b8%df%d0%c2" TargetMode="Externa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470F79-1849-4D8E-B8D2-E6707FC4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cp:revision>
  <dcterms:created xsi:type="dcterms:W3CDTF">2008-09-11T17:20:00Z</dcterms:created>
  <dcterms:modified xsi:type="dcterms:W3CDTF">2020-01-17T12:01:00Z</dcterms:modified>
</cp:coreProperties>
</file>