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A3" w:rsidRDefault="001E55A3" w:rsidP="001E55A3">
      <w:pPr>
        <w:spacing w:line="240" w:lineRule="atLeast"/>
        <w:ind w:firstLine="640"/>
        <w:jc w:val="left"/>
        <w:rPr>
          <w:rFonts w:eastAsia="方正仿宋简体"/>
          <w:kern w:val="2"/>
          <w:sz w:val="32"/>
          <w:szCs w:val="32"/>
        </w:rPr>
      </w:pPr>
      <w:r>
        <w:rPr>
          <w:rFonts w:eastAsia="方正仿宋简体"/>
          <w:kern w:val="2"/>
          <w:sz w:val="32"/>
          <w:szCs w:val="32"/>
        </w:rPr>
        <w:t>附件</w:t>
      </w:r>
      <w:r>
        <w:rPr>
          <w:rFonts w:eastAsia="方正仿宋简体"/>
          <w:kern w:val="2"/>
          <w:sz w:val="32"/>
          <w:szCs w:val="32"/>
        </w:rPr>
        <w:t>1</w:t>
      </w:r>
    </w:p>
    <w:p w:rsidR="001E55A3" w:rsidRDefault="001E55A3" w:rsidP="001E55A3">
      <w:pPr>
        <w:spacing w:line="240" w:lineRule="atLeast"/>
        <w:jc w:val="left"/>
        <w:rPr>
          <w:rFonts w:ascii="仿宋_GB2312" w:eastAsia="仿宋_GB2312" w:hAnsi="宋体" w:cs="宋体"/>
          <w:kern w:val="2"/>
          <w:sz w:val="28"/>
          <w:szCs w:val="28"/>
        </w:rPr>
      </w:pPr>
    </w:p>
    <w:p w:rsidR="001E55A3" w:rsidRDefault="001E55A3" w:rsidP="001E55A3">
      <w:pPr>
        <w:spacing w:line="240" w:lineRule="atLeast"/>
        <w:rPr>
          <w:rFonts w:ascii="方正小标宋简体" w:eastAsia="方正小标宋简体"/>
          <w:b/>
          <w:kern w:val="2"/>
          <w:sz w:val="44"/>
          <w:szCs w:val="44"/>
        </w:rPr>
      </w:pPr>
      <w:r>
        <w:rPr>
          <w:rFonts w:ascii="仿宋_GB2312" w:eastAsia="仿宋_GB2312" w:hAnsi="宋体" w:cs="宋体" w:hint="eastAsia"/>
          <w:b/>
          <w:kern w:val="2"/>
          <w:sz w:val="30"/>
          <w:szCs w:val="30"/>
        </w:rPr>
        <w:t xml:space="preserve">                </w:t>
      </w:r>
      <w:r>
        <w:rPr>
          <w:rFonts w:ascii="方正小标宋简体" w:eastAsia="方正小标宋简体" w:hint="eastAsia"/>
          <w:b/>
          <w:kern w:val="2"/>
          <w:sz w:val="44"/>
          <w:szCs w:val="44"/>
        </w:rPr>
        <w:t>税收票证章戳式样</w:t>
      </w:r>
    </w:p>
    <w:p w:rsidR="001E55A3" w:rsidRDefault="001E55A3" w:rsidP="00D20ED0">
      <w:pPr>
        <w:spacing w:line="240" w:lineRule="atLeast"/>
        <w:ind w:firstLineChars="900" w:firstLine="2711"/>
        <w:jc w:val="left"/>
        <w:rPr>
          <w:rFonts w:ascii="仿宋_GB2312" w:eastAsia="仿宋_GB2312" w:hAnsi="宋体" w:cs="宋体"/>
          <w:b/>
          <w:kern w:val="2"/>
          <w:sz w:val="30"/>
          <w:szCs w:val="30"/>
        </w:rPr>
      </w:pPr>
    </w:p>
    <w:p w:rsidR="001E55A3" w:rsidRPr="00C60B8C" w:rsidRDefault="001E55A3" w:rsidP="00D20ED0">
      <w:pPr>
        <w:spacing w:line="240" w:lineRule="atLeast"/>
        <w:ind w:firstLineChars="200" w:firstLine="602"/>
        <w:jc w:val="left"/>
        <w:rPr>
          <w:rFonts w:ascii="仿宋_GB2312" w:eastAsia="仿宋_GB2312" w:hAnsi="宋体" w:cs="宋体"/>
          <w:b/>
          <w:kern w:val="2"/>
          <w:sz w:val="30"/>
          <w:szCs w:val="30"/>
        </w:rPr>
      </w:pPr>
      <w:r w:rsidRPr="00C60B8C">
        <w:rPr>
          <w:rFonts w:ascii="仿宋_GB2312" w:eastAsia="仿宋_GB2312" w:hAnsi="宋体" w:cs="宋体" w:hint="eastAsia"/>
          <w:b/>
          <w:kern w:val="2"/>
          <w:sz w:val="30"/>
          <w:szCs w:val="30"/>
        </w:rPr>
        <w:t>一、退库专用章</w:t>
      </w:r>
    </w:p>
    <w:p w:rsidR="001E55A3" w:rsidRDefault="001E55A3" w:rsidP="001E55A3">
      <w:pPr>
        <w:spacing w:line="240" w:lineRule="atLeast"/>
        <w:ind w:left="560"/>
        <w:jc w:val="left"/>
        <w:rPr>
          <w:rFonts w:ascii="仿宋_GB2312" w:eastAsia="仿宋_GB2312" w:hAnsi="宋体" w:cs="宋体"/>
          <w:kern w:val="2"/>
          <w:sz w:val="28"/>
          <w:szCs w:val="28"/>
        </w:rPr>
      </w:pPr>
      <w:r>
        <w:rPr>
          <w:rFonts w:ascii="仿宋_GB2312" w:eastAsia="仿宋_GB2312" w:hAnsi="宋体" w:cs="宋体" w:hint="eastAsia"/>
          <w:kern w:val="2"/>
          <w:sz w:val="28"/>
          <w:szCs w:val="28"/>
        </w:rPr>
        <w:t>（一）式样</w:t>
      </w:r>
    </w:p>
    <w:p w:rsidR="001E55A3" w:rsidRDefault="001E55A3" w:rsidP="001E55A3">
      <w:pPr>
        <w:spacing w:line="240" w:lineRule="atLeast"/>
        <w:ind w:left="560"/>
        <w:jc w:val="left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 xml:space="preserve">        </w:t>
      </w:r>
      <w:r>
        <w:rPr>
          <w:rFonts w:ascii="仿宋_GB2312" w:eastAsia="仿宋_GB2312" w:hint="eastAsia"/>
          <w:noProof/>
          <w:sz w:val="36"/>
          <w:szCs w:val="36"/>
        </w:rPr>
        <w:drawing>
          <wp:inline distT="0" distB="0" distL="0" distR="0">
            <wp:extent cx="1876425" cy="210502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A3" w:rsidRDefault="001E55A3" w:rsidP="001E55A3">
      <w:pPr>
        <w:spacing w:line="240" w:lineRule="atLeast"/>
        <w:ind w:left="560"/>
        <w:jc w:val="left"/>
        <w:rPr>
          <w:rFonts w:ascii="仿宋_GB2312" w:eastAsia="仿宋_GB2312" w:hAnsi="宋体"/>
          <w:sz w:val="36"/>
          <w:szCs w:val="36"/>
        </w:rPr>
      </w:pP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（二）刻制要求</w:t>
      </w: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退库专用章的形状为圆形，边沿直径为３０ｍｍ，边圈粗１ｍｍ。字体为正楷, 字体</w:t>
      </w:r>
      <w:r w:rsidR="000D5D96">
        <w:rPr>
          <w:rFonts w:ascii="仿宋_GB2312" w:eastAsia="仿宋_GB2312" w:hAnsi="宋体" w:cs="宋体" w:hint="eastAsia"/>
          <w:sz w:val="28"/>
          <w:szCs w:val="28"/>
        </w:rPr>
        <w:t>大小由各单位制定。专用章的内容和刻制方法为上部环边位置刻县级税务</w:t>
      </w:r>
      <w:r>
        <w:rPr>
          <w:rFonts w:ascii="仿宋_GB2312" w:eastAsia="仿宋_GB2312" w:hAnsi="宋体" w:cs="宋体" w:hint="eastAsia"/>
          <w:sz w:val="28"/>
          <w:szCs w:val="28"/>
        </w:rPr>
        <w:t>机关名称（可适当简化），下部中央位置刻“退库专用章”字样。</w:t>
      </w: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（三）盖章要求</w:t>
      </w: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各级</w:t>
      </w:r>
      <w:r w:rsidR="000D5D96">
        <w:rPr>
          <w:rFonts w:ascii="仿宋_GB2312" w:eastAsia="仿宋_GB2312" w:hAnsi="宋体" w:cs="宋体" w:hint="eastAsia"/>
          <w:sz w:val="28"/>
          <w:szCs w:val="28"/>
        </w:rPr>
        <w:t>税务</w:t>
      </w:r>
      <w:r>
        <w:rPr>
          <w:rFonts w:ascii="仿宋_GB2312" w:eastAsia="仿宋_GB2312" w:hAnsi="宋体" w:cs="宋体" w:hint="eastAsia"/>
          <w:sz w:val="28"/>
          <w:szCs w:val="28"/>
        </w:rPr>
        <w:t>机关在办理税收退库业务，填开“税收收入退还书”等退库凭证时，在税收收入退还书等退库凭证的税务机关盖章处加盖本章，不得以机关公章等其他任何章戳代替本章。</w:t>
      </w:r>
    </w:p>
    <w:p w:rsidR="001E55A3" w:rsidRPr="00C60B8C" w:rsidRDefault="001E55A3" w:rsidP="00D20ED0">
      <w:pPr>
        <w:spacing w:line="240" w:lineRule="atLeast"/>
        <w:ind w:firstLineChars="200" w:firstLine="602"/>
        <w:jc w:val="left"/>
        <w:rPr>
          <w:rFonts w:ascii="仿宋_GB2312" w:eastAsia="仿宋_GB2312" w:hAnsi="宋体" w:cs="宋体"/>
          <w:b/>
          <w:kern w:val="2"/>
          <w:sz w:val="30"/>
          <w:szCs w:val="30"/>
        </w:rPr>
      </w:pPr>
      <w:r w:rsidRPr="00C60B8C">
        <w:rPr>
          <w:rFonts w:ascii="仿宋_GB2312" w:eastAsia="仿宋_GB2312" w:hAnsi="宋体" w:cs="宋体" w:hint="eastAsia"/>
          <w:b/>
          <w:kern w:val="2"/>
          <w:sz w:val="30"/>
          <w:szCs w:val="30"/>
        </w:rPr>
        <w:lastRenderedPageBreak/>
        <w:t>二、征税专用章</w:t>
      </w:r>
    </w:p>
    <w:p w:rsidR="001E55A3" w:rsidRDefault="001E55A3" w:rsidP="001E55A3">
      <w:pPr>
        <w:spacing w:line="240" w:lineRule="atLeast"/>
        <w:ind w:firstLineChars="200" w:firstLine="560"/>
        <w:jc w:val="left"/>
        <w:rPr>
          <w:rFonts w:ascii="仿宋_GB2312" w:eastAsia="仿宋_GB2312" w:hAnsi="宋体" w:cs="宋体"/>
          <w:kern w:val="2"/>
          <w:sz w:val="28"/>
          <w:szCs w:val="28"/>
        </w:rPr>
      </w:pPr>
    </w:p>
    <w:p w:rsidR="001E55A3" w:rsidRDefault="001E55A3" w:rsidP="001E55A3">
      <w:pPr>
        <w:spacing w:line="240" w:lineRule="atLeast"/>
        <w:ind w:firstLineChars="200" w:firstLine="560"/>
        <w:jc w:val="left"/>
        <w:rPr>
          <w:rFonts w:ascii="仿宋_GB2312" w:eastAsia="仿宋_GB2312" w:hAnsi="宋体" w:cs="宋体"/>
          <w:kern w:val="2"/>
          <w:sz w:val="28"/>
          <w:szCs w:val="28"/>
        </w:rPr>
      </w:pPr>
      <w:r>
        <w:rPr>
          <w:rFonts w:ascii="仿宋_GB2312" w:eastAsia="仿宋_GB2312" w:hAnsi="宋体" w:cs="宋体" w:hint="eastAsia"/>
          <w:kern w:val="2"/>
          <w:sz w:val="28"/>
          <w:szCs w:val="28"/>
        </w:rPr>
        <w:t xml:space="preserve">（一）式样      </w:t>
      </w:r>
    </w:p>
    <w:p w:rsidR="001E55A3" w:rsidRDefault="001E55A3" w:rsidP="001E55A3">
      <w:pPr>
        <w:spacing w:line="240" w:lineRule="atLeast"/>
        <w:ind w:firstLineChars="200" w:firstLine="560"/>
        <w:jc w:val="left"/>
        <w:rPr>
          <w:rFonts w:ascii="仿宋_GB2312" w:eastAsia="仿宋_GB2312" w:hAnsi="宋体" w:cs="宋体"/>
          <w:kern w:val="2"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kern w:val="2"/>
          <w:sz w:val="28"/>
          <w:szCs w:val="28"/>
        </w:rPr>
        <w:drawing>
          <wp:inline distT="0" distB="0" distL="0" distR="0">
            <wp:extent cx="1800225" cy="1876425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A3" w:rsidRDefault="001E55A3" w:rsidP="001E55A3">
      <w:pPr>
        <w:spacing w:line="240" w:lineRule="atLeast"/>
        <w:ind w:firstLineChars="200" w:firstLine="560"/>
        <w:jc w:val="left"/>
        <w:rPr>
          <w:rFonts w:ascii="仿宋_GB2312" w:eastAsia="仿宋_GB2312" w:hAnsi="宋体" w:cs="宋体"/>
          <w:kern w:val="2"/>
          <w:sz w:val="28"/>
          <w:szCs w:val="28"/>
        </w:rPr>
      </w:pP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（二）刻制要求</w:t>
      </w: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征税专用章形状为圆形，边沿直径３０ｍｍ，边圈粗１ｍｍ。字体为正楷，字体大小由各单位根据字数大小制定。</w:t>
      </w: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专用章的内容和刻制方法为上部环边位置刻税务机关名称字样，</w:t>
      </w:r>
      <w:r w:rsidR="000D5D96">
        <w:rPr>
          <w:rFonts w:ascii="仿宋_GB2312" w:eastAsia="仿宋_GB2312" w:hAnsi="宋体" w:cs="宋体" w:hint="eastAsia"/>
          <w:sz w:val="28"/>
          <w:szCs w:val="28"/>
        </w:rPr>
        <w:t>税务</w:t>
      </w:r>
      <w:r>
        <w:rPr>
          <w:rFonts w:ascii="仿宋_GB2312" w:eastAsia="仿宋_GB2312" w:hAnsi="宋体" w:cs="宋体" w:hint="eastAsia"/>
          <w:sz w:val="28"/>
          <w:szCs w:val="28"/>
        </w:rPr>
        <w:t>机关名称字数多的，可适当简化；简化后字数仍比较多的，可以不刻制税务所或分局名称，应以专用章中央的编号区别，前一位（或两位）按税务所或分局个数顺序设置，后一位或两位按该税务所或分局使用的专用章个数顺序设置。下部中央位置刻“征税专用章”字样。</w:t>
      </w: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（三）盖章要求</w:t>
      </w: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“征税专用章”是</w:t>
      </w:r>
      <w:r w:rsidR="000D5D96">
        <w:rPr>
          <w:rFonts w:ascii="仿宋_GB2312" w:eastAsia="仿宋_GB2312" w:hAnsi="宋体" w:cs="宋体" w:hint="eastAsia"/>
          <w:sz w:val="28"/>
          <w:szCs w:val="28"/>
        </w:rPr>
        <w:t>税务</w:t>
      </w:r>
      <w:r>
        <w:rPr>
          <w:rFonts w:ascii="仿宋_GB2312" w:eastAsia="仿宋_GB2312" w:hAnsi="宋体" w:cs="宋体" w:hint="eastAsia"/>
          <w:sz w:val="28"/>
          <w:szCs w:val="28"/>
        </w:rPr>
        <w:t>机关办理税收征收管理业务，填开税收票证时使用的征税业务专用章。除办理退库业务，填开《税收收入退还书》等退库凭证外，填开其他各种税收票证时，在票证的税务机关盖章处加盖本章，不得以机关公章等其他任何章戳代替本章。</w:t>
      </w:r>
    </w:p>
    <w:p w:rsidR="001E55A3" w:rsidRPr="00C60B8C" w:rsidRDefault="001E55A3" w:rsidP="00D20ED0">
      <w:pPr>
        <w:spacing w:line="240" w:lineRule="atLeast"/>
        <w:ind w:firstLineChars="200" w:firstLine="602"/>
        <w:jc w:val="left"/>
        <w:rPr>
          <w:rFonts w:ascii="仿宋_GB2312" w:eastAsia="仿宋_GB2312" w:hAnsi="宋体" w:cs="宋体"/>
          <w:b/>
          <w:kern w:val="2"/>
          <w:sz w:val="30"/>
          <w:szCs w:val="30"/>
        </w:rPr>
      </w:pPr>
      <w:r w:rsidRPr="00C60B8C">
        <w:rPr>
          <w:rFonts w:ascii="仿宋_GB2312" w:eastAsia="仿宋_GB2312" w:hAnsi="宋体" w:cs="宋体" w:hint="eastAsia"/>
          <w:b/>
          <w:kern w:val="2"/>
          <w:sz w:val="30"/>
          <w:szCs w:val="30"/>
        </w:rPr>
        <w:t>三、委托代征章</w:t>
      </w:r>
    </w:p>
    <w:p w:rsidR="001E55A3" w:rsidRDefault="001E55A3" w:rsidP="001E55A3">
      <w:pPr>
        <w:spacing w:line="240" w:lineRule="atLeast"/>
        <w:ind w:firstLineChars="200" w:firstLine="560"/>
        <w:jc w:val="left"/>
        <w:rPr>
          <w:rFonts w:ascii="仿宋_GB2312" w:eastAsia="仿宋_GB2312" w:hAnsi="宋体" w:cs="宋体"/>
          <w:kern w:val="2"/>
          <w:sz w:val="28"/>
          <w:szCs w:val="28"/>
        </w:rPr>
      </w:pPr>
      <w:r>
        <w:rPr>
          <w:rFonts w:ascii="仿宋_GB2312" w:eastAsia="仿宋_GB2312" w:hAnsi="宋体" w:cs="宋体" w:hint="eastAsia"/>
          <w:kern w:val="2"/>
          <w:sz w:val="28"/>
          <w:szCs w:val="28"/>
        </w:rPr>
        <w:lastRenderedPageBreak/>
        <w:t>（一）式样</w:t>
      </w:r>
    </w:p>
    <w:p w:rsidR="001E55A3" w:rsidRDefault="00177F90" w:rsidP="001E55A3">
      <w:pPr>
        <w:rPr>
          <w:rFonts w:ascii="仿宋_GB2312" w:eastAsia="仿宋_GB2312"/>
        </w:rPr>
      </w:pPr>
      <w:r>
        <w:rPr>
          <w:rFonts w:ascii="仿宋_GB2312" w:eastAsia="仿宋_GB2312"/>
        </w:rPr>
      </w:r>
      <w:r>
        <w:rPr>
          <w:rFonts w:ascii="仿宋_GB2312" w:eastAsia="仿宋_GB2312"/>
        </w:rPr>
        <w:pict>
          <v:group id="画布 2" o:spid="_x0000_s1026" editas="canvas" style="width:414pt;height:187.2pt;mso-position-horizontal-relative:char;mso-position-vertical-relative:line" coordorigin="1800,774" coordsize="8280,3744">
            <o:lock v:ext="edit" aspectratio="t" text="t"/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774;width:8280;height:3744" o:preferrelative="f">
              <v:fill o:detectmouseclick="t"/>
              <v:path o:extrusionok="t"/>
              <o:lock v:ext="edit" rotation="t" text="t"/>
              <o:diagram v:ext="edit" dgmstyle="0" dgmscalex="0" dgmscaley="0"/>
            </v:shape>
            <v:rect id="矩形 4" o:spid="_x0000_s1028" style="position:absolute;left:4752;top:2334;width:2268;height:850" fillcolor="red"/>
            <v:line id="直线 5" o:spid="_x0000_s1029" style="position:absolute;flip:y" from="4752,1866" to="4753,2178"/>
            <v:line id="直线 6" o:spid="_x0000_s1030" style="position:absolute;flip:y" from="7011,1875" to="7012,2187"/>
            <v:line id="直线 7" o:spid="_x0000_s1031" style="position:absolute;flip:x" from="4212,2334" to="4572,2334"/>
            <v:line id="直线 8" o:spid="_x0000_s1032" style="position:absolute;flip:x" from="4212,3186" to="4572,3187"/>
            <v:line id="直线 9" o:spid="_x0000_s1033" style="position:absolute" from="4752,2022" to="7020,2023"/>
            <v:line id="直线 10" o:spid="_x0000_s1034" style="position:absolute" from="4392,2330" to="4393,3180"/>
            <v:rect id="矩形 11" o:spid="_x0000_s1035" style="position:absolute;left:4815;top:2379;width:2154;height:765">
              <v:textbox>
                <w:txbxContent>
                  <w:p w:rsidR="001E55A3" w:rsidRDefault="001E55A3" w:rsidP="001E55A3">
                    <w:pPr>
                      <w:rPr>
                        <w:rFonts w:ascii="楷体_GB2312" w:eastAsia="楷体_GB2312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32"/>
                        <w:szCs w:val="32"/>
                      </w:rPr>
                      <w:t>委 托 代 征</w:t>
                    </w:r>
                  </w:p>
                </w:txbxContent>
              </v:textbox>
            </v:rect>
            <v:rect id="矩形 12" o:spid="_x0000_s1036" style="position:absolute;left:3312;top:2490;width:900;height:624" stroked="f">
              <v:textbox>
                <w:txbxContent>
                  <w:p w:rsidR="001E55A3" w:rsidRDefault="001E55A3" w:rsidP="001E55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15mm</w:t>
                    </w:r>
                  </w:p>
                </w:txbxContent>
              </v:textbox>
            </v:rect>
            <v:rect id="矩形 13" o:spid="_x0000_s1037" style="position:absolute;left:5292;top:1398;width:900;height:624" stroked="f">
              <v:textbox>
                <w:txbxContent>
                  <w:p w:rsidR="001E55A3" w:rsidRDefault="001E55A3" w:rsidP="001E55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35mm</w:t>
                    </w:r>
                  </w:p>
                </w:txbxContent>
              </v:textbox>
            </v:rect>
            <v:line id="直线 14" o:spid="_x0000_s1038" style="position:absolute" from="7034,3128" to="7394,3129"/>
            <v:line id="直线 15" o:spid="_x0000_s1039" style="position:absolute" from="7032,3199" to="7392,3200"/>
            <v:rect id="矩形 16" o:spid="_x0000_s1040" style="position:absolute;left:7452;top:2958;width:900;height:588" stroked="f">
              <v:textbox>
                <w:txbxContent>
                  <w:p w:rsidR="001E55A3" w:rsidRDefault="001E55A3" w:rsidP="001E55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1mm</w:t>
                    </w:r>
                  </w:p>
                </w:txbxContent>
              </v:textbox>
            </v:rect>
            <v:line id="直线 17" o:spid="_x0000_s1041" style="position:absolute" from="7224,3132" to="7225,3189"/>
            <w10:wrap type="none"/>
            <w10:anchorlock/>
          </v:group>
        </w:pict>
      </w: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（二）刻制要求</w:t>
      </w: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形状为长方形，长为35ｍｍ，宽为15ｍｍ，边粗１ｍｍ。字体为正楷, 字体大小为16号。如图。</w:t>
      </w: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（三）盖章要求</w:t>
      </w: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如有委托代征单位代征税款需加盖在税收票证票面时，在票证的备注栏内加盖本章。</w:t>
      </w:r>
    </w:p>
    <w:p w:rsidR="001E55A3" w:rsidRPr="00C60B8C" w:rsidRDefault="001E55A3" w:rsidP="00D20ED0">
      <w:pPr>
        <w:spacing w:line="240" w:lineRule="atLeast"/>
        <w:ind w:firstLineChars="200" w:firstLine="602"/>
        <w:jc w:val="left"/>
        <w:rPr>
          <w:rFonts w:ascii="仿宋_GB2312" w:eastAsia="仿宋_GB2312" w:hAnsi="宋体" w:cs="宋体"/>
          <w:b/>
          <w:kern w:val="2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2"/>
          <w:sz w:val="30"/>
          <w:szCs w:val="30"/>
        </w:rPr>
        <w:t>四、</w:t>
      </w:r>
      <w:r w:rsidRPr="00C60B8C">
        <w:rPr>
          <w:rFonts w:ascii="仿宋_GB2312" w:eastAsia="仿宋_GB2312" w:hAnsi="宋体" w:cs="宋体" w:hint="eastAsia"/>
          <w:b/>
          <w:kern w:val="2"/>
          <w:sz w:val="30"/>
          <w:szCs w:val="30"/>
        </w:rPr>
        <w:t>印花税</w:t>
      </w:r>
      <w:r w:rsidR="00F2654A">
        <w:rPr>
          <w:rFonts w:ascii="仿宋_GB2312" w:eastAsia="仿宋_GB2312" w:hAnsi="宋体" w:cs="宋体" w:hint="eastAsia"/>
          <w:b/>
          <w:kern w:val="2"/>
          <w:sz w:val="30"/>
          <w:szCs w:val="30"/>
        </w:rPr>
        <w:t>收讫专用章</w:t>
      </w:r>
    </w:p>
    <w:p w:rsidR="001E55A3" w:rsidRDefault="001E55A3" w:rsidP="001E55A3">
      <w:pPr>
        <w:pStyle w:val="a3"/>
        <w:spacing w:line="6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（一）式样</w:t>
      </w:r>
    </w:p>
    <w:p w:rsidR="00D20ED0" w:rsidRDefault="00D20ED0" w:rsidP="001E55A3">
      <w:pPr>
        <w:pStyle w:val="a3"/>
        <w:spacing w:line="600" w:lineRule="exact"/>
        <w:rPr>
          <w:rFonts w:ascii="仿宋_GB2312" w:eastAsia="仿宋_GB2312" w:hAnsi="宋体" w:cs="宋体"/>
          <w:sz w:val="28"/>
          <w:szCs w:val="28"/>
        </w:rPr>
      </w:pPr>
    </w:p>
    <w:p w:rsidR="001E55A3" w:rsidRDefault="001E55A3" w:rsidP="00A5717E">
      <w:pPr>
        <w:spacing w:line="240" w:lineRule="atLeast"/>
        <w:ind w:firstLineChars="200" w:firstLine="560"/>
        <w:jc w:val="left"/>
        <w:rPr>
          <w:rFonts w:ascii="仿宋_GB2312" w:eastAsia="仿宋_GB2312" w:hAnsi="宋体"/>
          <w:sz w:val="28"/>
          <w:szCs w:val="30"/>
        </w:rPr>
      </w:pPr>
      <w:r>
        <w:rPr>
          <w:rFonts w:ascii="仿宋_GB2312" w:eastAsia="仿宋_GB2312" w:hAnsi="宋体" w:hint="eastAsia"/>
          <w:sz w:val="28"/>
          <w:szCs w:val="30"/>
        </w:rPr>
        <w:t xml:space="preserve"> </w:t>
      </w:r>
      <w:r w:rsidR="00A5717E" w:rsidRPr="007107C1">
        <w:rPr>
          <w:rFonts w:ascii="宋体" w:hAnsiTheme="minorHAnsi" w:cs="宋体" w:hint="eastAsia"/>
          <w:color w:val="000000"/>
          <w:sz w:val="32"/>
          <w:szCs w:val="32"/>
          <w:lang w:val="zh-CN"/>
        </w:rPr>
        <w:object w:dxaOrig="4815" w:dyaOrig="3510">
          <v:shape id="_x0000_i1026" type="#_x0000_t75" style="width:240.75pt;height:175.5pt" o:ole="">
            <v:imagedata r:id="rId8" o:title=""/>
          </v:shape>
          <o:OLEObject Type="Embed" ProgID="Picture.PicObj.1" ShapeID="_x0000_i1026" DrawAspect="Content" ObjectID="_1630481747" r:id="rId9"/>
        </w:object>
      </w:r>
      <w:r>
        <w:rPr>
          <w:rFonts w:ascii="仿宋_GB2312" w:eastAsia="仿宋_GB2312" w:hAnsi="宋体" w:hint="eastAsia"/>
          <w:sz w:val="28"/>
          <w:szCs w:val="30"/>
        </w:rPr>
        <w:t xml:space="preserve">          </w:t>
      </w:r>
    </w:p>
    <w:p w:rsidR="001E55A3" w:rsidRDefault="001E55A3" w:rsidP="001E55A3">
      <w:pPr>
        <w:spacing w:line="240" w:lineRule="atLeas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（二）刻制要求：</w:t>
      </w:r>
    </w:p>
    <w:p w:rsidR="001E55A3" w:rsidRDefault="001E55A3" w:rsidP="001E55A3">
      <w:pPr>
        <w:spacing w:line="240" w:lineRule="atLeas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印花税收讫专用章形状为长方形，边沿尺寸为45mm（宽）×60mm（长），边粗1mm，字体为正楷, 字体大小由各省税务机关统一制定。</w:t>
      </w:r>
    </w:p>
    <w:p w:rsidR="001E55A3" w:rsidRDefault="001E55A3" w:rsidP="001E55A3">
      <w:pPr>
        <w:spacing w:line="240" w:lineRule="atLeast"/>
        <w:ind w:firstLineChars="200" w:firstLine="60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hint="eastAsia"/>
          <w:sz w:val="30"/>
          <w:szCs w:val="30"/>
        </w:rPr>
        <w:t>印花税收讫专用章刻制1枚以上的在“印花税收讫专用章”字样后按顺序编号，以便管理、查核；加盖印花税收讫专用章的同时，应在完税凭证收据联注明“已加盖收讫章”的字样。</w:t>
      </w:r>
    </w:p>
    <w:p w:rsidR="00A5717E" w:rsidRPr="00C60B8C" w:rsidRDefault="001E55A3" w:rsidP="00D20ED0">
      <w:pPr>
        <w:spacing w:line="240" w:lineRule="atLeast"/>
        <w:ind w:firstLineChars="200" w:firstLine="602"/>
        <w:jc w:val="left"/>
        <w:rPr>
          <w:rFonts w:ascii="仿宋_GB2312" w:eastAsia="仿宋_GB2312" w:hAnsi="宋体" w:cs="宋体"/>
          <w:b/>
          <w:kern w:val="2"/>
          <w:sz w:val="30"/>
          <w:szCs w:val="30"/>
        </w:rPr>
      </w:pPr>
      <w:r w:rsidRPr="00C60B8C">
        <w:rPr>
          <w:rFonts w:ascii="仿宋_GB2312" w:eastAsia="仿宋_GB2312" w:hAnsi="宋体" w:cs="宋体" w:hint="eastAsia"/>
          <w:b/>
          <w:kern w:val="2"/>
          <w:sz w:val="30"/>
          <w:szCs w:val="30"/>
        </w:rPr>
        <w:t>五、税务代保管资金专用章</w:t>
      </w: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依据：关于税务代保管资金账户管理有关问题的通知（财政部 国家税务总局 人民银行 国税发{2007}12号文件）</w:t>
      </w:r>
    </w:p>
    <w:p w:rsidR="00D20ED0" w:rsidRDefault="00D20ED0" w:rsidP="00D20ED0">
      <w:pPr>
        <w:spacing w:line="240" w:lineRule="atLeast"/>
        <w:ind w:firstLineChars="200" w:firstLine="560"/>
        <w:jc w:val="left"/>
        <w:rPr>
          <w:rFonts w:ascii="仿宋_GB2312" w:eastAsia="仿宋_GB2312" w:hAnsi="宋体" w:cs="宋体"/>
          <w:kern w:val="2"/>
          <w:sz w:val="28"/>
          <w:szCs w:val="28"/>
        </w:rPr>
      </w:pPr>
      <w:r>
        <w:rPr>
          <w:rFonts w:ascii="仿宋_GB2312" w:eastAsia="仿宋_GB2312" w:hAnsi="宋体" w:cs="宋体" w:hint="eastAsia"/>
          <w:kern w:val="2"/>
          <w:sz w:val="28"/>
          <w:szCs w:val="28"/>
        </w:rPr>
        <w:t>（一）式样</w:t>
      </w:r>
    </w:p>
    <w:p w:rsidR="00D20ED0" w:rsidRDefault="00177F90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noProof/>
          <w:sz w:val="28"/>
          <w:szCs w:val="28"/>
        </w:rPr>
        <w:pict>
          <v:shape id="_x0000_s1081" type="#_x0000_t75" style="position:absolute;left:0;text-align:left;margin-left:65.85pt;margin-top:4.55pt;width:202.65pt;height:151.5pt;z-index:251661312">
            <v:imagedata r:id="rId10" o:title=""/>
            <w10:wrap type="square"/>
          </v:shape>
          <o:OLEObject Type="Embed" ProgID="Picture.PicObj.1" ShapeID="_x0000_s1081" DrawAspect="Content" ObjectID="_1630481748" r:id="rId11">
            <o:FieldCodes>\s</o:FieldCodes>
          </o:OLEObject>
        </w:pict>
      </w:r>
    </w:p>
    <w:p w:rsidR="00D20ED0" w:rsidRDefault="00D20ED0" w:rsidP="00D20ED0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D20ED0" w:rsidRDefault="00D20ED0" w:rsidP="00D20ED0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D20ED0" w:rsidRDefault="00D20ED0" w:rsidP="00D20ED0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D20ED0" w:rsidRPr="00D20ED0" w:rsidRDefault="00D20ED0" w:rsidP="00D20ED0">
      <w:pPr>
        <w:pStyle w:val="a3"/>
        <w:spacing w:line="600" w:lineRule="exact"/>
        <w:rPr>
          <w:rFonts w:ascii="仿宋_GB2312" w:eastAsia="仿宋_GB2312" w:hAnsi="宋体" w:cs="宋体"/>
          <w:sz w:val="28"/>
          <w:szCs w:val="28"/>
        </w:rPr>
      </w:pPr>
    </w:p>
    <w:p w:rsidR="001E55A3" w:rsidRDefault="001E55A3" w:rsidP="00D20ED0">
      <w:pPr>
        <w:pStyle w:val="a3"/>
        <w:spacing w:line="6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刻制要求：</w:t>
      </w: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税务代保管资金专用章的形状为圆形,边沿直径为30mm,边沿刻一道粗图,其宽度为1mm字体为宋体;环边位置刻征收机关名称“国家税务总局xx税务局”字样。“税务代保管资金专用章”字样分两行刻制,中央位置刻“税务代保管资佥”字样,中央下一行位置刻“专用章”字样,并分散居中</w:t>
      </w:r>
    </w:p>
    <w:p w:rsidR="001E55A3" w:rsidRPr="00C60B8C" w:rsidRDefault="001E55A3" w:rsidP="00D20ED0">
      <w:pPr>
        <w:spacing w:line="240" w:lineRule="atLeast"/>
        <w:ind w:firstLineChars="200" w:firstLine="602"/>
        <w:jc w:val="left"/>
        <w:rPr>
          <w:rFonts w:ascii="仿宋_GB2312" w:eastAsia="仿宋_GB2312" w:hAnsi="宋体" w:cs="宋体"/>
          <w:b/>
          <w:kern w:val="2"/>
          <w:sz w:val="30"/>
          <w:szCs w:val="30"/>
        </w:rPr>
      </w:pPr>
      <w:r w:rsidRPr="00C60B8C">
        <w:rPr>
          <w:rFonts w:ascii="仿宋_GB2312" w:eastAsia="仿宋_GB2312" w:hAnsi="宋体" w:cs="宋体" w:hint="eastAsia"/>
          <w:b/>
          <w:kern w:val="2"/>
          <w:sz w:val="30"/>
          <w:szCs w:val="30"/>
        </w:rPr>
        <w:t>六、票证作废章</w:t>
      </w: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（一）式样</w:t>
      </w:r>
    </w:p>
    <w:p w:rsidR="001E55A3" w:rsidRDefault="001E55A3" w:rsidP="001E55A3">
      <w:pPr>
        <w:rPr>
          <w:rFonts w:ascii="仿宋_GB2312" w:eastAsia="仿宋_GB2312"/>
        </w:rPr>
      </w:pPr>
    </w:p>
    <w:p w:rsidR="001E55A3" w:rsidRDefault="00177F90" w:rsidP="001E55A3">
      <w:pPr>
        <w:spacing w:line="240" w:lineRule="atLeas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pict>
          <v:group id="画布 18" o:spid="_x0000_s1042" editas="canvas" style="position:absolute;margin-left:0;margin-top:0;width:354.35pt;height:240.45pt;z-index:-251656192;mso-position-horizontal-relative:char;mso-position-vertical-relative:line" coordorigin="2412,2142" coordsize="7586,5148">
            <o:lock v:ext="edit" aspectratio="t" text="t"/>
            <o:diagram v:ext="edit" dgmstyle="0" dgmscalex="0" dgmscaley="0"/>
            <v:shape id="_x0000_s1043" type="#_x0000_t75" style="position:absolute;left:2412;top:2142;width:7586;height:5148" o:preferrelative="f">
              <v:fill o:detectmouseclick="t"/>
              <v:path o:extrusionok="t"/>
              <o:lock v:ext="edit" text="t"/>
              <o:diagram v:ext="edit" dgmstyle="0" dgmscalex="0" dgmscaley="0"/>
            </v:shape>
            <v:rect id="矩形 20" o:spid="_x0000_s1044" style="position:absolute;left:4442;top:3150;width:3402;height:2551" fillcolor="red"/>
            <v:rect id="矩形 21" o:spid="_x0000_s1045" style="position:absolute;left:4500;top:3186;width:1020;height:1731">
              <v:textbox inset="2.36219mm,1.1811mm,2.36219mm,1.1811mm">
                <w:txbxContent>
                  <w:p w:rsidR="001E55A3" w:rsidRDefault="001E55A3" w:rsidP="001E55A3">
                    <w:pPr>
                      <w:spacing w:line="760" w:lineRule="exact"/>
                      <w:jc w:val="center"/>
                      <w:rPr>
                        <w:rFonts w:ascii="楷体_GB2312" w:eastAsia="楷体_GB2312"/>
                        <w:b/>
                        <w:sz w:val="66"/>
                        <w:szCs w:val="66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66"/>
                        <w:szCs w:val="66"/>
                      </w:rPr>
                      <w:t>作 废</w:t>
                    </w:r>
                  </w:p>
                  <w:p w:rsidR="001E55A3" w:rsidRDefault="001E55A3" w:rsidP="001E55A3">
                    <w:pPr>
                      <w:spacing w:line="760" w:lineRule="exact"/>
                      <w:jc w:val="center"/>
                      <w:rPr>
                        <w:rFonts w:ascii="楷体_GB2312" w:eastAsia="楷体_GB2312"/>
                        <w:b/>
                        <w:sz w:val="66"/>
                        <w:szCs w:val="66"/>
                      </w:rPr>
                    </w:pPr>
                  </w:p>
                  <w:p w:rsidR="001E55A3" w:rsidRDefault="001E55A3" w:rsidP="001E55A3">
                    <w:pPr>
                      <w:spacing w:line="760" w:lineRule="exact"/>
                      <w:jc w:val="center"/>
                      <w:rPr>
                        <w:rFonts w:ascii="楷体_GB2312" w:eastAsia="楷体_GB2312"/>
                        <w:b/>
                        <w:sz w:val="66"/>
                        <w:szCs w:val="66"/>
                      </w:rPr>
                    </w:pPr>
                  </w:p>
                  <w:p w:rsidR="001E55A3" w:rsidRDefault="001E55A3" w:rsidP="001E55A3">
                    <w:pPr>
                      <w:spacing w:line="760" w:lineRule="exact"/>
                      <w:jc w:val="center"/>
                      <w:rPr>
                        <w:rFonts w:ascii="楷体_GB2312" w:eastAsia="楷体_GB2312"/>
                        <w:b/>
                        <w:sz w:val="66"/>
                        <w:szCs w:val="66"/>
                      </w:rPr>
                    </w:pPr>
                  </w:p>
                </w:txbxContent>
              </v:textbox>
            </v:rect>
            <v:line id="直线 22" o:spid="_x0000_s1046" style="position:absolute" from="7983,3144" to="8343,3145"/>
            <v:line id="直线 23" o:spid="_x0000_s1047" style="position:absolute" from="7992,5676" to="8352,5677"/>
            <v:line id="直线 24" o:spid="_x0000_s1048" style="position:absolute" from="8172,3132" to="8173,5683"/>
            <v:rect id="矩形 25" o:spid="_x0000_s1049" style="position:absolute;left:5560;top:3186;width:2211;height:1248">
              <v:textbox inset="2.36219mm,1.1811mm,2.36219mm,1.1811mm">
                <w:txbxContent>
                  <w:p w:rsidR="001E55A3" w:rsidRDefault="001E55A3" w:rsidP="001E55A3">
                    <w:pPr>
                      <w:spacing w:line="0" w:lineRule="atLeast"/>
                      <w:rPr>
                        <w:rFonts w:ascii="楷体_GB2312" w:eastAsia="楷体_GB2312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2"/>
                        <w:szCs w:val="22"/>
                      </w:rPr>
                      <w:t>作废原因：</w:t>
                    </w:r>
                  </w:p>
                  <w:p w:rsidR="001E55A3" w:rsidRDefault="001E55A3" w:rsidP="001E55A3">
                    <w:pPr>
                      <w:spacing w:line="0" w:lineRule="atLeast"/>
                      <w:rPr>
                        <w:rFonts w:ascii="楷体_GB2312" w:eastAsia="楷体_GB2312"/>
                        <w:b/>
                        <w:sz w:val="22"/>
                        <w:szCs w:val="22"/>
                      </w:rPr>
                    </w:pPr>
                  </w:p>
                  <w:p w:rsidR="001E55A3" w:rsidRDefault="001E55A3" w:rsidP="001E55A3">
                    <w:pPr>
                      <w:spacing w:line="0" w:lineRule="atLeast"/>
                      <w:rPr>
                        <w:rFonts w:ascii="楷体_GB2312" w:eastAsia="楷体_GB2312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2"/>
                        <w:szCs w:val="22"/>
                      </w:rPr>
                      <w:t>重开税票号码：</w:t>
                    </w:r>
                  </w:p>
                  <w:p w:rsidR="001E55A3" w:rsidRDefault="001E55A3" w:rsidP="001E55A3">
                    <w:pPr>
                      <w:rPr>
                        <w:rFonts w:ascii="楷体_GB2312" w:eastAsia="楷体_GB2312"/>
                        <w:b/>
                        <w:sz w:val="22"/>
                        <w:szCs w:val="22"/>
                      </w:rPr>
                    </w:pPr>
                  </w:p>
                  <w:p w:rsidR="001E55A3" w:rsidRDefault="001E55A3" w:rsidP="001E55A3">
                    <w:pPr>
                      <w:rPr>
                        <w:rFonts w:ascii="楷体_GB2312" w:eastAsia="楷体_GB2312"/>
                        <w:b/>
                        <w:sz w:val="17"/>
                        <w:szCs w:val="18"/>
                      </w:rPr>
                    </w:pPr>
                  </w:p>
                  <w:p w:rsidR="001E55A3" w:rsidRDefault="001E55A3" w:rsidP="001E55A3">
                    <w:pPr>
                      <w:rPr>
                        <w:b/>
                        <w:sz w:val="12"/>
                        <w:szCs w:val="13"/>
                      </w:rPr>
                    </w:pPr>
                  </w:p>
                  <w:p w:rsidR="001E55A3" w:rsidRDefault="001E55A3" w:rsidP="001E55A3">
                    <w:pPr>
                      <w:rPr>
                        <w:sz w:val="30"/>
                      </w:rPr>
                    </w:pPr>
                  </w:p>
                  <w:p w:rsidR="001E55A3" w:rsidRDefault="001E55A3" w:rsidP="001E55A3">
                    <w:pPr>
                      <w:rPr>
                        <w:sz w:val="30"/>
                      </w:rPr>
                    </w:pPr>
                  </w:p>
                </w:txbxContent>
              </v:textbox>
            </v:rect>
            <v:rect id="矩形 26" o:spid="_x0000_s1050" style="position:absolute;left:6165;top:4950;width:1616;height:709">
              <v:textbox inset="2.36219mm,1.1811mm,2.36219mm,1.1811mm">
                <w:txbxContent>
                  <w:p w:rsidR="001E55A3" w:rsidRDefault="001E55A3" w:rsidP="001E55A3">
                    <w:pPr>
                      <w:spacing w:line="260" w:lineRule="exact"/>
                      <w:rPr>
                        <w:rFonts w:ascii="楷体_GB2312" w:eastAsia="楷体_GB2312"/>
                        <w:b/>
                        <w:sz w:val="20"/>
                        <w:szCs w:val="22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0"/>
                        <w:szCs w:val="22"/>
                      </w:rPr>
                      <w:t>科</w:t>
                    </w:r>
                  </w:p>
                  <w:p w:rsidR="001E55A3" w:rsidRDefault="001E55A3" w:rsidP="001E55A3">
                    <w:pPr>
                      <w:spacing w:line="260" w:lineRule="exact"/>
                      <w:rPr>
                        <w:rFonts w:ascii="楷体_GB2312" w:eastAsia="楷体_GB2312"/>
                        <w:sz w:val="20"/>
                        <w:szCs w:val="22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0"/>
                        <w:szCs w:val="22"/>
                      </w:rPr>
                      <w:t>长</w:t>
                    </w:r>
                  </w:p>
                </w:txbxContent>
              </v:textbox>
            </v:rect>
            <v:rect id="矩形 27" o:spid="_x0000_s1051" style="position:absolute;left:4500;top:4950;width:1616;height:709">
              <v:textbox inset="2.36219mm,1.1811mm,2.36219mm,1.1811mm">
                <w:txbxContent>
                  <w:p w:rsidR="001E55A3" w:rsidRDefault="001E55A3" w:rsidP="001E55A3">
                    <w:pPr>
                      <w:spacing w:line="180" w:lineRule="exact"/>
                      <w:rPr>
                        <w:rFonts w:ascii="楷体_GB2312" w:eastAsia="楷体_GB2312"/>
                        <w:b/>
                        <w:sz w:val="20"/>
                        <w:szCs w:val="22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0"/>
                        <w:szCs w:val="22"/>
                      </w:rPr>
                      <w:t>经</w:t>
                    </w:r>
                  </w:p>
                  <w:p w:rsidR="001E55A3" w:rsidRDefault="001E55A3" w:rsidP="001E55A3">
                    <w:pPr>
                      <w:spacing w:line="180" w:lineRule="exact"/>
                      <w:rPr>
                        <w:rFonts w:ascii="楷体_GB2312" w:eastAsia="楷体_GB2312"/>
                        <w:b/>
                        <w:sz w:val="20"/>
                        <w:szCs w:val="22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0"/>
                        <w:szCs w:val="22"/>
                      </w:rPr>
                      <w:t>办</w:t>
                    </w:r>
                  </w:p>
                  <w:p w:rsidR="001E55A3" w:rsidRDefault="001E55A3" w:rsidP="001E55A3">
                    <w:pPr>
                      <w:spacing w:line="180" w:lineRule="exact"/>
                      <w:rPr>
                        <w:rFonts w:ascii="楷体_GB2312" w:eastAsia="楷体_GB2312"/>
                        <w:sz w:val="20"/>
                        <w:szCs w:val="22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0"/>
                        <w:szCs w:val="22"/>
                      </w:rPr>
                      <w:t>人</w:t>
                    </w:r>
                  </w:p>
                </w:txbxContent>
              </v:textbox>
            </v:rect>
            <v:rect id="矩形 28" o:spid="_x0000_s1052" style="position:absolute;left:2412;top:4169;width:949;height:738" stroked="f">
              <v:textbox inset="2.36219mm,1.1811mm,2.36219mm,1.1811mm">
                <w:txbxContent>
                  <w:p w:rsidR="001E55A3" w:rsidRDefault="001E55A3" w:rsidP="001E55A3">
                    <w:pPr>
                      <w:rPr>
                        <w:sz w:val="30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45mm</w:t>
                    </w:r>
                  </w:p>
                </w:txbxContent>
              </v:textbox>
            </v:rect>
            <v:line id="直线 29" o:spid="_x0000_s1053" style="position:absolute" from="4446,5886" to="4447,6354"/>
            <v:line id="直线 30" o:spid="_x0000_s1054" style="position:absolute" from="7812,5886" to="7813,6354"/>
            <v:line id="直线 31" o:spid="_x0000_s1055" style="position:absolute" from="4419,6117" to="7821,6118"/>
            <v:rect id="矩形 32" o:spid="_x0000_s1056" style="position:absolute;left:4581;top:6291;width:1601;height:659" stroked="f">
              <v:textbox inset="2.36219mm,1.1811mm,2.36219mm,1.1811mm">
                <w:txbxContent>
                  <w:p w:rsidR="001E55A3" w:rsidRDefault="001E55A3" w:rsidP="001E55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30mm</w:t>
                    </w:r>
                  </w:p>
                </w:txbxContent>
              </v:textbox>
            </v:rect>
            <v:line id="直线 33" o:spid="_x0000_s1057" style="position:absolute" from="3195,5694" to="3555,5695"/>
            <v:line id="直线 34" o:spid="_x0000_s1058" style="position:absolute" from="3195,3161" to="3555,3162"/>
            <v:rect id="矩形 35" o:spid="_x0000_s1059" style="position:absolute;left:8352;top:3546;width:900;height:624" stroked="f">
              <v:textbox inset="2.36219mm,1.1811mm,2.36219mm,1.1811mm">
                <w:txbxContent>
                  <w:p w:rsidR="001E55A3" w:rsidRDefault="001E55A3" w:rsidP="001E55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24mm</w:t>
                    </w:r>
                  </w:p>
                </w:txbxContent>
              </v:textbox>
            </v:rect>
            <v:rect id="矩形 36" o:spid="_x0000_s1060" style="position:absolute;left:8352;top:5106;width:900;height:822" stroked="f">
              <v:textbox inset="2.36219mm,1.1811mm,2.36219mm,1.1811mm">
                <w:txbxContent>
                  <w:p w:rsidR="001E55A3" w:rsidRDefault="001E55A3" w:rsidP="001E55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15mm</w:t>
                    </w:r>
                  </w:p>
                </w:txbxContent>
              </v:textbox>
            </v:rect>
            <v:line id="直线 37" o:spid="_x0000_s1061" style="position:absolute" from="4446,2610" to="4447,2922"/>
            <v:line id="直线 38" o:spid="_x0000_s1062" style="position:absolute" from="5526,2610" to="5527,2922"/>
            <v:line id="直线 39" o:spid="_x0000_s1063" style="position:absolute" from="7812,2616" to="7813,2928"/>
            <v:rect id="矩形 40" o:spid="_x0000_s1064" style="position:absolute;left:6372;top:2142;width:900;height:624" stroked="f">
              <v:textbox inset="2.36219mm,1.1811mm,2.36219mm,1.1811mm">
                <w:txbxContent>
                  <w:p w:rsidR="001E55A3" w:rsidRDefault="001E55A3" w:rsidP="001E55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40mm</w:t>
                    </w:r>
                  </w:p>
                </w:txbxContent>
              </v:textbox>
            </v:rect>
            <v:rect id="矩形 41" o:spid="_x0000_s1065" style="position:absolute;left:4572;top:2142;width:900;height:624" stroked="f">
              <v:textbox inset="2.36219mm,1.1811mm,2.36219mm,1.1811mm">
                <w:txbxContent>
                  <w:p w:rsidR="001E55A3" w:rsidRDefault="001E55A3" w:rsidP="001E55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20mm</w:t>
                    </w:r>
                  </w:p>
                </w:txbxContent>
              </v:textbox>
            </v:rect>
            <v:line id="直线 42" o:spid="_x0000_s1066" style="position:absolute" from="6138,5886" to="6139,6354"/>
            <v:rect id="矩形 43" o:spid="_x0000_s1067" style="position:absolute;left:6201;top:6282;width:1640;height:668" stroked="f">
              <v:textbox inset="2.36219mm,1.1811mm,2.36219mm,1.1811mm">
                <w:txbxContent>
                  <w:p w:rsidR="001E55A3" w:rsidRDefault="001E55A3" w:rsidP="001E55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30mm</w:t>
                    </w:r>
                  </w:p>
                </w:txbxContent>
              </v:textbox>
            </v:rect>
            <v:rect id="矩形 44" o:spid="_x0000_s1068" style="position:absolute;left:5571;top:4479;width:2211;height:430">
              <v:textbox inset="2.36219mm,1.1811mm,2.36219mm,1.1811mm">
                <w:txbxContent>
                  <w:p w:rsidR="001E55A3" w:rsidRDefault="001E55A3" w:rsidP="001E55A3">
                    <w:pPr>
                      <w:spacing w:line="220" w:lineRule="exact"/>
                      <w:rPr>
                        <w:rFonts w:ascii="楷体_GB2312" w:eastAsia="楷体_GB2312"/>
                        <w:b/>
                        <w:sz w:val="20"/>
                        <w:szCs w:val="22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0"/>
                        <w:szCs w:val="22"/>
                      </w:rPr>
                      <w:t>日期：</w:t>
                    </w:r>
                  </w:p>
                  <w:p w:rsidR="001E55A3" w:rsidRDefault="001E55A3" w:rsidP="001E55A3">
                    <w:pPr>
                      <w:spacing w:line="220" w:lineRule="exact"/>
                      <w:rPr>
                        <w:sz w:val="17"/>
                        <w:szCs w:val="18"/>
                      </w:rPr>
                    </w:pPr>
                  </w:p>
                </w:txbxContent>
              </v:textbox>
            </v:rect>
            <v:line id="直线 45" o:spid="_x0000_s1069" style="position:absolute" from="7992,4950" to="8352,4951"/>
            <v:line id="直线 46" o:spid="_x0000_s1070" style="position:absolute" from="7992,4482" to="8352,4483"/>
            <v:line id="直线 47" o:spid="_x0000_s1071" style="position:absolute" from="3375,3180" to="3376,5676"/>
            <v:rect id="矩形 48" o:spid="_x0000_s1072" style="position:absolute;left:8352;top:4482;width:899;height:765" stroked="f">
              <v:textbox inset="2.36219mm,1.1811mm,2.36219mm,1.1811mm">
                <w:txbxContent>
                  <w:p w:rsidR="001E55A3" w:rsidRDefault="001E55A3" w:rsidP="001E55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6mm</w:t>
                    </w:r>
                  </w:p>
                </w:txbxContent>
              </v:textbox>
            </v:rect>
            <v:line id="直线 49" o:spid="_x0000_s1073" style="position:absolute" from="4419,2766" to="7821,2767"/>
            <v:line id="直线 50" o:spid="_x0000_s1074" style="position:absolute" from="4152,5650" to="4512,5651"/>
            <v:line id="直线 51" o:spid="_x0000_s1075" style="position:absolute" from="4150,5721" to="4510,5722"/>
            <v:line id="直线 52" o:spid="_x0000_s1076" style="position:absolute" from="4342,5654" to="4343,5711"/>
            <v:rect id="矩形 53" o:spid="_x0000_s1077" style="position:absolute;left:3512;top:5730;width:1011;height:879" stroked="f">
              <v:textbox inset="2.36219mm,1.1811mm,2.36219mm,1.1811mm">
                <w:txbxContent>
                  <w:p w:rsidR="001E55A3" w:rsidRDefault="001E55A3" w:rsidP="001E55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1mm</w:t>
                    </w:r>
                  </w:p>
                </w:txbxContent>
              </v:textbox>
            </v:rect>
            <w10:wrap type="square"/>
          </v:group>
        </w:pict>
      </w:r>
    </w:p>
    <w:p w:rsidR="001E55A3" w:rsidRDefault="001E55A3" w:rsidP="001E55A3">
      <w:pPr>
        <w:spacing w:line="240" w:lineRule="atLeas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（二）刻制要求</w:t>
      </w: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形状为长方形，长为60ｍｍ，宽为45ｍｍ，边粗１ｍｍ。字体为正楷, “作废”字体大小为33号，其他字体大小为11号。如图。</w:t>
      </w: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（三）盖章要求</w:t>
      </w: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因开具错误作废的纸质税收票证，应当在各联注明“作废”字样、作废原因和重新开具的税收票证字轨及号码，并由用票人所在科室主管领导签字确认。“作废章”要加盖在相关票证的备注栏内，“作废章”的右下角与备注栏的右下角对齐。</w:t>
      </w:r>
    </w:p>
    <w:p w:rsidR="001E55A3" w:rsidRDefault="001E55A3" w:rsidP="001E55A3">
      <w:pPr>
        <w:pStyle w:val="a3"/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1E55A3" w:rsidRDefault="001E55A3" w:rsidP="001E55A3"/>
    <w:p w:rsidR="001E55A3" w:rsidRDefault="001E55A3" w:rsidP="001E55A3"/>
    <w:p w:rsidR="00EC7E6B" w:rsidRPr="001E55A3" w:rsidRDefault="00EC7E6B"/>
    <w:sectPr w:rsidR="00EC7E6B" w:rsidRPr="001E55A3" w:rsidSect="001E55A3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23" w:rsidRDefault="006F1F23" w:rsidP="000D5D96">
      <w:r>
        <w:separator/>
      </w:r>
    </w:p>
  </w:endnote>
  <w:endnote w:type="continuationSeparator" w:id="0">
    <w:p w:rsidR="006F1F23" w:rsidRDefault="006F1F23" w:rsidP="000D5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23" w:rsidRDefault="006F1F23" w:rsidP="000D5D96">
      <w:r>
        <w:separator/>
      </w:r>
    </w:p>
  </w:footnote>
  <w:footnote w:type="continuationSeparator" w:id="0">
    <w:p w:rsidR="006F1F23" w:rsidRDefault="006F1F23" w:rsidP="000D5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5A3"/>
    <w:rsid w:val="000D5D96"/>
    <w:rsid w:val="00177F90"/>
    <w:rsid w:val="001E55A3"/>
    <w:rsid w:val="002D36B3"/>
    <w:rsid w:val="002D5FC6"/>
    <w:rsid w:val="003A21C6"/>
    <w:rsid w:val="003D62D8"/>
    <w:rsid w:val="00481C55"/>
    <w:rsid w:val="00481FE4"/>
    <w:rsid w:val="004C5356"/>
    <w:rsid w:val="00586C99"/>
    <w:rsid w:val="0061229F"/>
    <w:rsid w:val="006C3794"/>
    <w:rsid w:val="006F1F23"/>
    <w:rsid w:val="007107C1"/>
    <w:rsid w:val="008B3C11"/>
    <w:rsid w:val="00910489"/>
    <w:rsid w:val="00982466"/>
    <w:rsid w:val="009B3B8D"/>
    <w:rsid w:val="00A5717E"/>
    <w:rsid w:val="00B23B86"/>
    <w:rsid w:val="00D20ED0"/>
    <w:rsid w:val="00E72C05"/>
    <w:rsid w:val="00E93229"/>
    <w:rsid w:val="00EC7E6B"/>
    <w:rsid w:val="00F2654A"/>
    <w:rsid w:val="00FD0ABE"/>
    <w:rsid w:val="00FD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A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E55A3"/>
    <w:pPr>
      <w:widowControl w:val="0"/>
      <w:overflowPunct/>
      <w:autoSpaceDE/>
      <w:autoSpaceDN/>
      <w:adjustRightInd/>
      <w:textAlignment w:val="auto"/>
    </w:pPr>
    <w:rPr>
      <w:rFonts w:ascii="宋体" w:hAnsi="Courier New" w:cs="Courier New"/>
      <w:kern w:val="2"/>
      <w:szCs w:val="21"/>
    </w:rPr>
  </w:style>
  <w:style w:type="character" w:customStyle="1" w:styleId="Char">
    <w:name w:val="纯文本 Char"/>
    <w:basedOn w:val="a0"/>
    <w:link w:val="a3"/>
    <w:rsid w:val="001E55A3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1E55A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E55A3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D5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D5D96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0D5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0D5D96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5</Pages>
  <Words>208</Words>
  <Characters>1192</Characters>
  <Application>Microsoft Office Word</Application>
  <DocSecurity>0</DocSecurity>
  <Lines>9</Lines>
  <Paragraphs>2</Paragraphs>
  <ScaleCrop>false</ScaleCrop>
  <Company>User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魏宪荣</dc:creator>
  <cp:lastModifiedBy>魏宪荣</cp:lastModifiedBy>
  <cp:revision>7</cp:revision>
  <dcterms:created xsi:type="dcterms:W3CDTF">2019-08-21T07:06:00Z</dcterms:created>
  <dcterms:modified xsi:type="dcterms:W3CDTF">2019-09-20T02:49:00Z</dcterms:modified>
</cp:coreProperties>
</file>