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1D" w:rsidRDefault="0062741D" w:rsidP="0062741D">
      <w:pPr>
        <w:ind w:firstLineChars="200" w:firstLine="672"/>
        <w:jc w:val="center"/>
        <w:rPr>
          <w:rFonts w:ascii="微软雅黑" w:eastAsia="微软雅黑" w:hAnsi="微软雅黑" w:cs="微软雅黑"/>
          <w:color w:val="333333"/>
          <w:spacing w:val="8"/>
          <w:sz w:val="32"/>
          <w:szCs w:val="32"/>
          <w:shd w:val="clear" w:color="auto" w:fill="FFFFFF"/>
        </w:rPr>
      </w:pPr>
      <w:r w:rsidRPr="0062741D">
        <w:rPr>
          <w:rFonts w:ascii="微软雅黑" w:eastAsia="微软雅黑" w:hAnsi="微软雅黑" w:cs="微软雅黑" w:hint="eastAsia"/>
          <w:color w:val="333333"/>
          <w:spacing w:val="8"/>
          <w:sz w:val="32"/>
          <w:szCs w:val="32"/>
          <w:shd w:val="clear" w:color="auto" w:fill="FFFFFF"/>
        </w:rPr>
        <w:t>增值税发票税控开票软件（金税盘版）涉及税务端</w:t>
      </w:r>
    </w:p>
    <w:p w:rsidR="0062741D" w:rsidRPr="0062741D" w:rsidRDefault="0062741D" w:rsidP="0062741D">
      <w:pPr>
        <w:ind w:firstLineChars="200" w:firstLine="672"/>
        <w:jc w:val="center"/>
        <w:rPr>
          <w:rFonts w:ascii="微软雅黑" w:eastAsia="微软雅黑" w:hAnsi="微软雅黑" w:cs="微软雅黑"/>
          <w:color w:val="333333"/>
          <w:spacing w:val="8"/>
          <w:sz w:val="32"/>
          <w:szCs w:val="32"/>
          <w:shd w:val="clear" w:color="auto" w:fill="FFFFFF"/>
        </w:rPr>
      </w:pPr>
      <w:r w:rsidRPr="0062741D">
        <w:rPr>
          <w:rFonts w:ascii="微软雅黑" w:eastAsia="微软雅黑" w:hAnsi="微软雅黑" w:cs="微软雅黑" w:hint="eastAsia"/>
          <w:color w:val="333333"/>
          <w:spacing w:val="8"/>
          <w:sz w:val="32"/>
          <w:szCs w:val="32"/>
          <w:shd w:val="clear" w:color="auto" w:fill="FFFFFF"/>
        </w:rPr>
        <w:t>域名变动配置说明</w:t>
      </w:r>
    </w:p>
    <w:p w:rsidR="00C37542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变更前为：</w:t>
      </w:r>
      <w:hyperlink r:id="rId6" w:history="1">
        <w:r>
          <w:rPr>
            <w:rStyle w:val="a3"/>
            <w:rFonts w:ascii="宋体" w:eastAsia="宋体" w:hAnsi="宋体" w:hint="eastAsia"/>
            <w:sz w:val="24"/>
            <w:szCs w:val="24"/>
          </w:rPr>
          <w:t>https:</w:t>
        </w:r>
        <w:r>
          <w:rPr>
            <w:rStyle w:val="a3"/>
            <w:rFonts w:ascii="宋体" w:eastAsia="宋体" w:hAnsi="宋体"/>
            <w:sz w:val="24"/>
            <w:szCs w:val="24"/>
          </w:rPr>
          <w:t>//222.161.58.93:4430</w:t>
        </w:r>
      </w:hyperlink>
      <w:r>
        <w:rPr>
          <w:rFonts w:ascii="宋体" w:eastAsia="宋体" w:hAnsi="宋体" w:hint="eastAsia"/>
          <w:sz w:val="24"/>
          <w:szCs w:val="24"/>
        </w:rPr>
        <w:t>或</w:t>
      </w:r>
      <w:hyperlink r:id="rId7" w:history="1">
        <w:r>
          <w:rPr>
            <w:rStyle w:val="a3"/>
            <w:rFonts w:ascii="宋体" w:eastAsia="宋体" w:hAnsi="宋体" w:hint="eastAsia"/>
            <w:sz w:val="24"/>
            <w:szCs w:val="24"/>
          </w:rPr>
          <w:t>https:</w:t>
        </w:r>
        <w:r>
          <w:rPr>
            <w:rStyle w:val="a3"/>
            <w:rFonts w:ascii="宋体" w:eastAsia="宋体" w:hAnsi="宋体"/>
            <w:sz w:val="24"/>
            <w:szCs w:val="24"/>
          </w:rPr>
          <w:t>//222.168.33.117:4430</w:t>
        </w:r>
      </w:hyperlink>
      <w:r>
        <w:rPr>
          <w:rFonts w:ascii="宋体" w:eastAsia="宋体" w:hAnsi="宋体" w:hint="eastAsia"/>
          <w:sz w:val="24"/>
          <w:szCs w:val="24"/>
        </w:rPr>
        <w:t>，变更后为：</w:t>
      </w:r>
      <w:hyperlink r:id="rId8" w:history="1">
        <w:r>
          <w:rPr>
            <w:rStyle w:val="a3"/>
            <w:rFonts w:ascii="宋体" w:eastAsia="宋体" w:hAnsi="宋体"/>
            <w:sz w:val="24"/>
            <w:szCs w:val="24"/>
          </w:rPr>
          <w:t>https://fpsl.jilin.chinatax.gov.cn:4430</w:t>
        </w:r>
      </w:hyperlink>
      <w:r>
        <w:rPr>
          <w:rFonts w:ascii="宋体" w:eastAsia="宋体" w:hAnsi="宋体" w:hint="eastAsia"/>
          <w:sz w:val="24"/>
          <w:szCs w:val="24"/>
        </w:rPr>
        <w:t>。</w:t>
      </w:r>
    </w:p>
    <w:p w:rsidR="0062741D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变更方法如下：按图中标号顺序进行操作。</w:t>
      </w:r>
    </w:p>
    <w:p w:rsidR="0062741D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进入开票软件后点击“系统设置”；</w:t>
      </w:r>
    </w:p>
    <w:p w:rsidR="0062741D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然后点击“参数设置”;</w:t>
      </w:r>
    </w:p>
    <w:p w:rsidR="0062741D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进入“上传参数设置”选项；</w:t>
      </w:r>
    </w:p>
    <w:p w:rsidR="0062741D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更改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“安全接入服务器地址”更改为</w:t>
      </w:r>
      <w:hyperlink r:id="rId9" w:history="1">
        <w:r>
          <w:rPr>
            <w:rStyle w:val="a3"/>
            <w:rFonts w:ascii="宋体" w:eastAsia="宋体" w:hAnsi="宋体"/>
            <w:sz w:val="24"/>
            <w:szCs w:val="24"/>
          </w:rPr>
          <w:t>https://fpsl.jilin.chinatax.gov.cn:4430</w:t>
        </w:r>
      </w:hyperlink>
      <w:r>
        <w:rPr>
          <w:rFonts w:ascii="宋体" w:eastAsia="宋体" w:hAnsi="宋体" w:hint="eastAsia"/>
          <w:sz w:val="24"/>
          <w:szCs w:val="24"/>
        </w:rPr>
        <w:t>；</w:t>
      </w:r>
    </w:p>
    <w:p w:rsidR="00C37542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最后点击测试，连接成功即为正常，如果连接不成功请拨打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511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客服热线进行咨询。</w:t>
      </w:r>
    </w:p>
    <w:p w:rsidR="00C37542" w:rsidRDefault="0062741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250.5pt">
            <v:imagedata r:id="rId10" o:title="QQ图片20190812093353"/>
          </v:shape>
        </w:pict>
      </w:r>
    </w:p>
    <w:p w:rsidR="00C37542" w:rsidRDefault="0062741D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6010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41D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开票软件中选择确认平台链接地址变更，方法同上：</w:t>
      </w:r>
    </w:p>
    <w:p w:rsidR="0062741D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进入开票软件后点击“系统设置”；</w:t>
      </w:r>
    </w:p>
    <w:p w:rsidR="0062741D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然后点击“参数设置”;</w:t>
      </w:r>
    </w:p>
    <w:p w:rsidR="0062741D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进入“选择确认平台”选项；</w:t>
      </w:r>
    </w:p>
    <w:p w:rsidR="00C37542" w:rsidRDefault="0062741D">
      <w:pPr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更改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“登录增值税发票选择确认平台地址”更改为：</w:t>
      </w:r>
      <w:hyperlink r:id="rId12" w:history="1">
        <w:r>
          <w:rPr>
            <w:rStyle w:val="a3"/>
            <w:rFonts w:ascii="宋体" w:eastAsia="宋体" w:hAnsi="宋体"/>
            <w:sz w:val="24"/>
            <w:szCs w:val="24"/>
          </w:rPr>
          <w:t>https://fpdk.jilin.chinatax.gov.cn:4431</w:t>
        </w:r>
      </w:hyperlink>
      <w:r>
        <w:rPr>
          <w:rFonts w:ascii="宋体" w:eastAsia="宋体" w:hAnsi="宋体" w:hint="eastAsia"/>
          <w:sz w:val="24"/>
          <w:szCs w:val="24"/>
        </w:rPr>
        <w:t>。</w:t>
      </w:r>
    </w:p>
    <w:p w:rsidR="00C37542" w:rsidRDefault="0062741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pict>
          <v:shape id="_x0000_i1026" type="#_x0000_t75" style="width:414.75pt;height:237.75pt">
            <v:imagedata r:id="rId13" o:title="QQ截图20190812101707"/>
          </v:shape>
        </w:pict>
      </w:r>
    </w:p>
    <w:sectPr w:rsidR="00C37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96"/>
    <w:rsid w:val="0062741D"/>
    <w:rsid w:val="00760996"/>
    <w:rsid w:val="007C5F04"/>
    <w:rsid w:val="008067D3"/>
    <w:rsid w:val="008E7A31"/>
    <w:rsid w:val="00C37542"/>
    <w:rsid w:val="00C9794B"/>
    <w:rsid w:val="01D2670C"/>
    <w:rsid w:val="7F3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B839B-A6AF-40B3-A4F9-DA8EEC3E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sl.jilin.chinatax.gov.cn:4430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222.168.33.117:4430" TargetMode="External"/><Relationship Id="rId12" Type="http://schemas.openxmlformats.org/officeDocument/2006/relationships/hyperlink" Target="https://fpdk.jilin.chinatax.gov.cn:443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222.161.58.93:4430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psl.jilin.chinatax.gov.cn:4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E9E410-0C9C-4ACF-A4E5-74EB322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董政超</cp:lastModifiedBy>
  <cp:revision>6</cp:revision>
  <dcterms:created xsi:type="dcterms:W3CDTF">2019-08-12T01:40:00Z</dcterms:created>
  <dcterms:modified xsi:type="dcterms:W3CDTF">2019-08-13T01:40:00Z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