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D3" w:rsidRDefault="001E33A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国家税务总局合肥经济技术开发区</w:t>
      </w:r>
      <w:r>
        <w:rPr>
          <w:rFonts w:ascii="方正小标宋简体" w:eastAsia="方正小标宋简体" w:hint="eastAsia"/>
          <w:sz w:val="44"/>
          <w:szCs w:val="44"/>
        </w:rPr>
        <w:t>税务局关于多缴税费退库的通告</w:t>
      </w:r>
    </w:p>
    <w:p w:rsidR="009121D3" w:rsidRDefault="001E33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为贯彻落实各项减税降费政策，自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月份开始，我局采取有效措施，集中办理多缴税费退库，取得了显著成效。目前，仍有部分纳税人因各种原因未能办理多缴税款退库，特通告如下：</w:t>
      </w:r>
    </w:p>
    <w:p w:rsidR="009121D3" w:rsidRDefault="001E33A7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应退未退信息</w:t>
      </w:r>
    </w:p>
    <w:p w:rsidR="009121D3" w:rsidRDefault="001E33A7">
      <w:pPr>
        <w:numPr>
          <w:ilvl w:val="0"/>
          <w:numId w:val="2"/>
        </w:num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企业纳税人</w:t>
      </w:r>
    </w:p>
    <w:tbl>
      <w:tblPr>
        <w:tblW w:w="99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2445"/>
        <w:gridCol w:w="2672"/>
        <w:gridCol w:w="1534"/>
      </w:tblGrid>
      <w:tr w:rsidR="003C5677" w:rsidTr="003C5677">
        <w:trPr>
          <w:trHeight w:val="840"/>
          <w:jc w:val="center"/>
        </w:trPr>
        <w:tc>
          <w:tcPr>
            <w:tcW w:w="32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纳税人名称</w:t>
            </w:r>
          </w:p>
        </w:tc>
        <w:tc>
          <w:tcPr>
            <w:tcW w:w="244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纳税人识别号（</w:t>
            </w:r>
            <w:r>
              <w:rPr>
                <w:rFonts w:ascii="仿宋_GB2312" w:eastAsia="仿宋_GB2312" w:hAnsi="宋体" w:cs="仿宋_GB2312"/>
                <w:color w:val="0000FF"/>
                <w:kern w:val="0"/>
                <w:sz w:val="28"/>
                <w:szCs w:val="28"/>
                <w:u w:val="single"/>
                <w:lang/>
              </w:rPr>
              <w:t>部分内容用*代替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26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应退税费</w:t>
            </w:r>
          </w:p>
        </w:tc>
        <w:tc>
          <w:tcPr>
            <w:tcW w:w="15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税务机关</w:t>
            </w:r>
          </w:p>
        </w:tc>
      </w:tr>
      <w:tr w:rsidR="003C5677" w:rsidTr="003C5677">
        <w:trPr>
          <w:trHeight w:val="301"/>
          <w:jc w:val="center"/>
        </w:trPr>
        <w:tc>
          <w:tcPr>
            <w:tcW w:w="3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种类</w:t>
            </w:r>
          </w:p>
        </w:tc>
        <w:tc>
          <w:tcPr>
            <w:tcW w:w="15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安徽富田商务信息咨询有限公司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91340100******H812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安徽金玉堂电子科技有限公司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34010455******9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安徽省金杰汽车销售服务有限公司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91340100******1257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安徽中品装饰工程有限公司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91340100******722P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合肥宸一仓储服务有限公司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91340100******21XJ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合肥楚汉装饰工程有限公司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91340100******3569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合肥冬日环境设备有限公司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34010409******6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合肥洁邦商贸有限公司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91340111******7H95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合肥科博教学用品有限公司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91340100******148G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合肥库牛广告有限公司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91340100******944F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合肥梦之翼信息科技有限公司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91340100******BF67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合肥市三色堇餐饮服务有限公司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91340100******027C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合肥水中鲜餐饮管理有限公司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91340100******Q275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合肥腾旭娱乐传媒有限公司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91340100******838T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安徽臣臣建筑装饰工程有限公司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91340111******WU7X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安徽合佳密封件有限公司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91340100******864F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安徽慈仁堂参茸大药房连锁有限公司翡翠路店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91340100******2D08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安徽鼎信必慕信息技术有限公司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91340111******BB0Y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安徽鼎宇教育投资发展有限公司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91340100******G45R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安徽皓乾贸易有限公司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91340111******LC6H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安徽和怡酒店投资管理有限公司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91340100******191B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安徽红绿灯网络科技有限公司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91340111******RY0C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安徽花说电子商务有限公司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91340111******HG7U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安徽吉诺科技有限公司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91340111******EB62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安徽捷泓医疗咨询有限公司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91340111******E10X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安徽骏龙投资管理有限公司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91340100******876A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安徽坤能建筑工程有限公司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91340111******4Y6Q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安徽劳基物流有限公司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91340100******R72Y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安徽琉璃生物科技有限公司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91340100******QD1Y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安徽龙头信息科技有限公司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91340100******PW5J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安徽芦苇草企业管理有限公司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91340111******6N1G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安徽铭基宏科技贸易有限公司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91340100******252J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安徽普惠健康产业发展有限公司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91340111******304D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安徽迁喜地产营销策划有限公司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91340100******AQ21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安徽省锦云溪医药科技有限公司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91340111******491F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安徽世新劳务有限公司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91340111******9R98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安徽微明企业管理有限公司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91340111******C21U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安徽玺舜机电设备有限公司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91340100******091X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安徽现在企业管理有限公司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91340111******LP73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安徽亚成光电科技有限公司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91340100******892F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安徽溢天香餐饮管理有限公司合肥分公司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91340111******KQ82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安徽尤佳商贸有限公司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91340111******306Y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安徽展亮贸易有限公司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91340100******UY7J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安徽茁壮网络科技有限公司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91340100******5T4Q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北京京龙工程项目管理公司安徽分公司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91340100******039B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合肥安善商贸有限公司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91340111******3D1B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合肥八分贝娱乐有限责任公司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91340100******87XX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合肥柏年康成健康管理有限公司经济开发区分公司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91340100******948L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合肥伯豪房地产营销策划有限公司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91340111******300F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合肥辰通速递咨询服务有限公司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91340100******L09Y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合肥承伟养殖有限公司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91340100******960B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合肥二十一资产管理有限公司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91340100******3G2C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合肥凡尔赛餐饮管理有限公司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91340100******839B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合肥格宁大药房连锁有限公司连锁二十八店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91340100******5135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合肥格宁大药房连锁有限公司连锁三十八店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91340100******78XK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合肥和合物流有限公司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91340100******27XD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合肥徽凯隆建材有限公司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91340111******5B35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合肥及时达搬运有限公司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91340100******5270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合肥健中医药科技有限公司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91340100******736H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合肥金双营销策划服务有限公司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91340100******620K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合肥经济技术开发区德之信宾馆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34122119******025102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合肥经济技术开发区飞雕五金批发部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92340111******L36C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合肥经济技术开发区好好装卸服务部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34012219******427X01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合肥经济技术开发区昊天机械租赁服务部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92340100******5M48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合肥经济技术开发区禾家里院火锅店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92340111******AK24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合肥经济技术开发区宏途装卸服务部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34082819******483401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合肥经济技术开发区清香餐饮管理服务部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34012219******6478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合肥经济技术开发区硕磊家电服务部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92340111******AF16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合肥经济技术开发区轩辕百货商行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34262219******504701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合肥经济技术开发区学山农副产品经营部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92340111******JD7N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合肥经济技术开发区雅如礼品商行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92340100******HC1T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合肥经济技术开发区余之味快餐店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92340111******D90W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合肥经济技术开发区悦景快捷宾馆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92340100******PK83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合肥凯远信息科技有限公司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91340111******GUXG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合肥克卢科技有限公司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91340100******6L0A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合肥乐仁堂药业有限公司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91340111******2W9A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合肥力正新能源科技有限公司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91340111******5A69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合肥丽舍装饰工程有限公司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91340100******5748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合肥丽音文化传媒有限公司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91340100******TY4J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合肥利盛模塑科技有限公司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91340100******4P6P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合肥禄谦婚庆礼仪有限公司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91340111******HR2X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合肥茂红网络科技有限公司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91340100******Y2XU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合肥茂宜医疗科技有限公司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91340100******288R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合肥米斯特电子科技有限公司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91340111******1L5L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合肥品讯文化传媒有限公司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91340111******562X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合肥品臻文化传播有限公司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91340100******039T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合肥钎栅服饰有限公司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91340111******DF1Q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合肥擎宇广告有限公司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91340100******0215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合肥仁耀电子科技有限责任公司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91340111******LR8Q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合肥赛亚科技发展有限责任公司桃源路分公司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91340100******512H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合肥森文服饰有限公司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91340100******6123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合肥沙鸿文化传媒有限公司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91340100******5Q58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合肥上午班文化传播有限公司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91340100******TE7J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合肥市博骏营销策划有限公司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91340100******3531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合肥市海鸣商务信息服务有限公司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91340100******DD7P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合肥市经济技术开发区韩宫整形门诊部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92340111******BA0M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合肥市经济技术开发区灵杉惠文影视文化工作室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92340111******FM9N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合肥市经济技术开发区品冠宾馆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92340100******5F2K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合肥市经济技术开发区天乎诚建材经营部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92340111******W282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合肥市酷路泽医药信息咨询有限公司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91340111******WD6W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合肥市蓝泰文化传媒有限公司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91340100******6555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合肥市墨趣网络科技有限公司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91340100******425F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合肥市企帆人力资源有限公司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91340111******0271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合肥市文轩餐饮管理有限公司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91340100******3B5R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合肥市育苑教育信息咨询有限公司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91340100******BU3U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合肥顺晟智能科技有限公司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91340100******842F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合肥松红劳务有限公司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91340111******Y838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合肥速融汽车贸易有限公司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91340100******6121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合肥天门湖沐浴有限责任公司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91340100******116U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合肥天心保洁服务有限公司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91340100******051M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合肥皖飒电气技术有限公司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91340100******7936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合肥沃昇机械工程有限公司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91340111******GAX3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合肥新桥机场怡馐餐厅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36030219******352301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合肥扬名软件开发有限公司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91340111******7900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合肥佑毅桐企业管理咨询有限公司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91340111******Y57P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合肥悦俊汽车咨询有限公司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91340111******NN7E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合肥云深广告设计有限公司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91340111******298B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合肥正天园艺有限公司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91340100******867Y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合肥志伦建材有限公司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91340111******DG20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合肥志谦商务信息咨询有限公司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91340100******KN8C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合肥紫葡萄水电安装有限公司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91340100******2743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厦门市深港建筑装饰工程有限公司合肥分公司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91340100******YD2N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四川中泰联合设计股份有限公司安徽分公司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91340100******MU70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中咨泰克交通工程集团有限公司安徽分公司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91340100******746H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安徽东维太阳能科技有限公司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34010469******7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安徽宝德利医药有限公司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91340100******799B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安徽事达通企业服务有限公司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91340100******301R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合肥望古网络科技有限公司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91340100******672C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合肥招财银商务信息咨询有限公司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91340100******894N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安徽益康源健康产业有限公司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91340100******XP98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合肥冰雪制冷科技有限公司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91340100******BA3B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安徽江昊程源贸易有限公司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91340111******X44U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安徽四冶建筑工程有限责任公司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91340400******AG4Y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印花税、城市维护建设税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中科高盛咨询集团有限公司合肥分公司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91340111******HF3D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合肥佰正人力资源管理有限公司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34010456******4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安徽一江春贸易有限公司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34019732******6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合肥飞洪捷机电设备有限公司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91340100******859K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教育费附加、地方教育附加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合肥鼎瑞轩餐饮管理有限公司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91340100******338T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中油石化建设工程有限公司安徽分公司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91340100******865B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地方教育附加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安徽祥盛环保科技有限公司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91340100******25XH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合肥思鼎电子科技有限公司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91340100******322D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安徽迪泰医药科技有限公司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91340100******132W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合肥齐芳母婴护理有限公司第三分公司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91340100******779C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合肥聚川汽车服务有限公司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91340100******618E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安徽华油华气能源管理有限公司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91340100******382H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合肥博瑞建设发展有限公司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91340100******088B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安徽雅品商贸有限公司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91340100******876W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合肥万博投资管理咨询有限公司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91340100******7086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安徽普创汽车科技有限公司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91340100******A017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安徽懋华创业服务有限公司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91340100******TH9W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安徽乐孝企业服务有限公司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91340100******F5XN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合肥登度商贸有限公司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91340100******GU47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合肥娜哚商贸有限公司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91340111******828U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合肥劲尚体育用品有限公司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91340111******Y485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合肥云数安存数据科技有限公司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91340111******8CX5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合肥敏思教育科技有限责任公司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91340111******977Y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  <w:tr w:rsidR="003C5677" w:rsidTr="003C5677">
        <w:trPr>
          <w:trHeight w:val="286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合肥小仟网络科技有限公司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91340111******3P04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残疾人就业保障金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677" w:rsidRDefault="003C5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63683996</w:t>
            </w:r>
          </w:p>
        </w:tc>
      </w:tr>
    </w:tbl>
    <w:p w:rsidR="009121D3" w:rsidRDefault="009121D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21D3" w:rsidRDefault="001E33A7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自然人</w:t>
      </w:r>
    </w:p>
    <w:tbl>
      <w:tblPr>
        <w:tblW w:w="10235" w:type="dxa"/>
        <w:jc w:val="center"/>
        <w:tblInd w:w="-1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2475"/>
        <w:gridCol w:w="2370"/>
        <w:gridCol w:w="1710"/>
        <w:gridCol w:w="2015"/>
      </w:tblGrid>
      <w:tr w:rsidR="009121D3">
        <w:trPr>
          <w:trHeight w:val="390"/>
          <w:jc w:val="center"/>
        </w:trPr>
        <w:tc>
          <w:tcPr>
            <w:tcW w:w="16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47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身份证号码（</w:t>
            </w:r>
            <w:r>
              <w:rPr>
                <w:rFonts w:ascii="仿宋_GB2312" w:eastAsia="仿宋_GB2312" w:hAnsi="宋体" w:cs="仿宋_GB2312"/>
                <w:color w:val="0000FF"/>
                <w:kern w:val="0"/>
                <w:sz w:val="28"/>
                <w:szCs w:val="28"/>
                <w:u w:val="single"/>
                <w:lang/>
              </w:rPr>
              <w:t>部分内容用</w:t>
            </w:r>
            <w:r>
              <w:rPr>
                <w:rFonts w:ascii="仿宋_GB2312" w:eastAsia="仿宋_GB2312" w:hAnsi="宋体" w:cs="仿宋_GB2312"/>
                <w:color w:val="0000FF"/>
                <w:kern w:val="0"/>
                <w:sz w:val="28"/>
                <w:szCs w:val="28"/>
                <w:u w:val="single"/>
                <w:lang/>
              </w:rPr>
              <w:t>*</w:t>
            </w:r>
            <w:r>
              <w:rPr>
                <w:rFonts w:ascii="仿宋_GB2312" w:eastAsia="仿宋_GB2312" w:hAnsi="宋体" w:cs="仿宋_GB2312"/>
                <w:color w:val="0000FF"/>
                <w:kern w:val="0"/>
                <w:sz w:val="28"/>
                <w:szCs w:val="28"/>
                <w:u w:val="single"/>
                <w:lang/>
              </w:rPr>
              <w:t>代替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23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应退税费</w:t>
            </w:r>
          </w:p>
        </w:tc>
        <w:tc>
          <w:tcPr>
            <w:tcW w:w="17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应退税费</w:t>
            </w:r>
          </w:p>
        </w:tc>
        <w:tc>
          <w:tcPr>
            <w:tcW w:w="201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税务机关</w:t>
            </w:r>
          </w:p>
        </w:tc>
      </w:tr>
      <w:tr w:rsidR="009121D3">
        <w:trPr>
          <w:trHeight w:val="390"/>
          <w:jc w:val="center"/>
        </w:trPr>
        <w:tc>
          <w:tcPr>
            <w:tcW w:w="16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9121D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9121D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种类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金额</w:t>
            </w:r>
          </w:p>
        </w:tc>
        <w:tc>
          <w:tcPr>
            <w:tcW w:w="20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柏卫刚</w:t>
            </w:r>
          </w:p>
        </w:tc>
        <w:tc>
          <w:tcPr>
            <w:tcW w:w="24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34210119******2235</w:t>
            </w:r>
          </w:p>
        </w:tc>
        <w:tc>
          <w:tcPr>
            <w:tcW w:w="2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40.39</w:t>
            </w:r>
          </w:p>
        </w:tc>
        <w:tc>
          <w:tcPr>
            <w:tcW w:w="2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包小刚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61010319******2437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87.5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曹成桂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34242519******4410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100.93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曹成权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34242519******4417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100.93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曹冬梅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34242219******7084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56.25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陈兵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34012319******5814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陈永敏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33262319******3610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城市维护建设税、印花税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1375.73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范恒军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34012219******0615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100.93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郭友兵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34262219******7114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韩荣保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34012219******0613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江一潘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34082719******0023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87.56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姜海军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32068219******3599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刘海涛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41270219******1837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刘敏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34012219******3928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101.91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刘权辉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23070319******103X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61.25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刘卫东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32092219******111X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陆仕艳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34080219******0425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城市维护建设税、印花税、教育费附加、地方教育附加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344.75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毛照群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34012219******7968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倪忠祥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32092419******1453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牛和云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34012319******2868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101.76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彭硕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32032419******0378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戚政委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41282519******4995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任怀全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34122319******1512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20.39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沈永勤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34010119******0528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71.36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盛龙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34010119******0517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宋庆存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34012219******0644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宋中香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34012219******4131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99.91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孙庆香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34022119******0025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12.5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陶良映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34242219******3297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130.7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陶玲玲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34012119******9140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101.84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童利生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34012219******6494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王成勇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34011119******301X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王海燕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34010119******0022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54.16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王锡超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32092119******0079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王小玲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34012319******0023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城市维护建设税、印花税、教育费附加、地方教育附加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137.15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吴国菊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34012219******3922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吴小然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41282719******1523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吴银领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41282719******1575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吴子涵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34012220******0315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邢大魁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41282719******1537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徐亚明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32088219******5633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徐志文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34011119******453X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杨多贵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34242219******0028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5250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应育定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34012219******0618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于正莲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32092219******1115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馀应忠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34040519******0618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房产税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臧玉梅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34012219******0645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翟本菊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34012219******3929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130.7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张凤仙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34120419******2428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印花税、教育费附加、地方教育附加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316.03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张红运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32032119******4637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4.99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34010119******101X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城市维护建设税、教育费附加、地方教育附加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230.42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周海燕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34012219******6465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101.94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周前芳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34011119******6042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81.56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朱家明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34012219******0111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城市维护建设税、教育费附加、地方教育附加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6023.82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  <w:tr w:rsidR="009121D3">
        <w:trPr>
          <w:trHeight w:val="286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宗邦新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34162119******1518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3.8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1D3" w:rsidRDefault="001E33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63683996</w:t>
            </w:r>
          </w:p>
        </w:tc>
      </w:tr>
    </w:tbl>
    <w:p w:rsidR="009121D3" w:rsidRDefault="009121D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21D3" w:rsidRDefault="001E33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二、请上述企业纳税人携带税务登记证副本（原件）、银行账户开户许可证（原件），自然人携带身份证（原件）、准确账户信息等材料到主管税务机关按规定办理退库。</w:t>
      </w:r>
    </w:p>
    <w:p w:rsidR="009121D3" w:rsidRDefault="001E33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特此通告</w:t>
      </w:r>
    </w:p>
    <w:p w:rsidR="009121D3" w:rsidRDefault="009121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121D3" w:rsidRDefault="001E33A7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国家税务总局合肥经济技术开发区</w:t>
      </w:r>
      <w:r>
        <w:rPr>
          <w:rFonts w:ascii="仿宋_GB2312" w:eastAsia="仿宋_GB2312" w:hint="eastAsia"/>
          <w:sz w:val="32"/>
          <w:szCs w:val="32"/>
        </w:rPr>
        <w:t>税务局</w:t>
      </w:r>
    </w:p>
    <w:p w:rsidR="009121D3" w:rsidRDefault="001E33A7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A34ECE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121D3" w:rsidSect="00912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A7" w:rsidRDefault="001E33A7" w:rsidP="003C5677">
      <w:r>
        <w:separator/>
      </w:r>
    </w:p>
  </w:endnote>
  <w:endnote w:type="continuationSeparator" w:id="1">
    <w:p w:rsidR="001E33A7" w:rsidRDefault="001E33A7" w:rsidP="003C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A7" w:rsidRDefault="001E33A7" w:rsidP="003C5677">
      <w:r>
        <w:separator/>
      </w:r>
    </w:p>
  </w:footnote>
  <w:footnote w:type="continuationSeparator" w:id="1">
    <w:p w:rsidR="001E33A7" w:rsidRDefault="001E33A7" w:rsidP="003C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02F5F"/>
    <w:multiLevelType w:val="singleLevel"/>
    <w:tmpl w:val="8C902F5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AAB5BDE"/>
    <w:multiLevelType w:val="singleLevel"/>
    <w:tmpl w:val="4AAB5BD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692C86"/>
    <w:multiLevelType w:val="multilevel"/>
    <w:tmpl w:val="7F692C8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168D"/>
    <w:rsid w:val="0003290D"/>
    <w:rsid w:val="000859FC"/>
    <w:rsid w:val="001224FB"/>
    <w:rsid w:val="001E33A7"/>
    <w:rsid w:val="00273CD8"/>
    <w:rsid w:val="002B6F2B"/>
    <w:rsid w:val="00357D8E"/>
    <w:rsid w:val="003C5677"/>
    <w:rsid w:val="00411524"/>
    <w:rsid w:val="004A297B"/>
    <w:rsid w:val="00562781"/>
    <w:rsid w:val="0072168D"/>
    <w:rsid w:val="00727855"/>
    <w:rsid w:val="009121D3"/>
    <w:rsid w:val="009935BE"/>
    <w:rsid w:val="00A34ECE"/>
    <w:rsid w:val="00CB1F42"/>
    <w:rsid w:val="00ED109B"/>
    <w:rsid w:val="00F4259D"/>
    <w:rsid w:val="00FF113A"/>
    <w:rsid w:val="0E6A04AC"/>
    <w:rsid w:val="1DE5238D"/>
    <w:rsid w:val="277802DD"/>
    <w:rsid w:val="3B543CCD"/>
    <w:rsid w:val="42FE0EA8"/>
    <w:rsid w:val="51CF4E34"/>
    <w:rsid w:val="605A7B52"/>
    <w:rsid w:val="658A73E4"/>
    <w:rsid w:val="69D25718"/>
    <w:rsid w:val="716167CC"/>
    <w:rsid w:val="7443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12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12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121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121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21D3"/>
    <w:rPr>
      <w:sz w:val="18"/>
      <w:szCs w:val="18"/>
    </w:rPr>
  </w:style>
  <w:style w:type="paragraph" w:styleId="a6">
    <w:name w:val="List Paragraph"/>
    <w:basedOn w:val="a"/>
    <w:uiPriority w:val="34"/>
    <w:qFormat/>
    <w:rsid w:val="009121D3"/>
    <w:pPr>
      <w:ind w:firstLineChars="200" w:firstLine="420"/>
    </w:pPr>
  </w:style>
  <w:style w:type="character" w:customStyle="1" w:styleId="font11">
    <w:name w:val="font11"/>
    <w:basedOn w:val="a0"/>
    <w:qFormat/>
    <w:rsid w:val="009121D3"/>
    <w:rPr>
      <w:rFonts w:ascii="仿宋_GB2312" w:eastAsia="仿宋_GB2312" w:cs="仿宋_GB2312" w:hint="default"/>
      <w:color w:val="0000FF"/>
      <w:sz w:val="28"/>
      <w:szCs w:val="28"/>
      <w:u w:val="single"/>
    </w:rPr>
  </w:style>
  <w:style w:type="character" w:customStyle="1" w:styleId="font21">
    <w:name w:val="font21"/>
    <w:basedOn w:val="a0"/>
    <w:qFormat/>
    <w:rsid w:val="009121D3"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9121D3"/>
    <w:rPr>
      <w:rFonts w:ascii="仿宋_GB2312" w:eastAsia="仿宋_GB2312" w:cs="仿宋_GB2312" w:hint="default"/>
      <w:color w:val="0000FF"/>
      <w:sz w:val="28"/>
      <w:szCs w:val="28"/>
      <w:u w:val="single"/>
    </w:rPr>
  </w:style>
  <w:style w:type="character" w:customStyle="1" w:styleId="font01">
    <w:name w:val="font01"/>
    <w:basedOn w:val="a0"/>
    <w:qFormat/>
    <w:rsid w:val="009121D3"/>
    <w:rPr>
      <w:rFonts w:ascii="仿宋_GB2312" w:eastAsia="仿宋_GB2312" w:cs="仿宋_GB2312" w:hint="default"/>
      <w:color w:val="0000FF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减税办通用</dc:creator>
  <cp:lastModifiedBy>减税办通用</cp:lastModifiedBy>
  <cp:revision>14</cp:revision>
  <dcterms:created xsi:type="dcterms:W3CDTF">2019-06-11T06:47:00Z</dcterms:created>
  <dcterms:modified xsi:type="dcterms:W3CDTF">2019-07-12T00:48:00Z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