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DB" w:rsidRDefault="00E42B5F" w:rsidP="00B30D5E">
      <w:pPr>
        <w:jc w:val="center"/>
        <w:rPr>
          <w:rFonts w:ascii="方正小标宋简体" w:eastAsia="方正小标宋简体" w:hAnsi="time"/>
          <w:sz w:val="36"/>
          <w:szCs w:val="36"/>
        </w:rPr>
      </w:pPr>
      <w:r w:rsidRPr="00107EAC">
        <w:rPr>
          <w:rFonts w:ascii="方正小标宋简体" w:eastAsia="方正小标宋简体" w:hAnsi="time" w:hint="eastAsia"/>
          <w:sz w:val="36"/>
          <w:szCs w:val="36"/>
        </w:rPr>
        <w:t>税务注销办</w:t>
      </w:r>
      <w:r w:rsidR="007E6779" w:rsidRPr="00107EAC">
        <w:rPr>
          <w:rFonts w:ascii="方正小标宋简体" w:eastAsia="方正小标宋简体" w:hAnsi="time" w:hint="eastAsia"/>
          <w:sz w:val="36"/>
          <w:szCs w:val="36"/>
        </w:rPr>
        <w:t>理</w:t>
      </w:r>
      <w:r w:rsidR="0094575D" w:rsidRPr="00107EAC">
        <w:rPr>
          <w:rFonts w:ascii="方正小标宋简体" w:eastAsia="方正小标宋简体" w:hAnsi="time" w:hint="eastAsia"/>
          <w:sz w:val="36"/>
          <w:szCs w:val="36"/>
        </w:rPr>
        <w:t>一次性告知书</w:t>
      </w:r>
    </w:p>
    <w:p w:rsidR="00107EAC" w:rsidRPr="00107EAC" w:rsidRDefault="00107EAC" w:rsidP="00B30D5E">
      <w:pPr>
        <w:jc w:val="center"/>
        <w:rPr>
          <w:rFonts w:ascii="方正小标宋简体" w:eastAsia="方正小标宋简体" w:hAnsi="time"/>
          <w:sz w:val="36"/>
          <w:szCs w:val="36"/>
        </w:rPr>
      </w:pPr>
    </w:p>
    <w:p w:rsidR="0094575D" w:rsidRPr="00107EAC" w:rsidRDefault="007E6779" w:rsidP="00107EAC">
      <w:pPr>
        <w:spacing w:line="420" w:lineRule="exact"/>
        <w:ind w:firstLineChars="200" w:firstLine="640"/>
        <w:rPr>
          <w:rFonts w:ascii="黑体" w:eastAsia="黑体" w:hAnsi="黑体"/>
          <w:sz w:val="32"/>
          <w:szCs w:val="32"/>
        </w:rPr>
      </w:pPr>
      <w:bookmarkStart w:id="0" w:name="_GoBack"/>
      <w:bookmarkEnd w:id="0"/>
      <w:r w:rsidRPr="00107EAC">
        <w:rPr>
          <w:rFonts w:ascii="黑体" w:eastAsia="黑体" w:hAnsi="黑体" w:hint="eastAsia"/>
          <w:sz w:val="32"/>
          <w:szCs w:val="32"/>
        </w:rPr>
        <w:t>1.预检</w:t>
      </w:r>
    </w:p>
    <w:p w:rsidR="007E6779" w:rsidRPr="00107EAC" w:rsidRDefault="007E6779" w:rsidP="00107EAC">
      <w:pPr>
        <w:spacing w:line="420" w:lineRule="exact"/>
        <w:ind w:firstLineChars="200" w:firstLine="640"/>
        <w:rPr>
          <w:rFonts w:ascii="仿宋_GB2312" w:eastAsia="仿宋_GB2312" w:hAnsi="time"/>
          <w:sz w:val="32"/>
          <w:szCs w:val="32"/>
        </w:rPr>
      </w:pPr>
      <w:r w:rsidRPr="00107EAC">
        <w:rPr>
          <w:rFonts w:ascii="仿宋_GB2312" w:eastAsia="仿宋_GB2312" w:hAnsi="time" w:hint="eastAsia"/>
          <w:sz w:val="32"/>
          <w:szCs w:val="32"/>
        </w:rPr>
        <w:t>纳税人应在税务注销前</w:t>
      </w:r>
      <w:r w:rsidR="007F5885" w:rsidRPr="00107EAC">
        <w:rPr>
          <w:rFonts w:ascii="仿宋_GB2312" w:eastAsia="仿宋_GB2312" w:hAnsi="time" w:hint="eastAsia"/>
          <w:sz w:val="32"/>
          <w:szCs w:val="32"/>
        </w:rPr>
        <w:t>办理完</w:t>
      </w:r>
      <w:r w:rsidRPr="00107EAC">
        <w:rPr>
          <w:rFonts w:ascii="仿宋_GB2312" w:eastAsia="仿宋_GB2312" w:hAnsi="time" w:hint="eastAsia"/>
          <w:sz w:val="32"/>
          <w:szCs w:val="32"/>
        </w:rPr>
        <w:t>结清税款、缴销发票等未结事项，请在办税服务厅“清税注销业务专窗</w:t>
      </w:r>
      <w:r w:rsidR="008169F8" w:rsidRPr="00107EAC">
        <w:rPr>
          <w:rFonts w:ascii="仿宋_GB2312" w:eastAsia="仿宋_GB2312" w:hAnsi="time" w:hint="eastAsia"/>
          <w:sz w:val="32"/>
          <w:szCs w:val="32"/>
        </w:rPr>
        <w:t>”</w:t>
      </w:r>
      <w:r w:rsidRPr="00107EAC">
        <w:rPr>
          <w:rFonts w:ascii="仿宋_GB2312" w:eastAsia="仿宋_GB2312" w:hAnsi="time" w:hint="eastAsia"/>
          <w:sz w:val="32"/>
          <w:szCs w:val="32"/>
        </w:rPr>
        <w:t>办理预检，专窗将发放《未结事项告知书》，帮助纳税人及时掌握未结事项信息。纳税人也可登陆</w:t>
      </w:r>
      <w:r w:rsidR="00EA5285">
        <w:rPr>
          <w:rFonts w:ascii="仿宋_GB2312" w:eastAsia="仿宋_GB2312" w:hAnsi="time" w:hint="eastAsia"/>
          <w:sz w:val="32"/>
          <w:szCs w:val="32"/>
        </w:rPr>
        <w:t>深圳市电子</w:t>
      </w:r>
      <w:r w:rsidRPr="00107EAC">
        <w:rPr>
          <w:rFonts w:ascii="仿宋_GB2312" w:eastAsia="仿宋_GB2312" w:hAnsi="time" w:hint="eastAsia"/>
          <w:sz w:val="32"/>
          <w:szCs w:val="32"/>
        </w:rPr>
        <w:t>税务局，在线办理税务注销预检。</w:t>
      </w:r>
    </w:p>
    <w:p w:rsidR="008302D3" w:rsidRPr="00107EAC" w:rsidRDefault="008302D3" w:rsidP="00107EAC">
      <w:pPr>
        <w:spacing w:line="420" w:lineRule="exact"/>
        <w:ind w:firstLineChars="200" w:firstLine="640"/>
        <w:rPr>
          <w:rFonts w:ascii="黑体" w:eastAsia="黑体" w:hAnsi="黑体"/>
          <w:sz w:val="32"/>
          <w:szCs w:val="32"/>
        </w:rPr>
      </w:pPr>
      <w:r w:rsidRPr="00107EAC">
        <w:rPr>
          <w:rFonts w:ascii="黑体" w:eastAsia="黑体" w:hAnsi="黑体" w:hint="eastAsia"/>
          <w:sz w:val="32"/>
          <w:szCs w:val="32"/>
        </w:rPr>
        <w:t>2.</w:t>
      </w:r>
      <w:r w:rsidR="00873EF3" w:rsidRPr="00107EAC">
        <w:rPr>
          <w:rFonts w:ascii="黑体" w:eastAsia="黑体" w:hAnsi="黑体" w:hint="eastAsia"/>
          <w:sz w:val="32"/>
          <w:szCs w:val="32"/>
        </w:rPr>
        <w:t>免办</w:t>
      </w:r>
      <w:r w:rsidR="008226FC" w:rsidRPr="00107EAC">
        <w:rPr>
          <w:rFonts w:ascii="黑体" w:eastAsia="黑体" w:hAnsi="黑体" w:hint="eastAsia"/>
          <w:sz w:val="32"/>
          <w:szCs w:val="32"/>
        </w:rPr>
        <w:t>流程</w:t>
      </w:r>
    </w:p>
    <w:p w:rsidR="00873EF3" w:rsidRPr="00107EAC" w:rsidRDefault="00080709" w:rsidP="00107EAC">
      <w:pPr>
        <w:spacing w:line="420" w:lineRule="exact"/>
        <w:ind w:firstLineChars="200" w:firstLine="640"/>
        <w:rPr>
          <w:rFonts w:ascii="仿宋_GB2312" w:eastAsia="仿宋_GB2312" w:hAnsi="time"/>
          <w:sz w:val="32"/>
          <w:szCs w:val="32"/>
        </w:rPr>
      </w:pPr>
      <w:r w:rsidRPr="00107EAC">
        <w:rPr>
          <w:rFonts w:ascii="仿宋_GB2312" w:eastAsia="仿宋_GB2312" w:hAnsi="time" w:hint="eastAsia"/>
          <w:sz w:val="32"/>
          <w:szCs w:val="32"/>
        </w:rPr>
        <w:t>对向市场监管部门申请简易注销登记的纳税人，若未办理过涉税事宜或办理过涉税事宜但未领用发票、无欠税（滞纳金）及罚款的，可免予办理《清税证明》，直接向市场监管部门申请办理注销登记。</w:t>
      </w:r>
      <w:r w:rsidR="00AA2EAE" w:rsidRPr="00107EAC">
        <w:rPr>
          <w:rFonts w:ascii="仿宋_GB2312" w:eastAsia="仿宋_GB2312" w:hAnsi="time" w:hint="eastAsia"/>
          <w:sz w:val="32"/>
          <w:szCs w:val="32"/>
        </w:rPr>
        <w:t>（详见《工商总局 税务总局关于加强信息共享和联合监管的通知》（工商企注字〔2018〕11号））</w:t>
      </w:r>
      <w:r w:rsidR="00107EAC">
        <w:rPr>
          <w:rFonts w:ascii="仿宋_GB2312" w:eastAsia="仿宋_GB2312" w:hAnsi="time" w:hint="eastAsia"/>
          <w:sz w:val="32"/>
          <w:szCs w:val="32"/>
        </w:rPr>
        <w:t>。</w:t>
      </w:r>
    </w:p>
    <w:p w:rsidR="007E6779" w:rsidRPr="00107EAC" w:rsidRDefault="00080709" w:rsidP="00107EAC">
      <w:pPr>
        <w:spacing w:line="420" w:lineRule="exact"/>
        <w:ind w:firstLineChars="200" w:firstLine="640"/>
        <w:rPr>
          <w:rFonts w:ascii="黑体" w:eastAsia="黑体" w:hAnsi="黑体"/>
          <w:sz w:val="32"/>
          <w:szCs w:val="32"/>
        </w:rPr>
      </w:pPr>
      <w:r w:rsidRPr="00107EAC">
        <w:rPr>
          <w:rFonts w:ascii="黑体" w:eastAsia="黑体" w:hAnsi="黑体" w:hint="eastAsia"/>
          <w:sz w:val="32"/>
          <w:szCs w:val="32"/>
        </w:rPr>
        <w:t>3.即办</w:t>
      </w:r>
      <w:r w:rsidR="008226FC" w:rsidRPr="00107EAC">
        <w:rPr>
          <w:rFonts w:ascii="黑体" w:eastAsia="黑体" w:hAnsi="黑体" w:hint="eastAsia"/>
          <w:sz w:val="32"/>
          <w:szCs w:val="32"/>
        </w:rPr>
        <w:t>流程</w:t>
      </w:r>
    </w:p>
    <w:p w:rsidR="00816761" w:rsidRPr="00107EAC" w:rsidRDefault="00816761" w:rsidP="00107EAC">
      <w:pPr>
        <w:spacing w:line="420" w:lineRule="exact"/>
        <w:ind w:firstLineChars="200" w:firstLine="640"/>
        <w:rPr>
          <w:rFonts w:ascii="仿宋_GB2312" w:eastAsia="仿宋_GB2312" w:hAnsi="time"/>
          <w:sz w:val="32"/>
          <w:szCs w:val="32"/>
        </w:rPr>
      </w:pPr>
      <w:r w:rsidRPr="00107EAC">
        <w:rPr>
          <w:rFonts w:ascii="仿宋_GB2312" w:eastAsia="仿宋_GB2312" w:hAnsi="time" w:hint="eastAsia"/>
          <w:sz w:val="32"/>
          <w:szCs w:val="32"/>
        </w:rPr>
        <w:t>对未处于税务检查状态、无欠税（滞纳金）及罚款、已缴销增值税专用发票及税控专用设备，且符合下列情形之一的纳税人</w:t>
      </w:r>
      <w:r w:rsidR="00F06A2E" w:rsidRPr="00107EAC">
        <w:rPr>
          <w:rFonts w:ascii="仿宋_GB2312" w:eastAsia="仿宋_GB2312" w:hAnsi="time" w:hint="eastAsia"/>
          <w:sz w:val="32"/>
          <w:szCs w:val="32"/>
        </w:rPr>
        <w:t>：</w:t>
      </w:r>
    </w:p>
    <w:p w:rsidR="009D7CD2" w:rsidRPr="00107EAC" w:rsidRDefault="009D7CD2" w:rsidP="00107EAC">
      <w:pPr>
        <w:spacing w:line="420" w:lineRule="exact"/>
        <w:ind w:firstLineChars="200" w:firstLine="640"/>
        <w:rPr>
          <w:rFonts w:ascii="仿宋_GB2312" w:eastAsia="仿宋_GB2312" w:hAnsi="time"/>
          <w:sz w:val="32"/>
          <w:szCs w:val="32"/>
        </w:rPr>
      </w:pPr>
      <w:r w:rsidRPr="00107EAC">
        <w:rPr>
          <w:rFonts w:ascii="仿宋_GB2312" w:eastAsia="仿宋_GB2312" w:hAnsi="time" w:hint="eastAsia"/>
          <w:sz w:val="32"/>
          <w:szCs w:val="32"/>
        </w:rPr>
        <w:t>（1）纳税信用级别为A级和B级的纳税人；</w:t>
      </w:r>
    </w:p>
    <w:p w:rsidR="009D7CD2" w:rsidRPr="00107EAC" w:rsidRDefault="009D7CD2" w:rsidP="00107EAC">
      <w:pPr>
        <w:spacing w:line="420" w:lineRule="exact"/>
        <w:ind w:firstLineChars="200" w:firstLine="640"/>
        <w:rPr>
          <w:rFonts w:ascii="仿宋_GB2312" w:eastAsia="仿宋_GB2312" w:hAnsi="time"/>
          <w:sz w:val="32"/>
          <w:szCs w:val="32"/>
        </w:rPr>
      </w:pPr>
      <w:r w:rsidRPr="00107EAC">
        <w:rPr>
          <w:rFonts w:ascii="仿宋_GB2312" w:eastAsia="仿宋_GB2312" w:hAnsi="time" w:hint="eastAsia"/>
          <w:sz w:val="32"/>
          <w:szCs w:val="32"/>
        </w:rPr>
        <w:t>（2）控股母公司纳税信用级别为A级的M级纳税人；</w:t>
      </w:r>
    </w:p>
    <w:p w:rsidR="009D7CD2" w:rsidRPr="00107EAC" w:rsidRDefault="009D7CD2" w:rsidP="00107EAC">
      <w:pPr>
        <w:spacing w:line="420" w:lineRule="exact"/>
        <w:ind w:firstLineChars="200" w:firstLine="640"/>
        <w:rPr>
          <w:rFonts w:ascii="仿宋_GB2312" w:eastAsia="仿宋_GB2312" w:hAnsi="time"/>
          <w:sz w:val="32"/>
          <w:szCs w:val="32"/>
        </w:rPr>
      </w:pPr>
      <w:r w:rsidRPr="00107EAC">
        <w:rPr>
          <w:rFonts w:ascii="仿宋_GB2312" w:eastAsia="仿宋_GB2312" w:hAnsi="time" w:hint="eastAsia"/>
          <w:sz w:val="32"/>
          <w:szCs w:val="32"/>
        </w:rPr>
        <w:t>（3</w:t>
      </w:r>
      <w:r w:rsidR="00417C6C" w:rsidRPr="00107EAC">
        <w:rPr>
          <w:rFonts w:ascii="仿宋_GB2312" w:eastAsia="仿宋_GB2312" w:hAnsi="time" w:hint="eastAsia"/>
          <w:sz w:val="32"/>
          <w:szCs w:val="32"/>
        </w:rPr>
        <w:t>）</w:t>
      </w:r>
      <w:r w:rsidRPr="00107EAC">
        <w:rPr>
          <w:rFonts w:ascii="仿宋_GB2312" w:eastAsia="仿宋_GB2312" w:hAnsi="time" w:hint="eastAsia"/>
          <w:sz w:val="32"/>
          <w:szCs w:val="32"/>
        </w:rPr>
        <w:t>省级人民政府引进人才或经省级以上行业协会等机构认定的行业领军人才等创办的企业；</w:t>
      </w:r>
    </w:p>
    <w:p w:rsidR="009D7CD2" w:rsidRPr="00107EAC" w:rsidRDefault="009D7CD2" w:rsidP="00107EAC">
      <w:pPr>
        <w:spacing w:line="420" w:lineRule="exact"/>
        <w:ind w:firstLineChars="200" w:firstLine="640"/>
        <w:rPr>
          <w:rFonts w:ascii="仿宋_GB2312" w:eastAsia="仿宋_GB2312" w:hAnsi="time"/>
          <w:sz w:val="32"/>
          <w:szCs w:val="32"/>
        </w:rPr>
      </w:pPr>
      <w:r w:rsidRPr="00107EAC">
        <w:rPr>
          <w:rFonts w:ascii="仿宋_GB2312" w:eastAsia="仿宋_GB2312" w:hAnsi="time" w:hint="eastAsia"/>
          <w:sz w:val="32"/>
          <w:szCs w:val="32"/>
        </w:rPr>
        <w:t>（4）未纳入纳税信用级别评价的定期定额个体工商户；</w:t>
      </w:r>
    </w:p>
    <w:p w:rsidR="009D7CD2" w:rsidRPr="00107EAC" w:rsidRDefault="009D7CD2" w:rsidP="00107EAC">
      <w:pPr>
        <w:spacing w:line="420" w:lineRule="exact"/>
        <w:ind w:firstLineChars="200" w:firstLine="640"/>
        <w:rPr>
          <w:rFonts w:ascii="仿宋_GB2312" w:eastAsia="仿宋_GB2312" w:hAnsi="time"/>
          <w:sz w:val="32"/>
          <w:szCs w:val="32"/>
        </w:rPr>
      </w:pPr>
      <w:r w:rsidRPr="00107EAC">
        <w:rPr>
          <w:rFonts w:ascii="仿宋_GB2312" w:eastAsia="仿宋_GB2312" w:hAnsi="time" w:hint="eastAsia"/>
          <w:sz w:val="32"/>
          <w:szCs w:val="32"/>
        </w:rPr>
        <w:t>（5）未达到增值税纳税起征点的纳税人。</w:t>
      </w:r>
    </w:p>
    <w:p w:rsidR="009433F3" w:rsidRPr="00107EAC" w:rsidRDefault="00080709" w:rsidP="00107EAC">
      <w:pPr>
        <w:spacing w:line="420" w:lineRule="exact"/>
        <w:ind w:firstLineChars="200" w:firstLine="640"/>
        <w:rPr>
          <w:rFonts w:ascii="仿宋_GB2312" w:eastAsia="仿宋_GB2312" w:hAnsi="time"/>
          <w:sz w:val="32"/>
          <w:szCs w:val="32"/>
        </w:rPr>
      </w:pPr>
      <w:r w:rsidRPr="00107EAC">
        <w:rPr>
          <w:rFonts w:ascii="仿宋_GB2312" w:eastAsia="仿宋_GB2312" w:hAnsi="time" w:hint="eastAsia"/>
          <w:sz w:val="32"/>
          <w:szCs w:val="32"/>
        </w:rPr>
        <w:t>上述</w:t>
      </w:r>
      <w:r w:rsidR="00816761" w:rsidRPr="00107EAC">
        <w:rPr>
          <w:rFonts w:ascii="仿宋_GB2312" w:eastAsia="仿宋_GB2312" w:hAnsi="time" w:hint="eastAsia"/>
          <w:sz w:val="32"/>
          <w:szCs w:val="32"/>
        </w:rPr>
        <w:t>纳税人可</w:t>
      </w:r>
      <w:r w:rsidR="00EF09F2" w:rsidRPr="00107EAC">
        <w:rPr>
          <w:rFonts w:ascii="仿宋_GB2312" w:eastAsia="仿宋_GB2312" w:hAnsi="time" w:hint="eastAsia"/>
          <w:sz w:val="32"/>
          <w:szCs w:val="32"/>
        </w:rPr>
        <w:t>先办结全部未结事项</w:t>
      </w:r>
      <w:r w:rsidR="00816761" w:rsidRPr="00107EAC">
        <w:rPr>
          <w:rFonts w:ascii="仿宋_GB2312" w:eastAsia="仿宋_GB2312" w:hAnsi="time" w:hint="eastAsia"/>
          <w:sz w:val="32"/>
          <w:szCs w:val="32"/>
        </w:rPr>
        <w:t>，</w:t>
      </w:r>
      <w:r w:rsidR="00EF09F2" w:rsidRPr="00107EAC">
        <w:rPr>
          <w:rFonts w:ascii="仿宋_GB2312" w:eastAsia="仿宋_GB2312" w:hAnsi="time" w:hint="eastAsia"/>
          <w:sz w:val="32"/>
          <w:szCs w:val="32"/>
        </w:rPr>
        <w:t>税务机关即时出具《清税证明》，注销其税务登记</w:t>
      </w:r>
      <w:r w:rsidR="00F06A2E" w:rsidRPr="00107EAC">
        <w:rPr>
          <w:rFonts w:ascii="仿宋_GB2312" w:eastAsia="仿宋_GB2312" w:hAnsi="time" w:hint="eastAsia"/>
          <w:sz w:val="32"/>
          <w:szCs w:val="32"/>
        </w:rPr>
        <w:t>。</w:t>
      </w:r>
      <w:r w:rsidR="00EF09F2" w:rsidRPr="00107EAC">
        <w:rPr>
          <w:rFonts w:ascii="仿宋_GB2312" w:eastAsia="仿宋_GB2312" w:hAnsi="time" w:hint="eastAsia"/>
          <w:sz w:val="32"/>
          <w:szCs w:val="32"/>
        </w:rPr>
        <w:t>纳税人也</w:t>
      </w:r>
      <w:r w:rsidR="009433F3" w:rsidRPr="00107EAC">
        <w:rPr>
          <w:rFonts w:ascii="仿宋_GB2312" w:eastAsia="仿宋_GB2312" w:hAnsi="time" w:hint="eastAsia"/>
          <w:sz w:val="32"/>
          <w:szCs w:val="32"/>
        </w:rPr>
        <w:t>可选择“承诺制”容缺办理，即：签署承诺</w:t>
      </w:r>
      <w:r w:rsidR="00816761" w:rsidRPr="00107EAC">
        <w:rPr>
          <w:rFonts w:ascii="仿宋_GB2312" w:eastAsia="仿宋_GB2312" w:hAnsi="time" w:hint="eastAsia"/>
          <w:sz w:val="32"/>
          <w:szCs w:val="32"/>
        </w:rPr>
        <w:t>书后</w:t>
      </w:r>
      <w:r w:rsidR="009433F3" w:rsidRPr="00107EAC">
        <w:rPr>
          <w:rFonts w:ascii="仿宋_GB2312" w:eastAsia="仿宋_GB2312" w:hAnsi="time" w:hint="eastAsia"/>
          <w:sz w:val="32"/>
          <w:szCs w:val="32"/>
        </w:rPr>
        <w:t>，税务机关即时出具</w:t>
      </w:r>
      <w:r w:rsidR="00E638DE" w:rsidRPr="00107EAC">
        <w:rPr>
          <w:rFonts w:ascii="仿宋_GB2312" w:eastAsia="仿宋_GB2312" w:hAnsi="time" w:hint="eastAsia"/>
          <w:sz w:val="32"/>
          <w:szCs w:val="32"/>
        </w:rPr>
        <w:t>《清税证明》</w:t>
      </w:r>
      <w:r w:rsidR="009433F3" w:rsidRPr="00107EAC">
        <w:rPr>
          <w:rFonts w:ascii="仿宋_GB2312" w:eastAsia="仿宋_GB2312" w:hAnsi="time" w:hint="eastAsia"/>
          <w:sz w:val="32"/>
          <w:szCs w:val="32"/>
        </w:rPr>
        <w:t>，</w:t>
      </w:r>
      <w:r w:rsidR="00E638DE" w:rsidRPr="00107EAC">
        <w:rPr>
          <w:rFonts w:ascii="仿宋_GB2312" w:eastAsia="仿宋_GB2312" w:hAnsi="time" w:hint="eastAsia"/>
          <w:sz w:val="32"/>
          <w:szCs w:val="32"/>
        </w:rPr>
        <w:t>纳税人应</w:t>
      </w:r>
      <w:r w:rsidR="009433F3" w:rsidRPr="00107EAC">
        <w:rPr>
          <w:rFonts w:ascii="仿宋_GB2312" w:eastAsia="仿宋_GB2312" w:hAnsi="time" w:hint="eastAsia"/>
          <w:sz w:val="32"/>
          <w:szCs w:val="32"/>
        </w:rPr>
        <w:t>在不超过6个月的承诺期内办结其他未办结事项。</w:t>
      </w:r>
      <w:r w:rsidR="00E638DE" w:rsidRPr="00107EAC">
        <w:rPr>
          <w:rFonts w:ascii="仿宋_GB2312" w:eastAsia="仿宋_GB2312" w:hAnsi="time" w:hint="eastAsia"/>
          <w:sz w:val="32"/>
          <w:szCs w:val="32"/>
        </w:rPr>
        <w:t>纳税人未履行承诺的，税务机关将</w:t>
      </w:r>
      <w:r w:rsidRPr="00107EAC">
        <w:rPr>
          <w:rFonts w:ascii="仿宋_GB2312" w:eastAsia="仿宋_GB2312" w:hAnsi="time" w:hint="eastAsia"/>
          <w:sz w:val="32"/>
          <w:szCs w:val="32"/>
        </w:rPr>
        <w:t>对法定代表人、财务负责人纳入信用联合惩戒管理。（详见《国家税务总局关于进一步优化办理企业税务注销程序的通知》（税总发〔2018〕149号））</w:t>
      </w:r>
      <w:r w:rsidR="00107EAC">
        <w:rPr>
          <w:rFonts w:ascii="仿宋_GB2312" w:eastAsia="仿宋_GB2312" w:hAnsi="time" w:hint="eastAsia"/>
          <w:sz w:val="32"/>
          <w:szCs w:val="32"/>
        </w:rPr>
        <w:t>。</w:t>
      </w:r>
    </w:p>
    <w:p w:rsidR="009433F3" w:rsidRPr="00107EAC" w:rsidRDefault="008226FC" w:rsidP="00107EAC">
      <w:pPr>
        <w:spacing w:line="420" w:lineRule="exact"/>
        <w:ind w:firstLineChars="200" w:firstLine="640"/>
        <w:rPr>
          <w:rFonts w:ascii="黑体" w:eastAsia="黑体" w:hAnsi="黑体"/>
          <w:sz w:val="32"/>
          <w:szCs w:val="32"/>
        </w:rPr>
      </w:pPr>
      <w:r w:rsidRPr="00107EAC">
        <w:rPr>
          <w:rFonts w:ascii="黑体" w:eastAsia="黑体" w:hAnsi="黑体" w:hint="eastAsia"/>
          <w:sz w:val="32"/>
          <w:szCs w:val="32"/>
        </w:rPr>
        <w:t>4.一般流程</w:t>
      </w:r>
    </w:p>
    <w:p w:rsidR="00AB2988" w:rsidRPr="00107EAC" w:rsidRDefault="00C12EF2" w:rsidP="00107EAC">
      <w:pPr>
        <w:spacing w:line="420" w:lineRule="exact"/>
        <w:ind w:firstLineChars="200" w:firstLine="640"/>
        <w:rPr>
          <w:rFonts w:ascii="仿宋_GB2312" w:eastAsia="仿宋_GB2312" w:hAnsi="time"/>
          <w:sz w:val="32"/>
          <w:szCs w:val="32"/>
        </w:rPr>
      </w:pPr>
      <w:r w:rsidRPr="00107EAC">
        <w:rPr>
          <w:rFonts w:ascii="仿宋_GB2312" w:eastAsia="仿宋_GB2312" w:hAnsi="time" w:hint="eastAsia"/>
          <w:sz w:val="32"/>
          <w:szCs w:val="32"/>
        </w:rPr>
        <w:t>对不符合</w:t>
      </w:r>
      <w:r w:rsidR="00531976" w:rsidRPr="00107EAC">
        <w:rPr>
          <w:rFonts w:ascii="仿宋_GB2312" w:eastAsia="仿宋_GB2312" w:hAnsi="time" w:hint="eastAsia"/>
          <w:sz w:val="32"/>
          <w:szCs w:val="32"/>
        </w:rPr>
        <w:t>免办、</w:t>
      </w:r>
      <w:r w:rsidRPr="00107EAC">
        <w:rPr>
          <w:rFonts w:ascii="仿宋_GB2312" w:eastAsia="仿宋_GB2312" w:hAnsi="time" w:hint="eastAsia"/>
          <w:sz w:val="32"/>
          <w:szCs w:val="32"/>
        </w:rPr>
        <w:t>即办条件的纳税人，</w:t>
      </w:r>
      <w:r w:rsidR="003C4F3F" w:rsidRPr="00107EAC">
        <w:rPr>
          <w:rFonts w:ascii="仿宋_GB2312" w:eastAsia="仿宋_GB2312" w:hAnsi="time" w:hint="eastAsia"/>
          <w:sz w:val="32"/>
          <w:szCs w:val="32"/>
        </w:rPr>
        <w:t>税务机关提供了“套餐式”服务，请根据《未结事项告知书》的提示准备相关资料，在办税服务</w:t>
      </w:r>
      <w:r w:rsidR="003C4F3F" w:rsidRPr="00107EAC">
        <w:rPr>
          <w:rFonts w:ascii="仿宋_GB2312" w:eastAsia="仿宋_GB2312" w:hAnsi="time" w:hint="eastAsia"/>
          <w:sz w:val="32"/>
          <w:szCs w:val="32"/>
        </w:rPr>
        <w:lastRenderedPageBreak/>
        <w:t>厅“清税注销业务专窗”</w:t>
      </w:r>
      <w:r w:rsidR="00410AD4" w:rsidRPr="00107EAC">
        <w:rPr>
          <w:rFonts w:ascii="仿宋_GB2312" w:eastAsia="仿宋_GB2312" w:hAnsi="time" w:hint="eastAsia"/>
          <w:sz w:val="32"/>
          <w:szCs w:val="32"/>
        </w:rPr>
        <w:t>办理未结事项。</w:t>
      </w:r>
      <w:r w:rsidR="008B42D5" w:rsidRPr="00107EAC">
        <w:rPr>
          <w:rFonts w:ascii="仿宋_GB2312" w:eastAsia="仿宋_GB2312" w:hAnsi="time" w:hint="eastAsia"/>
          <w:sz w:val="32"/>
          <w:szCs w:val="32"/>
        </w:rPr>
        <w:t>未结事项办结后，税务机关发起审核程序，将在20个工作日内完成审核手续</w:t>
      </w:r>
      <w:r w:rsidR="00531976" w:rsidRPr="00107EAC">
        <w:rPr>
          <w:rFonts w:ascii="仿宋_GB2312" w:eastAsia="仿宋_GB2312" w:hAnsi="time" w:hint="eastAsia"/>
          <w:sz w:val="32"/>
          <w:szCs w:val="32"/>
        </w:rPr>
        <w:t>（定期定额个体工商户5个工作日内）</w:t>
      </w:r>
      <w:r w:rsidR="008B42D5" w:rsidRPr="00107EAC">
        <w:rPr>
          <w:rFonts w:ascii="仿宋_GB2312" w:eastAsia="仿宋_GB2312" w:hAnsi="time" w:hint="eastAsia"/>
          <w:sz w:val="32"/>
          <w:szCs w:val="32"/>
        </w:rPr>
        <w:t>。核准税务注销的，税务机关出具《清税证明》，注销纳税人税务登记。</w:t>
      </w:r>
    </w:p>
    <w:p w:rsidR="008B42D5" w:rsidRPr="00107EAC" w:rsidRDefault="000D2995" w:rsidP="00107EAC">
      <w:pPr>
        <w:spacing w:line="420" w:lineRule="exact"/>
        <w:ind w:firstLineChars="200" w:firstLine="640"/>
        <w:rPr>
          <w:rFonts w:ascii="黑体" w:eastAsia="黑体" w:hAnsi="黑体"/>
          <w:b/>
          <w:sz w:val="32"/>
          <w:szCs w:val="32"/>
        </w:rPr>
      </w:pPr>
      <w:r w:rsidRPr="00107EAC">
        <w:rPr>
          <w:rFonts w:ascii="黑体" w:eastAsia="黑体" w:hAnsi="黑体" w:hint="eastAsia"/>
          <w:sz w:val="32"/>
          <w:szCs w:val="32"/>
        </w:rPr>
        <w:t>5</w:t>
      </w:r>
      <w:r w:rsidR="008B42D5" w:rsidRPr="00107EAC">
        <w:rPr>
          <w:rFonts w:ascii="黑体" w:eastAsia="黑体" w:hAnsi="黑体" w:hint="eastAsia"/>
          <w:sz w:val="32"/>
          <w:szCs w:val="32"/>
        </w:rPr>
        <w:t>.咨询</w:t>
      </w:r>
      <w:r w:rsidR="009D7CD2" w:rsidRPr="00107EAC">
        <w:rPr>
          <w:rFonts w:ascii="黑体" w:eastAsia="黑体" w:hAnsi="黑体" w:hint="eastAsia"/>
          <w:sz w:val="32"/>
          <w:szCs w:val="32"/>
        </w:rPr>
        <w:t>电话</w:t>
      </w:r>
    </w:p>
    <w:p w:rsidR="00AB2988" w:rsidRPr="00107EAC" w:rsidRDefault="00AB2988" w:rsidP="00107EAC">
      <w:pPr>
        <w:spacing w:line="420" w:lineRule="exact"/>
        <w:ind w:firstLineChars="200" w:firstLine="640"/>
        <w:rPr>
          <w:rFonts w:ascii="仿宋_GB2312" w:eastAsia="仿宋_GB2312" w:hAnsi="time"/>
          <w:sz w:val="32"/>
          <w:szCs w:val="32"/>
        </w:rPr>
      </w:pPr>
      <w:r w:rsidRPr="00107EAC">
        <w:rPr>
          <w:rFonts w:ascii="仿宋_GB2312" w:eastAsia="仿宋_GB2312" w:hAnsi="time" w:hint="eastAsia"/>
          <w:sz w:val="32"/>
          <w:szCs w:val="32"/>
        </w:rPr>
        <w:t>纳税人在办理税务注销过程中如有政策咨询可以拨打12366纳税服务热线。</w:t>
      </w:r>
    </w:p>
    <w:sectPr w:rsidR="00AB2988" w:rsidRPr="00107EAC" w:rsidSect="00792271">
      <w:type w:val="continuous"/>
      <w:pgSz w:w="11906" w:h="16838"/>
      <w:pgMar w:top="1134" w:right="1134" w:bottom="1134" w:left="1134" w:header="851" w:footer="992" w:gutter="0"/>
      <w:cols w:space="425"/>
      <w:docGrid w:type="lines" w:linePitch="312"/>
      <w:sectPrChange w:id="1" w:author="梁惠英" w:date="2018-09-30T17:14:00Z">
        <w:sectPr w:rsidR="00AB2988" w:rsidRPr="00107EAC" w:rsidSect="00792271">
          <w:type w:val="nextPage"/>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9F0" w:rsidRDefault="00F959F0" w:rsidP="003F10F3">
      <w:r>
        <w:separator/>
      </w:r>
    </w:p>
  </w:endnote>
  <w:endnote w:type="continuationSeparator" w:id="1">
    <w:p w:rsidR="00F959F0" w:rsidRDefault="00F959F0" w:rsidP="003F10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0" w:usb1="080E0000" w:usb2="00000010" w:usb3="00000000" w:csb0="00040000" w:csb1="00000000"/>
  </w:font>
  <w:font w:name="time">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9F0" w:rsidRDefault="00F959F0" w:rsidP="003F10F3">
      <w:r>
        <w:separator/>
      </w:r>
    </w:p>
  </w:footnote>
  <w:footnote w:type="continuationSeparator" w:id="1">
    <w:p w:rsidR="00F959F0" w:rsidRDefault="00F959F0" w:rsidP="003F10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10F3"/>
    <w:rsid w:val="00005CD8"/>
    <w:rsid w:val="000629F3"/>
    <w:rsid w:val="00074ED1"/>
    <w:rsid w:val="00080709"/>
    <w:rsid w:val="00095119"/>
    <w:rsid w:val="000D2995"/>
    <w:rsid w:val="000E3B1E"/>
    <w:rsid w:val="00107EAC"/>
    <w:rsid w:val="00117790"/>
    <w:rsid w:val="00151DF8"/>
    <w:rsid w:val="00180FD9"/>
    <w:rsid w:val="001A2443"/>
    <w:rsid w:val="001C7299"/>
    <w:rsid w:val="001D7A26"/>
    <w:rsid w:val="00217195"/>
    <w:rsid w:val="00237054"/>
    <w:rsid w:val="0024026F"/>
    <w:rsid w:val="00270E8F"/>
    <w:rsid w:val="00273879"/>
    <w:rsid w:val="002B2D1E"/>
    <w:rsid w:val="002E0393"/>
    <w:rsid w:val="002E09E4"/>
    <w:rsid w:val="002E3365"/>
    <w:rsid w:val="00325446"/>
    <w:rsid w:val="00327DF8"/>
    <w:rsid w:val="003316E0"/>
    <w:rsid w:val="003515EE"/>
    <w:rsid w:val="0035384A"/>
    <w:rsid w:val="003563D4"/>
    <w:rsid w:val="00395615"/>
    <w:rsid w:val="003C4F3F"/>
    <w:rsid w:val="003C6555"/>
    <w:rsid w:val="003C7B84"/>
    <w:rsid w:val="003D570D"/>
    <w:rsid w:val="003F10F3"/>
    <w:rsid w:val="00410AD4"/>
    <w:rsid w:val="00417C6C"/>
    <w:rsid w:val="00430429"/>
    <w:rsid w:val="00441A59"/>
    <w:rsid w:val="004455A5"/>
    <w:rsid w:val="004457F8"/>
    <w:rsid w:val="004624B9"/>
    <w:rsid w:val="00484BAE"/>
    <w:rsid w:val="004A66F6"/>
    <w:rsid w:val="004B6DFE"/>
    <w:rsid w:val="004D065B"/>
    <w:rsid w:val="004D6B28"/>
    <w:rsid w:val="00531976"/>
    <w:rsid w:val="00534F90"/>
    <w:rsid w:val="00536567"/>
    <w:rsid w:val="0057111A"/>
    <w:rsid w:val="00571BD2"/>
    <w:rsid w:val="00596871"/>
    <w:rsid w:val="005D0BCB"/>
    <w:rsid w:val="00612A1B"/>
    <w:rsid w:val="006252DB"/>
    <w:rsid w:val="00631FF3"/>
    <w:rsid w:val="00657B05"/>
    <w:rsid w:val="00657CBD"/>
    <w:rsid w:val="00662CAD"/>
    <w:rsid w:val="00682784"/>
    <w:rsid w:val="006954EC"/>
    <w:rsid w:val="006D621A"/>
    <w:rsid w:val="006F0F4D"/>
    <w:rsid w:val="00767250"/>
    <w:rsid w:val="007851B7"/>
    <w:rsid w:val="00792271"/>
    <w:rsid w:val="007962BB"/>
    <w:rsid w:val="007A21D1"/>
    <w:rsid w:val="007B4011"/>
    <w:rsid w:val="007E3DE9"/>
    <w:rsid w:val="007E6779"/>
    <w:rsid w:val="007E7B57"/>
    <w:rsid w:val="007F5885"/>
    <w:rsid w:val="00816761"/>
    <w:rsid w:val="008169F8"/>
    <w:rsid w:val="008226FC"/>
    <w:rsid w:val="00826816"/>
    <w:rsid w:val="008302D3"/>
    <w:rsid w:val="00843E4B"/>
    <w:rsid w:val="00852D55"/>
    <w:rsid w:val="00873EF3"/>
    <w:rsid w:val="0087672F"/>
    <w:rsid w:val="008B42D5"/>
    <w:rsid w:val="009038F9"/>
    <w:rsid w:val="0090481D"/>
    <w:rsid w:val="00920EF2"/>
    <w:rsid w:val="009433F3"/>
    <w:rsid w:val="0094575D"/>
    <w:rsid w:val="009635F6"/>
    <w:rsid w:val="00980EE4"/>
    <w:rsid w:val="00993B2D"/>
    <w:rsid w:val="009D6067"/>
    <w:rsid w:val="009D7CD2"/>
    <w:rsid w:val="009E0A4C"/>
    <w:rsid w:val="009E1F79"/>
    <w:rsid w:val="00A37338"/>
    <w:rsid w:val="00A9154A"/>
    <w:rsid w:val="00AA2EAE"/>
    <w:rsid w:val="00AB2988"/>
    <w:rsid w:val="00AF0512"/>
    <w:rsid w:val="00AF0525"/>
    <w:rsid w:val="00B04B68"/>
    <w:rsid w:val="00B30D5E"/>
    <w:rsid w:val="00B36E6F"/>
    <w:rsid w:val="00B93FF6"/>
    <w:rsid w:val="00B963BF"/>
    <w:rsid w:val="00BB6EDB"/>
    <w:rsid w:val="00BC01A1"/>
    <w:rsid w:val="00BC03AF"/>
    <w:rsid w:val="00C05880"/>
    <w:rsid w:val="00C12EF2"/>
    <w:rsid w:val="00C20DF7"/>
    <w:rsid w:val="00C21F48"/>
    <w:rsid w:val="00D333EA"/>
    <w:rsid w:val="00D41CAD"/>
    <w:rsid w:val="00D50954"/>
    <w:rsid w:val="00D60CCD"/>
    <w:rsid w:val="00D76784"/>
    <w:rsid w:val="00D8543C"/>
    <w:rsid w:val="00D91949"/>
    <w:rsid w:val="00DA4B99"/>
    <w:rsid w:val="00DD2947"/>
    <w:rsid w:val="00DD4DEE"/>
    <w:rsid w:val="00DF7C49"/>
    <w:rsid w:val="00E105D3"/>
    <w:rsid w:val="00E32E90"/>
    <w:rsid w:val="00E40114"/>
    <w:rsid w:val="00E42B5F"/>
    <w:rsid w:val="00E632D8"/>
    <w:rsid w:val="00E638DE"/>
    <w:rsid w:val="00E66D0E"/>
    <w:rsid w:val="00E90BDC"/>
    <w:rsid w:val="00E915C7"/>
    <w:rsid w:val="00E916EF"/>
    <w:rsid w:val="00EA5285"/>
    <w:rsid w:val="00EB36CA"/>
    <w:rsid w:val="00EF09F2"/>
    <w:rsid w:val="00F06A2E"/>
    <w:rsid w:val="00F22F1D"/>
    <w:rsid w:val="00F3714E"/>
    <w:rsid w:val="00F63018"/>
    <w:rsid w:val="00F75E0B"/>
    <w:rsid w:val="00F917D1"/>
    <w:rsid w:val="00F959F0"/>
    <w:rsid w:val="00FB50C3"/>
    <w:rsid w:val="00FB66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6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10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10F3"/>
    <w:rPr>
      <w:sz w:val="18"/>
      <w:szCs w:val="18"/>
    </w:rPr>
  </w:style>
  <w:style w:type="paragraph" w:styleId="a4">
    <w:name w:val="footer"/>
    <w:basedOn w:val="a"/>
    <w:link w:val="Char0"/>
    <w:uiPriority w:val="99"/>
    <w:semiHidden/>
    <w:unhideWhenUsed/>
    <w:rsid w:val="003F10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10F3"/>
    <w:rPr>
      <w:sz w:val="18"/>
      <w:szCs w:val="18"/>
    </w:rPr>
  </w:style>
  <w:style w:type="paragraph" w:styleId="a5">
    <w:name w:val="List Paragraph"/>
    <w:basedOn w:val="a"/>
    <w:uiPriority w:val="34"/>
    <w:qFormat/>
    <w:rsid w:val="003F10F3"/>
    <w:pPr>
      <w:ind w:firstLineChars="200" w:firstLine="420"/>
    </w:pPr>
  </w:style>
  <w:style w:type="paragraph" w:styleId="a6">
    <w:name w:val="Balloon Text"/>
    <w:basedOn w:val="a"/>
    <w:semiHidden/>
    <w:rsid w:val="003D570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税务注销办理一次性告知书</dc:title>
  <dc:subject/>
  <dc:creator>vip</dc:creator>
  <cp:keywords/>
  <cp:lastModifiedBy>张仲春</cp:lastModifiedBy>
  <cp:revision>4</cp:revision>
  <cp:lastPrinted>2018-09-30T01:12:00Z</cp:lastPrinted>
  <dcterms:created xsi:type="dcterms:W3CDTF">2018-10-02T02:50:00Z</dcterms:created>
  <dcterms:modified xsi:type="dcterms:W3CDTF">2018-10-02T04:15:00Z</dcterms:modified>
</cp:coreProperties>
</file>