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仿宋"/>
          <w:sz w:val="30"/>
          <w:szCs w:val="30"/>
        </w:rPr>
      </w:pPr>
      <w:bookmarkStart w:id="3" w:name="_GoBack"/>
      <w:bookmarkEnd w:id="3"/>
    </w:p>
    <w:p>
      <w:pPr>
        <w:pStyle w:val="2"/>
        <w:jc w:val="center"/>
      </w:pPr>
      <w:r>
        <w:rPr>
          <w:rFonts w:hint="eastAsia"/>
        </w:rPr>
        <w:t>出口退（免）税申报影像资料数据采集的操作说明</w:t>
      </w:r>
    </w:p>
    <w:p/>
    <w:p>
      <w:pPr>
        <w:pStyle w:val="10"/>
        <w:ind w:firstLine="567" w:firstLineChars="189"/>
        <w:rPr>
          <w:rFonts w:cs="Times New Roman"/>
          <w:sz w:val="30"/>
          <w:szCs w:val="30"/>
        </w:rPr>
      </w:pPr>
      <w:bookmarkStart w:id="0" w:name="OLE_LINK3"/>
      <w:r>
        <w:rPr>
          <w:rFonts w:hint="eastAsia" w:cs="宋体"/>
          <w:sz w:val="30"/>
          <w:szCs w:val="30"/>
        </w:rPr>
        <w:t>一</w:t>
      </w:r>
      <w:r>
        <w:rPr>
          <w:rFonts w:cs="宋体"/>
          <w:sz w:val="30"/>
          <w:szCs w:val="30"/>
        </w:rPr>
        <w:t>、</w:t>
      </w:r>
      <w:r>
        <w:rPr>
          <w:rFonts w:hint="eastAsia" w:cs="宋体"/>
          <w:sz w:val="30"/>
          <w:szCs w:val="30"/>
        </w:rPr>
        <w:t>单机版生产企业出口退（免</w:t>
      </w:r>
      <w:r>
        <w:rPr>
          <w:rFonts w:cs="宋体"/>
          <w:sz w:val="30"/>
          <w:szCs w:val="30"/>
        </w:rPr>
        <w:t>）</w:t>
      </w:r>
      <w:r>
        <w:rPr>
          <w:rFonts w:hint="eastAsia" w:cs="宋体"/>
          <w:sz w:val="30"/>
          <w:szCs w:val="30"/>
        </w:rPr>
        <w:t>税申报系统中影像资料数据采集的操作方法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、系统配置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3810000" cy="2847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72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）影像资料存放路径：用于存储企业录入的影像资料</w:t>
      </w:r>
      <w:r>
        <w:rPr>
          <w:sz w:val="30"/>
          <w:szCs w:val="30"/>
        </w:rPr>
        <w:t>PDF</w:t>
      </w:r>
      <w:r>
        <w:rPr>
          <w:rFonts w:hint="eastAsia" w:cs="宋体"/>
          <w:sz w:val="30"/>
          <w:szCs w:val="30"/>
        </w:rPr>
        <w:t>文件，系统会按照海关企业代码和所属期建立子目录，区分不同所属期的申报影像文件。</w:t>
      </w:r>
    </w:p>
    <w:p>
      <w:pPr>
        <w:pStyle w:val="10"/>
        <w:ind w:firstLine="72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）申报影像资料限制：用于配置影像资料申报</w:t>
      </w:r>
      <w:r>
        <w:rPr>
          <w:sz w:val="30"/>
          <w:szCs w:val="30"/>
        </w:rPr>
        <w:t>ZIP</w:t>
      </w:r>
      <w:r>
        <w:rPr>
          <w:rFonts w:hint="eastAsia" w:cs="宋体"/>
          <w:sz w:val="30"/>
          <w:szCs w:val="30"/>
        </w:rPr>
        <w:t>文件的大小，按照目前电子税务局的带宽要求</w:t>
      </w:r>
      <w:r>
        <w:rPr>
          <w:sz w:val="30"/>
          <w:szCs w:val="30"/>
        </w:rPr>
        <w:t>10M</w:t>
      </w:r>
      <w:r>
        <w:rPr>
          <w:rFonts w:hint="eastAsia" w:cs="宋体"/>
          <w:sz w:val="30"/>
          <w:szCs w:val="30"/>
        </w:rPr>
        <w:t>，故系统默认为</w:t>
      </w:r>
      <w:r>
        <w:rPr>
          <w:sz w:val="30"/>
          <w:szCs w:val="30"/>
        </w:rPr>
        <w:t>10M</w:t>
      </w:r>
      <w:r>
        <w:rPr>
          <w:rFonts w:hint="eastAsia" w:cs="宋体"/>
          <w:sz w:val="30"/>
          <w:szCs w:val="30"/>
        </w:rPr>
        <w:t>。系统扫描文件保存时会按</w:t>
      </w:r>
      <w:r>
        <w:rPr>
          <w:sz w:val="30"/>
          <w:szCs w:val="30"/>
        </w:rPr>
        <w:t>10M</w:t>
      </w:r>
      <w:r>
        <w:rPr>
          <w:rFonts w:hint="eastAsia" w:cs="宋体"/>
          <w:sz w:val="30"/>
          <w:szCs w:val="30"/>
        </w:rPr>
        <w:t>截取分段存储为多个文件，办税人员操作时应将生成的多个文件全部上传。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bookmarkStart w:id="1" w:name="_Hlk496714484"/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、视同出口退税影像资料申报</w:t>
      </w:r>
    </w:p>
    <w:p>
      <w:pPr>
        <w:ind w:firstLine="540" w:firstLineChars="18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bookmarkEnd w:id="1"/>
    <w:p>
      <w:pPr>
        <w:rPr>
          <w:rFonts w:cs="Times New Roman"/>
        </w:rPr>
      </w:pPr>
      <w:r>
        <w:t xml:space="preserve"> </w:t>
      </w:r>
      <w:r>
        <w:rPr>
          <w:rFonts w:cs="Times New Roman"/>
        </w:rPr>
        <w:drawing>
          <wp:inline distT="0" distB="0" distL="0" distR="0">
            <wp:extent cx="3638550" cy="2943225"/>
            <wp:effectExtent l="0" t="0" r="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46" b="3914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cs="Times New Roman"/>
          <w:b/>
          <w:bCs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67325" cy="1905000"/>
            <wp:effectExtent l="0" t="0" r="9525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ind w:firstLine="540" w:firstLineChars="18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）数据生成：</w:t>
      </w:r>
    </w:p>
    <w:p>
      <w:pPr>
        <w:rPr>
          <w:rFonts w:cs="Times New Roman"/>
        </w:rPr>
      </w:pPr>
      <w:r>
        <w:t xml:space="preserve"> </w:t>
      </w:r>
      <w:r>
        <w:rPr>
          <w:rFonts w:cs="Times New Roman"/>
        </w:rPr>
        <w:drawing>
          <wp:inline distT="0" distB="0" distL="0" distR="0">
            <wp:extent cx="5229225" cy="1323975"/>
            <wp:effectExtent l="0" t="0" r="9525" b="9525"/>
            <wp:docPr id="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）说明：</w:t>
      </w:r>
    </w:p>
    <w:p>
      <w:pPr>
        <w:ind w:firstLine="540" w:firstLineChars="180"/>
        <w:rPr>
          <w:rFonts w:cs="Times New Roman"/>
          <w:sz w:val="30"/>
          <w:szCs w:val="30"/>
        </w:rPr>
      </w:pP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）数据生成的结果放在如下左图所示的文件夹内，包括免抵退数据和影像资料文件。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790575" cy="866775"/>
            <wp:effectExtent l="0" t="0" r="9525" b="9525"/>
            <wp:docPr id="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cs="Times New Roman"/>
        </w:rPr>
        <w:drawing>
          <wp:inline distT="0" distB="0" distL="0" distR="0">
            <wp:extent cx="3352800" cy="809625"/>
            <wp:effectExtent l="0" t="0" r="0" b="9525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cs="Times New Roman"/>
          <w:sz w:val="30"/>
          <w:szCs w:val="30"/>
        </w:rPr>
      </w:pP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</w:t>
      </w:r>
      <w:r>
        <w:rPr>
          <w:rFonts w:cs="Times New Roman"/>
          <w:sz w:val="30"/>
          <w:szCs w:val="30"/>
        </w:rPr>
        <w:tab/>
      </w:r>
      <w:r>
        <w:rPr>
          <w:rFonts w:hint="eastAsia" w:cs="宋体"/>
          <w:sz w:val="30"/>
          <w:szCs w:val="30"/>
        </w:rPr>
        <w:t>正式申报后，退税业务表单锁死，影像资料表单不锁死，企业可以修改影像资料后再次申报。如果退税业务表单处于正式申报状态时，只生成影像资料包。</w:t>
      </w:r>
    </w:p>
    <w:p>
      <w:pPr>
        <w:rPr>
          <w:rFonts w:cs="Times New Roman"/>
        </w:rPr>
      </w:pPr>
      <w:r>
        <w:t xml:space="preserve">  </w:t>
      </w:r>
      <w:r>
        <w:rPr>
          <w:rFonts w:cs="Times New Roman"/>
        </w:rPr>
        <w:drawing>
          <wp:inline distT="0" distB="0" distL="0" distR="0">
            <wp:extent cx="5248275" cy="1371600"/>
            <wp:effectExtent l="0" t="0" r="9525" b="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rFonts w:cs="Times New Roman"/>
          <w:sz w:val="30"/>
          <w:szCs w:val="30"/>
        </w:rPr>
      </w:pP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）无纸化企业生成数据时需要正确安装和使用金税盘</w:t>
      </w:r>
      <w:r>
        <w:rPr>
          <w:sz w:val="30"/>
          <w:szCs w:val="30"/>
        </w:rPr>
        <w:t>/</w:t>
      </w:r>
      <w:r>
        <w:rPr>
          <w:rFonts w:hint="eastAsia" w:cs="宋体"/>
          <w:sz w:val="30"/>
          <w:szCs w:val="30"/>
        </w:rPr>
        <w:t>税控盘。</w:t>
      </w:r>
    </w:p>
    <w:p>
      <w:pPr>
        <w:ind w:firstLine="420" w:firstLineChars="200"/>
        <w:rPr>
          <w:rFonts w:cs="Times New Roman"/>
        </w:rPr>
      </w:pP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、</w:t>
      </w:r>
      <w:bookmarkStart w:id="2" w:name="_Toc447200865"/>
      <w:r>
        <w:rPr>
          <w:rFonts w:hint="eastAsia" w:cs="宋体"/>
          <w:sz w:val="30"/>
          <w:szCs w:val="30"/>
        </w:rPr>
        <w:t>单证影像资料申报</w:t>
      </w:r>
      <w:bookmarkEnd w:id="2"/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5133975" cy="3752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5238750" cy="1619250"/>
            <wp:effectExtent l="0" t="0" r="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）数据生成：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38750" cy="1381125"/>
            <wp:effectExtent l="0" t="0" r="0" b="9525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、研发机构退税影像资料申报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2505075" cy="2514600"/>
            <wp:effectExtent l="0" t="0" r="9525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5229225" cy="1914525"/>
            <wp:effectExtent l="0" t="0" r="9525" b="952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）数据生成：</w:t>
      </w:r>
    </w:p>
    <w:p>
      <w:pPr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38750" cy="1276350"/>
            <wp:effectExtent l="0" t="0" r="0" b="0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p>
      <w:pPr>
        <w:pStyle w:val="10"/>
        <w:ind w:firstLine="708" w:firstLineChars="236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二、单机版外贸企业出口退（免</w:t>
      </w:r>
      <w:r>
        <w:rPr>
          <w:rFonts w:cs="宋体"/>
          <w:sz w:val="30"/>
          <w:szCs w:val="30"/>
        </w:rPr>
        <w:t>）</w:t>
      </w:r>
      <w:r>
        <w:rPr>
          <w:rFonts w:hint="eastAsia" w:cs="宋体"/>
          <w:sz w:val="30"/>
          <w:szCs w:val="30"/>
        </w:rPr>
        <w:t>税申报系统中影像资料数据采集的操作方法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、视同出口退税影像资料申报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4581525" cy="29146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98" b="4898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rPr>
          <w:rFonts w:cs="Times New Roman"/>
          <w:b/>
          <w:bCs/>
        </w:rPr>
      </w:pPr>
      <w:r>
        <w:rPr>
          <w:rFonts w:cs="Times New Roman"/>
          <w:sz w:val="28"/>
          <w:szCs w:val="28"/>
        </w:rPr>
        <w:drawing>
          <wp:inline distT="0" distB="0" distL="0" distR="0">
            <wp:extent cx="5200650" cy="19716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、单证影像资料申报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pPr>
        <w:rPr>
          <w:rFonts w:cs="Times New Roman"/>
          <w:b/>
          <w:bCs/>
        </w:rPr>
      </w:pPr>
      <w:r>
        <w:rPr>
          <w:rFonts w:cs="Times New Roman"/>
        </w:rPr>
        <w:drawing>
          <wp:inline distT="0" distB="0" distL="0" distR="0">
            <wp:extent cx="5200650" cy="344805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32" b="214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ind w:firstLine="396" w:firstLineChars="189"/>
        <w:rPr>
          <w:rFonts w:cs="Times New Roman"/>
        </w:rPr>
      </w:pPr>
      <w:r>
        <w:rPr>
          <w:rFonts w:cs="Times New Roman"/>
        </w:rPr>
        <w:drawing>
          <wp:inline distT="0" distB="0" distL="0" distR="0">
            <wp:extent cx="5238750" cy="1619250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189"/>
        <w:rPr>
          <w:rFonts w:cs="Times New Roman"/>
          <w:sz w:val="30"/>
          <w:szCs w:val="30"/>
        </w:rPr>
      </w:pPr>
    </w:p>
    <w:bookmarkEnd w:id="0"/>
    <w:p>
      <w:pPr>
        <w:pStyle w:val="10"/>
        <w:ind w:firstLine="708" w:firstLineChars="236"/>
        <w:rPr>
          <w:sz w:val="30"/>
          <w:szCs w:val="30"/>
        </w:rPr>
      </w:pPr>
      <w:r>
        <w:rPr>
          <w:rFonts w:hint="eastAsia"/>
          <w:sz w:val="30"/>
          <w:szCs w:val="30"/>
        </w:rPr>
        <w:t>三、“单一</w:t>
      </w:r>
      <w:r>
        <w:rPr>
          <w:sz w:val="30"/>
          <w:szCs w:val="30"/>
        </w:rPr>
        <w:t>窗口</w:t>
      </w:r>
      <w:r>
        <w:rPr>
          <w:rFonts w:hint="eastAsia"/>
          <w:sz w:val="30"/>
          <w:szCs w:val="30"/>
        </w:rPr>
        <w:t>”出口</w:t>
      </w:r>
      <w:r>
        <w:rPr>
          <w:sz w:val="30"/>
          <w:szCs w:val="30"/>
        </w:rPr>
        <w:t>退税办理系统</w:t>
      </w:r>
      <w:r>
        <w:rPr>
          <w:rFonts w:hint="eastAsia"/>
          <w:sz w:val="30"/>
          <w:szCs w:val="30"/>
        </w:rPr>
        <w:t>中影像资料数据采集的操作方法</w:t>
      </w:r>
    </w:p>
    <w:p>
      <w:pPr>
        <w:pStyle w:val="10"/>
        <w:ind w:firstLine="708" w:firstLineChars="236"/>
        <w:rPr>
          <w:sz w:val="30"/>
          <w:szCs w:val="30"/>
        </w:rPr>
      </w:pPr>
      <w:r>
        <w:rPr>
          <w:rFonts w:hint="eastAsia"/>
          <w:sz w:val="30"/>
          <w:szCs w:val="30"/>
        </w:rPr>
        <w:t>“单一窗口”出口退税办理系统提供在线录入影像资料、在线申报影像资料的功能，涵盖视同出口业务、单证证明业务和研发机构采购国产设备业务。</w:t>
      </w:r>
    </w:p>
    <w:p>
      <w:pPr>
        <w:pStyle w:val="10"/>
        <w:ind w:firstLine="708" w:firstLineChars="236"/>
        <w:rPr>
          <w:rFonts w:cs="Times New Roman"/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、视同出口退税影像资料申报</w:t>
      </w:r>
    </w:p>
    <w:p>
      <w:pPr>
        <w:ind w:firstLine="540" w:firstLineChars="180"/>
        <w:rPr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r>
        <w:t xml:space="preserve"> </w:t>
      </w:r>
      <w:r>
        <w:rPr>
          <w:rFonts w:ascii="微软雅黑" w:hAnsi="Times New Roman" w:eastAsia="微软雅黑" w:cs="微软雅黑"/>
          <w:color w:val="004080"/>
          <w:kern w:val="0"/>
          <w:sz w:val="24"/>
          <w:szCs w:val="24"/>
        </w:rPr>
        <w:drawing>
          <wp:inline distT="0" distB="0" distL="0" distR="0">
            <wp:extent cx="5193030" cy="4060190"/>
            <wp:effectExtent l="0" t="0" r="762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b/>
          <w:bCs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r>
        <w:drawing>
          <wp:inline distT="0" distB="0" distL="0" distR="0">
            <wp:extent cx="5240655" cy="22929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40" w:firstLineChars="180"/>
        <w:rPr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）数据生成：</w:t>
      </w:r>
    </w:p>
    <w:p>
      <w:r>
        <w:t xml:space="preserve"> </w:t>
      </w:r>
      <w:r>
        <w:rPr>
          <w:rFonts w:ascii="微软雅黑" w:hAnsi="Times New Roman" w:eastAsia="微软雅黑" w:cs="微软雅黑"/>
          <w:color w:val="004080"/>
          <w:kern w:val="0"/>
          <w:sz w:val="24"/>
          <w:szCs w:val="24"/>
        </w:rPr>
        <w:drawing>
          <wp:inline distT="0" distB="0" distL="0" distR="0">
            <wp:extent cx="5281930" cy="1712595"/>
            <wp:effectExtent l="0" t="0" r="0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180"/>
        <w:rPr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）说明：</w:t>
      </w:r>
    </w:p>
    <w:p>
      <w:pPr>
        <w:ind w:firstLine="540" w:firstLineChars="180"/>
      </w:pPr>
      <w:r>
        <w:rPr>
          <w:rFonts w:hint="eastAsia" w:ascii="宋体" w:hAnsi="宋体"/>
          <w:sz w:val="30"/>
          <w:szCs w:val="30"/>
        </w:rPr>
        <w:t>①</w:t>
      </w:r>
      <w:r>
        <w:rPr>
          <w:rFonts w:hint="eastAsia" w:cs="宋体"/>
          <w:sz w:val="30"/>
          <w:szCs w:val="30"/>
        </w:rPr>
        <w:t>数据生成的影像资料申报ZIP包会传输至税局系统。</w:t>
      </w:r>
    </w:p>
    <w:p>
      <w:pPr>
        <w:ind w:firstLine="540" w:firstLineChars="180"/>
        <w:rPr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②</w:t>
      </w:r>
      <w:r>
        <w:rPr>
          <w:rFonts w:hint="eastAsia" w:cs="宋体"/>
          <w:sz w:val="30"/>
          <w:szCs w:val="30"/>
        </w:rPr>
        <w:t>正式申报后，退税业务表单锁死，影像资料表单不锁死，企业可以修改影像资料后再次申报。如果退税业务表单处于正式申报状态时，只生成影像资料包。</w:t>
      </w:r>
    </w:p>
    <w:p>
      <w:pPr>
        <w:ind w:firstLine="540" w:firstLineChars="180"/>
        <w:rPr>
          <w:rFonts w:cs="宋体"/>
          <w:sz w:val="30"/>
          <w:szCs w:val="30"/>
        </w:rPr>
      </w:pPr>
      <w:r>
        <w:rPr>
          <w:rFonts w:hint="eastAsia" w:cs="宋体"/>
          <w:sz w:val="30"/>
          <w:szCs w:val="30"/>
        </w:rPr>
        <w:t>2、单证影像资料申报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pPr>
        <w:rPr>
          <w:b/>
          <w:bCs/>
        </w:rPr>
      </w:pPr>
      <w:r>
        <w:drawing>
          <wp:inline distT="0" distB="0" distL="0" distR="0">
            <wp:extent cx="5179060" cy="25723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rPr>
          <w:b/>
          <w:bCs/>
        </w:rPr>
      </w:pPr>
      <w:r>
        <w:rPr>
          <w:rFonts w:ascii="微软雅黑" w:hAnsi="Times New Roman" w:eastAsia="微软雅黑" w:cs="微软雅黑"/>
          <w:color w:val="004080"/>
          <w:kern w:val="0"/>
          <w:sz w:val="24"/>
          <w:szCs w:val="24"/>
        </w:rPr>
        <w:drawing>
          <wp:inline distT="0" distB="0" distL="0" distR="0">
            <wp:extent cx="5254625" cy="1985645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）数据生成：</w:t>
      </w:r>
    </w:p>
    <w:p>
      <w:r>
        <w:drawing>
          <wp:inline distT="0" distB="0" distL="0" distR="0">
            <wp:extent cx="5179060" cy="2026920"/>
            <wp:effectExtent l="0" t="0" r="2540" b="0"/>
            <wp:docPr id="35" name="图片 35" descr="C:\Users\周周\AppData\Roaming\feiq\RichOle\38513243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周周\AppData\Roaming\feiq\RichOle\3851324334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sz w:val="30"/>
          <w:szCs w:val="30"/>
        </w:rPr>
        <w:t>4</w:t>
      </w:r>
      <w:r>
        <w:rPr>
          <w:rFonts w:hint="eastAsia" w:cs="宋体"/>
          <w:sz w:val="30"/>
          <w:szCs w:val="30"/>
        </w:rPr>
        <w:t>、研发机构退税影像资料申报</w:t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 w:cs="宋体"/>
          <w:sz w:val="30"/>
          <w:szCs w:val="30"/>
        </w:rPr>
        <w:t>）菜单位置：</w:t>
      </w:r>
    </w:p>
    <w:p>
      <w:pPr>
        <w:rPr>
          <w:b/>
          <w:bCs/>
        </w:rPr>
      </w:pPr>
      <w:r>
        <w:rPr>
          <w:rFonts w:ascii="微软雅黑" w:hAnsi="Times New Roman" w:eastAsia="微软雅黑" w:cs="微软雅黑"/>
          <w:color w:val="004080"/>
          <w:kern w:val="0"/>
          <w:sz w:val="24"/>
          <w:szCs w:val="24"/>
        </w:rPr>
        <w:drawing>
          <wp:inline distT="0" distB="0" distL="0" distR="0">
            <wp:extent cx="3766820" cy="2402205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2</w:t>
      </w:r>
      <w:r>
        <w:rPr>
          <w:rFonts w:hint="eastAsia" w:cs="宋体"/>
          <w:sz w:val="30"/>
          <w:szCs w:val="30"/>
        </w:rPr>
        <w:t>）录入界面：</w:t>
      </w:r>
    </w:p>
    <w:p>
      <w:pPr>
        <w:rPr>
          <w:b/>
          <w:bCs/>
        </w:rPr>
      </w:pPr>
      <w:r>
        <w:drawing>
          <wp:inline distT="0" distB="0" distL="0" distR="0">
            <wp:extent cx="5227320" cy="2279015"/>
            <wp:effectExtent l="0" t="0" r="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567" w:firstLine="0" w:firstLineChars="0"/>
        <w:rPr>
          <w:rFonts w:cs="Times New Roman"/>
          <w:sz w:val="30"/>
          <w:szCs w:val="30"/>
        </w:rPr>
      </w:pPr>
      <w:r>
        <w:rPr>
          <w:rFonts w:hint="eastAsia" w:cs="宋体"/>
          <w:sz w:val="30"/>
          <w:szCs w:val="30"/>
        </w:rPr>
        <w:t>（</w:t>
      </w:r>
      <w:r>
        <w:rPr>
          <w:sz w:val="30"/>
          <w:szCs w:val="30"/>
        </w:rPr>
        <w:t>3</w:t>
      </w:r>
      <w:r>
        <w:rPr>
          <w:rFonts w:hint="eastAsia" w:cs="宋体"/>
          <w:sz w:val="30"/>
          <w:szCs w:val="30"/>
        </w:rPr>
        <w:t>）数据生成：</w:t>
      </w:r>
    </w:p>
    <w:p>
      <w:r>
        <w:drawing>
          <wp:inline distT="0" distB="0" distL="0" distR="0">
            <wp:extent cx="5179060" cy="16376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7" w:firstLineChars="189"/>
        <w:rPr>
          <w:rFonts w:cs="Times New Roman"/>
          <w:sz w:val="30"/>
          <w:szCs w:val="30"/>
        </w:rPr>
      </w:pPr>
    </w:p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D59"/>
    <w:rsid w:val="00412D59"/>
    <w:rsid w:val="00530D65"/>
    <w:rsid w:val="00C601C5"/>
    <w:rsid w:val="00E008AA"/>
    <w:rsid w:val="40C8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2 Char"/>
    <w:basedOn w:val="5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页眉 Char"/>
    <w:basedOn w:val="5"/>
    <w:link w:val="4"/>
    <w:uiPriority w:val="99"/>
    <w:rPr>
      <w:sz w:val="18"/>
      <w:szCs w:val="18"/>
    </w:rPr>
  </w:style>
  <w:style w:type="character" w:customStyle="1" w:styleId="9">
    <w:name w:val="页脚 Char"/>
    <w:basedOn w:val="5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149</Words>
  <Characters>852</Characters>
  <Lines>7</Lines>
  <Paragraphs>1</Paragraphs>
  <TotalTime>0</TotalTime>
  <ScaleCrop>false</ScaleCrop>
  <LinksUpToDate>false</LinksUpToDate>
  <CharactersWithSpaces>1000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2018-01-16T03:00:00Z</dcterms:created>
  <dc:creator>陆学军</dc:creator>
  <cp:lastModifiedBy>娵訾</cp:lastModifiedBy>
  <dcterms:modified xsi:type="dcterms:W3CDTF">2018-01-24T08:09:15Z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