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themeColor="text1"/>
          <w:sz w:val="36"/>
          <w:szCs w:val="36"/>
        </w:rPr>
      </w:pPr>
      <w:bookmarkStart w:id="0" w:name="_GoBack"/>
      <w:bookmarkEnd w:id="0"/>
      <w:r>
        <w:rPr>
          <w:rFonts w:hint="eastAsia" w:ascii="仿宋_GB2312" w:eastAsia="仿宋_GB2312"/>
          <w:b/>
          <w:color w:val="000000" w:themeColor="text1"/>
          <w:sz w:val="36"/>
          <w:szCs w:val="36"/>
        </w:rPr>
        <w:t>税收策划业务准则</w:t>
      </w:r>
    </w:p>
    <w:p>
      <w:pPr>
        <w:jc w:val="center"/>
        <w:rPr>
          <w:rFonts w:ascii="仿宋_GB2312" w:eastAsia="仿宋_GB2312"/>
          <w:b/>
          <w:color w:val="000000" w:themeColor="text1"/>
          <w:sz w:val="36"/>
          <w:szCs w:val="36"/>
        </w:rPr>
      </w:pPr>
      <w:r>
        <w:rPr>
          <w:rFonts w:hint="eastAsia" w:ascii="仿宋_GB2312" w:eastAsia="仿宋_GB2312"/>
          <w:b/>
          <w:color w:val="000000" w:themeColor="text1"/>
          <w:sz w:val="36"/>
          <w:szCs w:val="36"/>
        </w:rPr>
        <w:t>（征求意见稿）</w:t>
      </w:r>
    </w:p>
    <w:p>
      <w:pPr>
        <w:jc w:val="center"/>
        <w:rPr>
          <w:rFonts w:ascii="仿宋" w:hAnsi="仿宋" w:eastAsia="仿宋"/>
          <w:b/>
          <w:color w:val="000000" w:themeColor="text1"/>
          <w:sz w:val="30"/>
          <w:szCs w:val="30"/>
        </w:rPr>
      </w:pPr>
    </w:p>
    <w:p>
      <w:pPr>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第一章  总 则</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第一条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制定依据</w:t>
      </w:r>
      <w:r>
        <w:rPr>
          <w:rFonts w:hint="eastAsia" w:ascii="仿宋" w:hAnsi="仿宋" w:eastAsia="仿宋" w:cs="宋体"/>
          <w:color w:val="000000" w:themeColor="text1"/>
          <w:kern w:val="0"/>
          <w:sz w:val="30"/>
          <w:szCs w:val="30"/>
        </w:rPr>
        <w:t xml:space="preserve">】 </w:t>
      </w:r>
      <w:r>
        <w:rPr>
          <w:rFonts w:hint="eastAsia" w:ascii="仿宋" w:hAnsi="仿宋" w:eastAsia="仿宋"/>
          <w:color w:val="000000" w:themeColor="text1"/>
          <w:sz w:val="30"/>
          <w:szCs w:val="30"/>
        </w:rPr>
        <w:t>为了规范</w:t>
      </w:r>
      <w:r>
        <w:rPr>
          <w:rFonts w:hint="eastAsia" w:ascii="仿宋" w:hAnsi="仿宋" w:eastAsia="仿宋" w:cs="宋体"/>
          <w:color w:val="000000" w:themeColor="text1"/>
          <w:kern w:val="0"/>
          <w:sz w:val="30"/>
          <w:szCs w:val="30"/>
        </w:rPr>
        <w:t>税务师事务所、会计师事务所、律师事务所</w:t>
      </w:r>
      <w:r>
        <w:rPr>
          <w:rFonts w:hint="eastAsia" w:ascii="仿宋" w:hAnsi="仿宋" w:eastAsia="仿宋"/>
          <w:color w:val="000000" w:themeColor="text1"/>
          <w:sz w:val="30"/>
          <w:szCs w:val="30"/>
        </w:rPr>
        <w:t>及其税务师、注册会计师、律师提供纳税申报代理业务的执业行为、提高执业质量、防范执业风险</w:t>
      </w:r>
      <w:r>
        <w:rPr>
          <w:rFonts w:hint="eastAsia" w:ascii="仿宋" w:hAnsi="仿宋" w:eastAsia="仿宋" w:cs="宋体"/>
          <w:color w:val="000000" w:themeColor="text1"/>
          <w:kern w:val="0"/>
          <w:sz w:val="30"/>
          <w:szCs w:val="30"/>
        </w:rPr>
        <w:t>、明确法律责任</w:t>
      </w:r>
      <w:r>
        <w:rPr>
          <w:rFonts w:hint="eastAsia" w:ascii="仿宋" w:hAnsi="仿宋" w:eastAsia="仿宋"/>
          <w:color w:val="000000" w:themeColor="text1"/>
          <w:sz w:val="30"/>
          <w:szCs w:val="30"/>
        </w:rPr>
        <w:t>，根据《中华人民共和国税收征收管理法》及其实施细则、《涉税专业服务监管办法(试行)》和《涉税专业服务业务规范基本准则》等税收法律、法规、规章及规范性文件的规定，制定本准则。</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第二条</w:t>
      </w:r>
      <w:r>
        <w:rPr>
          <w:rFonts w:hint="eastAsia" w:ascii="仿宋" w:hAnsi="仿宋" w:eastAsia="仿宋" w:cs="宋体"/>
          <w:b/>
          <w:color w:val="000000" w:themeColor="text1"/>
          <w:kern w:val="0"/>
          <w:sz w:val="30"/>
          <w:szCs w:val="30"/>
        </w:rPr>
        <w:t xml:space="preserve">【适用范围】 </w:t>
      </w:r>
      <w:r>
        <w:rPr>
          <w:rFonts w:hint="eastAsia" w:ascii="仿宋" w:hAnsi="仿宋" w:eastAsia="仿宋"/>
          <w:color w:val="000000" w:themeColor="text1"/>
          <w:sz w:val="30"/>
          <w:szCs w:val="30"/>
        </w:rPr>
        <w:t xml:space="preserve">税务师事务所、会计师事务所或者律师事务所承接税收策划业务，适用本准则。 </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第三条</w:t>
      </w:r>
      <w:r>
        <w:rPr>
          <w:rFonts w:hint="eastAsia" w:ascii="仿宋" w:hAnsi="仿宋" w:eastAsia="仿宋" w:cs="宋体"/>
          <w:color w:val="000000" w:themeColor="text1"/>
          <w:kern w:val="0"/>
          <w:sz w:val="30"/>
          <w:szCs w:val="30"/>
        </w:rPr>
        <w:t>【</w:t>
      </w:r>
      <w:r>
        <w:rPr>
          <w:rFonts w:hint="eastAsia" w:ascii="仿宋" w:hAnsi="仿宋" w:eastAsia="仿宋"/>
          <w:b/>
          <w:color w:val="000000" w:themeColor="text1"/>
          <w:sz w:val="30"/>
          <w:szCs w:val="30"/>
        </w:rPr>
        <w:t>概念定义</w:t>
      </w:r>
      <w:r>
        <w:rPr>
          <w:rFonts w:hint="eastAsia" w:ascii="仿宋" w:hAnsi="仿宋" w:eastAsia="仿宋"/>
          <w:color w:val="000000" w:themeColor="text1"/>
          <w:sz w:val="30"/>
          <w:szCs w:val="30"/>
        </w:rPr>
        <w:t>】 本准则所称的税收策划业务是指税务师事务所、会计师事务所或者律师事务所依法对纳税人、扣缴义务人的经营和投资活动提供符合税收法律法规及相关规定的纳税计划、纳税方案。</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第四条</w:t>
      </w:r>
      <w:r>
        <w:rPr>
          <w:rFonts w:hint="eastAsia" w:ascii="仿宋" w:hAnsi="仿宋" w:eastAsia="仿宋" w:cs="宋体"/>
          <w:color w:val="000000" w:themeColor="text1"/>
          <w:kern w:val="0"/>
          <w:sz w:val="30"/>
          <w:szCs w:val="30"/>
        </w:rPr>
        <w:t>【</w:t>
      </w:r>
      <w:r>
        <w:rPr>
          <w:rFonts w:hint="eastAsia" w:ascii="仿宋" w:hAnsi="仿宋" w:eastAsia="仿宋"/>
          <w:b/>
          <w:color w:val="000000" w:themeColor="text1"/>
          <w:sz w:val="30"/>
          <w:szCs w:val="30"/>
        </w:rPr>
        <w:t>服务内容</w:t>
      </w:r>
      <w:r>
        <w:rPr>
          <w:rFonts w:hint="eastAsia" w:ascii="仿宋" w:hAnsi="仿宋" w:eastAsia="仿宋"/>
          <w:color w:val="000000" w:themeColor="text1"/>
          <w:sz w:val="30"/>
          <w:szCs w:val="30"/>
        </w:rPr>
        <w:t>】税收策划服务业务包括：</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（一）为委托人提供降低税务风险，提高税收遵从度的纳税计划；</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（二）为委托人提供符合发展</w:t>
      </w:r>
      <w:r>
        <w:rPr>
          <w:rFonts w:ascii="仿宋" w:hAnsi="仿宋" w:eastAsia="仿宋"/>
          <w:color w:val="000000" w:themeColor="text1"/>
          <w:sz w:val="30"/>
          <w:szCs w:val="30"/>
        </w:rPr>
        <w:t>战略</w:t>
      </w:r>
      <w:r>
        <w:rPr>
          <w:rFonts w:hint="eastAsia" w:ascii="仿宋" w:hAnsi="仿宋" w:eastAsia="仿宋"/>
          <w:color w:val="000000" w:themeColor="text1"/>
          <w:sz w:val="30"/>
          <w:szCs w:val="30"/>
        </w:rPr>
        <w:t>或商业目的的整体税务规划和策划方案；</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（三）为委托人的特定事项提出效益</w:t>
      </w:r>
      <w:r>
        <w:rPr>
          <w:rFonts w:ascii="仿宋" w:hAnsi="仿宋" w:eastAsia="仿宋"/>
          <w:color w:val="000000" w:themeColor="text1"/>
          <w:sz w:val="30"/>
          <w:szCs w:val="30"/>
        </w:rPr>
        <w:t>最优</w:t>
      </w:r>
      <w:r>
        <w:rPr>
          <w:rFonts w:hint="eastAsia" w:ascii="仿宋" w:hAnsi="仿宋" w:eastAsia="仿宋"/>
          <w:color w:val="000000" w:themeColor="text1"/>
          <w:sz w:val="30"/>
          <w:szCs w:val="30"/>
        </w:rPr>
        <w:t>化</w:t>
      </w:r>
      <w:r>
        <w:rPr>
          <w:rFonts w:ascii="仿宋" w:hAnsi="仿宋" w:eastAsia="仿宋"/>
          <w:color w:val="000000" w:themeColor="text1"/>
          <w:sz w:val="30"/>
          <w:szCs w:val="30"/>
        </w:rPr>
        <w:t>的</w:t>
      </w:r>
      <w:r>
        <w:rPr>
          <w:rFonts w:hint="eastAsia" w:ascii="仿宋" w:hAnsi="仿宋" w:eastAsia="仿宋"/>
          <w:color w:val="000000" w:themeColor="text1"/>
          <w:sz w:val="30"/>
          <w:szCs w:val="30"/>
        </w:rPr>
        <w:t>方案及建议。</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第五条</w:t>
      </w:r>
      <w:r>
        <w:rPr>
          <w:rFonts w:hint="eastAsia" w:ascii="仿宋" w:hAnsi="仿宋" w:eastAsia="仿宋" w:cs="宋体"/>
          <w:b/>
          <w:color w:val="000000" w:themeColor="text1"/>
          <w:kern w:val="0"/>
          <w:sz w:val="30"/>
          <w:szCs w:val="30"/>
        </w:rPr>
        <w:t>【基本要求</w:t>
      </w:r>
      <w:r>
        <w:rPr>
          <w:rFonts w:hint="eastAsia" w:ascii="仿宋" w:hAnsi="仿宋" w:eastAsia="仿宋" w:cs="宋体"/>
          <w:color w:val="000000" w:themeColor="text1"/>
          <w:kern w:val="0"/>
          <w:sz w:val="30"/>
          <w:szCs w:val="30"/>
        </w:rPr>
        <w:t>】</w:t>
      </w:r>
      <w:r>
        <w:rPr>
          <w:rFonts w:hint="eastAsia" w:ascii="仿宋" w:hAnsi="仿宋" w:eastAsia="仿宋"/>
          <w:color w:val="000000" w:themeColor="text1"/>
          <w:sz w:val="30"/>
          <w:szCs w:val="30"/>
        </w:rPr>
        <w:t>税务师事务所、会计师事务所或者律师事务所承接税收策划业务，应当满足以下基本要求：</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（一）在签订业务委托协议之前，与委托人进行沟通，提前了解委托人提出的服务需求。</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（二）按照业务委托协议约定提供服务成果。</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（三）保持专业、客观和谨慎，消除或降低委托人的目标实现、收费等因素对项目服务人员职业道德的影响。</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（四）将业务计划和工作情况及时告知委托人，使委托人全面了解业务进展情况。</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（五）结合委托人实际情况提供不同的税收策划方案，并对不同税收策划方案进行全面、客观的分析评价，提出实施意向。</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（六）在业务成果中，告知委托人税收策划方案与实际实施效果可能存在的偏差以及偏差的原因。</w:t>
      </w:r>
    </w:p>
    <w:p>
      <w:pPr>
        <w:spacing w:line="360" w:lineRule="auto"/>
        <w:ind w:firstLine="753" w:firstLineChars="250"/>
        <w:rPr>
          <w:rFonts w:ascii="仿宋" w:hAnsi="仿宋" w:eastAsia="仿宋"/>
          <w:color w:val="000000" w:themeColor="text1"/>
          <w:sz w:val="30"/>
          <w:szCs w:val="30"/>
        </w:rPr>
      </w:pPr>
      <w:r>
        <w:rPr>
          <w:rFonts w:hint="eastAsia" w:ascii="仿宋" w:hAnsi="仿宋" w:eastAsia="仿宋"/>
          <w:b/>
          <w:color w:val="000000" w:themeColor="text1"/>
          <w:sz w:val="30"/>
          <w:szCs w:val="30"/>
        </w:rPr>
        <w:t>第六条【信息填报】</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olor w:val="000000" w:themeColor="text1"/>
          <w:sz w:val="30"/>
          <w:szCs w:val="30"/>
        </w:rPr>
        <w:t>在税收策划业务完成后</w:t>
      </w:r>
      <w:r>
        <w:rPr>
          <w:rFonts w:hint="eastAsia" w:ascii="仿宋" w:hAnsi="仿宋" w:eastAsia="仿宋"/>
          <w:b/>
          <w:color w:val="000000" w:themeColor="text1"/>
          <w:sz w:val="30"/>
          <w:szCs w:val="30"/>
        </w:rPr>
        <w:t>，</w:t>
      </w:r>
      <w:r>
        <w:rPr>
          <w:rFonts w:hint="eastAsia" w:ascii="仿宋" w:hAnsi="仿宋" w:eastAsia="仿宋"/>
          <w:color w:val="000000" w:themeColor="text1"/>
          <w:sz w:val="30"/>
          <w:szCs w:val="30"/>
        </w:rPr>
        <w:t>应当根据要求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b/>
          <w:color w:val="000000" w:themeColor="text1"/>
          <w:sz w:val="30"/>
          <w:szCs w:val="30"/>
        </w:rPr>
        <w:t>第七条</w:t>
      </w:r>
      <w:r>
        <w:rPr>
          <w:rFonts w:hint="eastAsia" w:ascii="仿宋" w:hAnsi="仿宋" w:eastAsia="仿宋" w:cs="仿宋_GB2312"/>
          <w:b/>
          <w:bCs/>
          <w:color w:val="000000" w:themeColor="text1"/>
          <w:sz w:val="30"/>
          <w:szCs w:val="30"/>
        </w:rPr>
        <w:t>【信任保护和责任分担】</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执行业务实行信任保护原则。存在下列情形的，</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有权终止业务；如已完成约定业务，应按约定标准收费，并就已经完成事项进行免责性声明，由委托人承担相应责任，</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不承担该部分责任：</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（一）委托人违反法律、法规及相关规定的；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（二）委托人提供不真实、不完整资料信息的；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（三）委托人不按业务结果进行申报的；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（四）其他因委托人原因限制业务实施的情形。</w:t>
      </w:r>
    </w:p>
    <w:p>
      <w:pPr>
        <w:spacing w:line="360" w:lineRule="auto"/>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第二章  业务承接</w:t>
      </w:r>
    </w:p>
    <w:p>
      <w:pPr>
        <w:spacing w:line="360" w:lineRule="auto"/>
        <w:ind w:firstLine="590" w:firstLineChars="196"/>
        <w:rPr>
          <w:rFonts w:ascii="仿宋" w:hAnsi="仿宋" w:eastAsia="仿宋"/>
          <w:color w:val="000000" w:themeColor="text1"/>
          <w:sz w:val="30"/>
          <w:szCs w:val="30"/>
        </w:rPr>
      </w:pPr>
      <w:r>
        <w:rPr>
          <w:rFonts w:hint="eastAsia" w:ascii="仿宋" w:hAnsi="仿宋" w:eastAsia="仿宋"/>
          <w:b/>
          <w:color w:val="000000" w:themeColor="text1"/>
          <w:sz w:val="30"/>
          <w:szCs w:val="30"/>
        </w:rPr>
        <w:t>第八条</w:t>
      </w:r>
      <w:r>
        <w:rPr>
          <w:rFonts w:hint="eastAsia" w:ascii="仿宋" w:hAnsi="仿宋" w:eastAsia="仿宋" w:cs="宋体"/>
          <w:b/>
          <w:color w:val="000000" w:themeColor="text1"/>
          <w:kern w:val="0"/>
          <w:sz w:val="30"/>
          <w:szCs w:val="30"/>
        </w:rPr>
        <w:t xml:space="preserve">【承接规则】 </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olor w:val="000000" w:themeColor="text1"/>
          <w:sz w:val="30"/>
          <w:szCs w:val="30"/>
        </w:rPr>
        <w:t>承接税收策划业务，应按照《涉税专业服务程序准则》的规定执行。</w:t>
      </w:r>
    </w:p>
    <w:p>
      <w:pPr>
        <w:spacing w:line="360" w:lineRule="auto"/>
        <w:ind w:firstLine="590" w:firstLineChars="196"/>
        <w:rPr>
          <w:rFonts w:ascii="仿宋" w:hAnsi="仿宋" w:eastAsia="仿宋"/>
          <w:color w:val="000000" w:themeColor="text1"/>
          <w:sz w:val="30"/>
          <w:szCs w:val="30"/>
        </w:rPr>
      </w:pPr>
      <w:r>
        <w:rPr>
          <w:rFonts w:hint="eastAsia" w:ascii="仿宋" w:hAnsi="仿宋" w:eastAsia="仿宋"/>
          <w:b/>
          <w:color w:val="000000" w:themeColor="text1"/>
          <w:sz w:val="30"/>
          <w:szCs w:val="30"/>
        </w:rPr>
        <w:t>第九条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沟通评估</w:t>
      </w:r>
      <w:r>
        <w:rPr>
          <w:rFonts w:hint="eastAsia" w:ascii="仿宋" w:hAnsi="仿宋" w:eastAsia="仿宋" w:cs="宋体"/>
          <w:color w:val="000000" w:themeColor="text1"/>
          <w:kern w:val="0"/>
          <w:sz w:val="30"/>
          <w:szCs w:val="30"/>
        </w:rPr>
        <w:t>】 税务师事务所、会计师事务所或者律师事务所，应当</w:t>
      </w:r>
      <w:r>
        <w:rPr>
          <w:rFonts w:hint="eastAsia" w:ascii="仿宋" w:hAnsi="仿宋" w:eastAsia="仿宋"/>
          <w:color w:val="000000" w:themeColor="text1"/>
          <w:sz w:val="30"/>
          <w:szCs w:val="30"/>
        </w:rPr>
        <w:t>与委托人进行沟通，分析委托人陈述，确保其已经清楚理解税收策划程序和业务约定条款，并从以下方面进行分析评估，决定是否接受委托：</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（一）委托事项是否属于税收策划业务；</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（二）委托人的税收策划</w:t>
      </w:r>
      <w:r>
        <w:rPr>
          <w:rFonts w:ascii="仿宋" w:hAnsi="仿宋" w:eastAsia="仿宋"/>
          <w:color w:val="000000" w:themeColor="text1"/>
          <w:sz w:val="30"/>
          <w:szCs w:val="30"/>
        </w:rPr>
        <w:t>目的</w:t>
      </w:r>
      <w:r>
        <w:rPr>
          <w:rFonts w:hint="eastAsia" w:ascii="仿宋" w:hAnsi="仿宋" w:eastAsia="仿宋"/>
          <w:color w:val="000000" w:themeColor="text1"/>
          <w:sz w:val="30"/>
          <w:szCs w:val="30"/>
        </w:rPr>
        <w:t>及</w:t>
      </w:r>
      <w:r>
        <w:rPr>
          <w:rFonts w:ascii="仿宋" w:hAnsi="仿宋" w:eastAsia="仿宋"/>
          <w:color w:val="000000" w:themeColor="text1"/>
          <w:sz w:val="30"/>
          <w:szCs w:val="30"/>
        </w:rPr>
        <w:t>目标</w:t>
      </w:r>
      <w:r>
        <w:rPr>
          <w:rFonts w:hint="eastAsia" w:ascii="仿宋" w:hAnsi="仿宋" w:eastAsia="仿宋"/>
          <w:color w:val="000000" w:themeColor="text1"/>
          <w:sz w:val="30"/>
          <w:szCs w:val="30"/>
        </w:rPr>
        <w:t>；</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（三）本事务所是否具有相应的专业服务能力；</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（四）本事务所是否可以承担相应的风险；</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（五）其他相关因素。</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第十条</w:t>
      </w:r>
      <w:r>
        <w:rPr>
          <w:rFonts w:hint="eastAsia" w:ascii="仿宋" w:hAnsi="仿宋" w:eastAsia="仿宋" w:cs="宋体"/>
          <w:b/>
          <w:bCs/>
          <w:color w:val="000000" w:themeColor="text1"/>
          <w:kern w:val="0"/>
          <w:sz w:val="30"/>
          <w:szCs w:val="30"/>
        </w:rPr>
        <w:t>【签订协议】</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olor w:val="000000" w:themeColor="text1"/>
          <w:sz w:val="30"/>
          <w:szCs w:val="30"/>
        </w:rPr>
        <w:t>决定承接税收策划业务的，应当与委托人签订书面《税收策划业务</w:t>
      </w:r>
      <w:r>
        <w:rPr>
          <w:rFonts w:ascii="仿宋" w:hAnsi="仿宋" w:eastAsia="仿宋"/>
          <w:color w:val="000000" w:themeColor="text1"/>
          <w:sz w:val="30"/>
          <w:szCs w:val="30"/>
        </w:rPr>
        <w:t>委托协议</w:t>
      </w:r>
      <w:r>
        <w:rPr>
          <w:rFonts w:hint="eastAsia" w:ascii="仿宋" w:hAnsi="仿宋" w:eastAsia="仿宋"/>
          <w:color w:val="000000" w:themeColor="text1"/>
          <w:sz w:val="30"/>
          <w:szCs w:val="30"/>
        </w:rPr>
        <w:t>》。该委托协议条款包含但不限于：</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（一）服务委托需求及目标；</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（二）服务团队；</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w:t>
      </w:r>
      <w:r>
        <w:rPr>
          <w:rFonts w:ascii="仿宋" w:hAnsi="仿宋" w:eastAsia="仿宋"/>
          <w:color w:val="000000" w:themeColor="text1"/>
          <w:sz w:val="30"/>
          <w:szCs w:val="30"/>
        </w:rPr>
        <w:t>工作程序</w:t>
      </w:r>
      <w:r>
        <w:rPr>
          <w:rFonts w:hint="eastAsia" w:ascii="仿宋" w:hAnsi="仿宋" w:eastAsia="仿宋"/>
          <w:color w:val="000000" w:themeColor="text1"/>
          <w:sz w:val="30"/>
          <w:szCs w:val="30"/>
        </w:rPr>
        <w:t>；</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（四）服务成果形式及提交方式、提交时间；</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（五）服务周期；</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（六）服务收费；</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（七）双方权利义务及法律责任；</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（八）保密条款。</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第十一条</w:t>
      </w:r>
      <w:r>
        <w:rPr>
          <w:rFonts w:hint="eastAsia" w:ascii="仿宋" w:hAnsi="仿宋" w:eastAsia="仿宋"/>
          <w:b/>
          <w:bCs/>
          <w:color w:val="000000" w:themeColor="text1"/>
          <w:sz w:val="30"/>
          <w:szCs w:val="30"/>
        </w:rPr>
        <w:t>【提供信息】</w:t>
      </w:r>
      <w:r>
        <w:rPr>
          <w:rFonts w:hint="eastAsia" w:ascii="仿宋" w:hAnsi="仿宋" w:eastAsia="仿宋"/>
          <w:color w:val="000000" w:themeColor="text1"/>
          <w:sz w:val="30"/>
          <w:szCs w:val="30"/>
        </w:rPr>
        <w:t>承接税收策划业务的</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olor w:val="000000" w:themeColor="text1"/>
          <w:sz w:val="30"/>
          <w:szCs w:val="30"/>
        </w:rPr>
        <w:t>发现委托人提供的数据及信息严重偏离业务委托协议条款，对服务内容及成果可能产生重大影响的，应与委托人讨论修改业务委托协议的相关条款。不能达成共识的，协商终止项目。</w:t>
      </w:r>
    </w:p>
    <w:p>
      <w:pPr>
        <w:spacing w:line="360" w:lineRule="auto"/>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第三章  业务计划</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第十二条</w:t>
      </w:r>
      <w:r>
        <w:rPr>
          <w:rFonts w:hint="eastAsia" w:ascii="仿宋" w:hAnsi="仿宋" w:eastAsia="仿宋" w:cs="宋体"/>
          <w:b/>
          <w:color w:val="000000" w:themeColor="text1"/>
          <w:kern w:val="0"/>
          <w:sz w:val="30"/>
          <w:szCs w:val="30"/>
        </w:rPr>
        <w:t xml:space="preserve">【遵循规则】 </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olor w:val="000000" w:themeColor="text1"/>
          <w:sz w:val="30"/>
          <w:szCs w:val="30"/>
        </w:rPr>
        <w:t>承接税收策划业务后，应当按照《涉税专业服务程序准则》的规定，合理制定税收策划工作计划，以有效执行税收策划业务。</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第十三条 </w:t>
      </w:r>
      <w:r>
        <w:rPr>
          <w:rFonts w:hint="eastAsia" w:ascii="仿宋" w:hAnsi="仿宋" w:eastAsia="仿宋" w:cs="宋体"/>
          <w:b/>
          <w:bCs/>
          <w:color w:val="000000" w:themeColor="text1"/>
          <w:kern w:val="0"/>
          <w:sz w:val="30"/>
          <w:szCs w:val="30"/>
        </w:rPr>
        <w:t xml:space="preserve">【胜任人员】 </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应当指派本事务所</w:t>
      </w:r>
      <w:r>
        <w:rPr>
          <w:rFonts w:hint="eastAsia" w:ascii="仿宋" w:hAnsi="仿宋" w:eastAsia="仿宋" w:cs="宋体"/>
          <w:color w:val="000000" w:themeColor="text1"/>
          <w:kern w:val="0"/>
          <w:sz w:val="30"/>
          <w:szCs w:val="30"/>
        </w:rPr>
        <w:t>中能够</w:t>
      </w:r>
      <w:r>
        <w:rPr>
          <w:rFonts w:ascii="仿宋" w:hAnsi="仿宋" w:eastAsia="仿宋" w:cs="宋体"/>
          <w:color w:val="000000" w:themeColor="text1"/>
          <w:kern w:val="0"/>
          <w:sz w:val="30"/>
          <w:szCs w:val="30"/>
        </w:rPr>
        <w:t>胜任工作</w:t>
      </w:r>
      <w:r>
        <w:rPr>
          <w:rFonts w:hint="eastAsia" w:ascii="仿宋" w:hAnsi="仿宋" w:eastAsia="仿宋"/>
          <w:color w:val="000000" w:themeColor="text1"/>
          <w:sz w:val="30"/>
          <w:szCs w:val="30"/>
        </w:rPr>
        <w:t>的税务师</w:t>
      </w:r>
      <w:r>
        <w:rPr>
          <w:rFonts w:ascii="仿宋" w:hAnsi="仿宋" w:eastAsia="仿宋"/>
          <w:color w:val="000000" w:themeColor="text1"/>
          <w:sz w:val="30"/>
          <w:szCs w:val="30"/>
        </w:rPr>
        <w:t>、注册会计师</w:t>
      </w:r>
      <w:r>
        <w:rPr>
          <w:rFonts w:hint="eastAsia" w:ascii="仿宋" w:hAnsi="仿宋" w:eastAsia="仿宋"/>
          <w:color w:val="000000" w:themeColor="text1"/>
          <w:sz w:val="30"/>
          <w:szCs w:val="30"/>
        </w:rPr>
        <w:t>或者</w:t>
      </w:r>
      <w:r>
        <w:rPr>
          <w:rFonts w:ascii="仿宋" w:hAnsi="仿宋" w:eastAsia="仿宋"/>
          <w:color w:val="000000" w:themeColor="text1"/>
          <w:sz w:val="30"/>
          <w:szCs w:val="30"/>
        </w:rPr>
        <w:t>律师</w:t>
      </w:r>
      <w:r>
        <w:rPr>
          <w:rFonts w:hint="eastAsia" w:ascii="仿宋" w:hAnsi="仿宋" w:eastAsia="仿宋"/>
          <w:color w:val="000000" w:themeColor="text1"/>
          <w:sz w:val="30"/>
          <w:szCs w:val="30"/>
        </w:rPr>
        <w:t>作为项目负责人，具体承办税收策划业务。</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第十四条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了解情况</w:t>
      </w:r>
      <w:r>
        <w:rPr>
          <w:rFonts w:hint="eastAsia" w:ascii="仿宋" w:hAnsi="仿宋" w:eastAsia="仿宋" w:cs="宋体"/>
          <w:color w:val="000000" w:themeColor="text1"/>
          <w:kern w:val="0"/>
          <w:sz w:val="30"/>
          <w:szCs w:val="30"/>
        </w:rPr>
        <w:t>】</w:t>
      </w:r>
      <w:r>
        <w:rPr>
          <w:rFonts w:hint="eastAsia" w:ascii="仿宋" w:hAnsi="仿宋" w:eastAsia="仿宋"/>
          <w:color w:val="000000" w:themeColor="text1"/>
          <w:sz w:val="30"/>
          <w:szCs w:val="30"/>
        </w:rPr>
        <w:t>在制定税收策划业务工作计划前，项目负责人应当关注以下事项：</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（一）策划目的、</w:t>
      </w:r>
      <w:r>
        <w:rPr>
          <w:rFonts w:ascii="仿宋" w:hAnsi="仿宋" w:eastAsia="仿宋"/>
          <w:color w:val="000000" w:themeColor="text1"/>
          <w:sz w:val="30"/>
          <w:szCs w:val="30"/>
        </w:rPr>
        <w:t>实施目标</w:t>
      </w:r>
      <w:r>
        <w:rPr>
          <w:rFonts w:hint="eastAsia" w:ascii="仿宋" w:hAnsi="仿宋" w:eastAsia="仿宋"/>
          <w:color w:val="000000" w:themeColor="text1"/>
          <w:sz w:val="30"/>
          <w:szCs w:val="30"/>
        </w:rPr>
        <w:t>及策划范围；</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（二）委托人的战略目标</w:t>
      </w:r>
      <w:r>
        <w:rPr>
          <w:rFonts w:ascii="仿宋" w:hAnsi="仿宋" w:eastAsia="仿宋"/>
          <w:color w:val="000000" w:themeColor="text1"/>
          <w:sz w:val="30"/>
          <w:szCs w:val="30"/>
        </w:rPr>
        <w:t>、</w:t>
      </w:r>
      <w:r>
        <w:rPr>
          <w:rFonts w:hint="eastAsia" w:ascii="仿宋" w:hAnsi="仿宋" w:eastAsia="仿宋"/>
          <w:color w:val="000000" w:themeColor="text1"/>
          <w:sz w:val="30"/>
          <w:szCs w:val="30"/>
        </w:rPr>
        <w:t>会计</w:t>
      </w:r>
      <w:r>
        <w:rPr>
          <w:rFonts w:ascii="仿宋" w:hAnsi="仿宋" w:eastAsia="仿宋"/>
          <w:color w:val="000000" w:themeColor="text1"/>
          <w:sz w:val="30"/>
          <w:szCs w:val="30"/>
        </w:rPr>
        <w:t>处理</w:t>
      </w:r>
      <w:r>
        <w:rPr>
          <w:rFonts w:hint="eastAsia" w:ascii="仿宋" w:hAnsi="仿宋" w:eastAsia="仿宋"/>
          <w:color w:val="000000" w:themeColor="text1"/>
          <w:sz w:val="30"/>
          <w:szCs w:val="30"/>
        </w:rPr>
        <w:t>、</w:t>
      </w:r>
      <w:r>
        <w:rPr>
          <w:rFonts w:ascii="仿宋" w:hAnsi="仿宋" w:eastAsia="仿宋"/>
          <w:color w:val="000000" w:themeColor="text1"/>
          <w:sz w:val="30"/>
          <w:szCs w:val="30"/>
        </w:rPr>
        <w:t>税务</w:t>
      </w:r>
      <w:r>
        <w:rPr>
          <w:rFonts w:hint="eastAsia" w:ascii="仿宋" w:hAnsi="仿宋" w:eastAsia="仿宋"/>
          <w:color w:val="000000" w:themeColor="text1"/>
          <w:sz w:val="30"/>
          <w:szCs w:val="30"/>
        </w:rPr>
        <w:t>处理和相关税收政策情况等；</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（三）董事会、监事会等企业治理层以及管理层的税收遵从意识和对待税务风险的态度；</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（四）委托人的组织机构、经营方式和业务流程；</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（五）技术投入和信息技术的运用；</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（六）财务状况、经营成果及现金流情况；</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（七）相关内部控制制度的情况和执行；</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（八）经济形势、产业政策、市场竞争及行业惯例；</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（九）法律法规和监管要求；</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（十）对项目进行风险评估，包括委托人的财务风险、纳税风险、管理风险以及政策风险等。</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第十五条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计划内容</w:t>
      </w:r>
      <w:r>
        <w:rPr>
          <w:rFonts w:hint="eastAsia" w:ascii="仿宋" w:hAnsi="仿宋" w:eastAsia="仿宋" w:cs="宋体"/>
          <w:color w:val="000000" w:themeColor="text1"/>
          <w:kern w:val="0"/>
          <w:sz w:val="30"/>
          <w:szCs w:val="30"/>
        </w:rPr>
        <w:t>】</w:t>
      </w:r>
      <w:r>
        <w:rPr>
          <w:rFonts w:hint="eastAsia" w:ascii="仿宋" w:hAnsi="仿宋" w:eastAsia="仿宋"/>
          <w:color w:val="000000" w:themeColor="text1"/>
          <w:sz w:val="30"/>
          <w:szCs w:val="30"/>
        </w:rPr>
        <w:t>税收策划工作计划一般包括下列内容：</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（一）委托人基本情况。主要包括委托人所属行业及行业涉税特点；以前年度纳税申报情况；执行的会计制度等；</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（二）确定项目小组成员。特别项目小组成员应当充分考虑其从业经验、专业素质等；</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（三）税收策划工作进度及时间。项目负责人应对税收策划工作的进度及时间做出规划，明确各阶段的执行人及执行日期，各阶段成果资料的交接方式、时间、及预计服务完成时间等</w:t>
      </w:r>
      <w:r>
        <w:rPr>
          <w:rFonts w:ascii="仿宋" w:hAnsi="仿宋" w:eastAsia="仿宋"/>
          <w:color w:val="000000" w:themeColor="text1"/>
          <w:sz w:val="30"/>
          <w:szCs w:val="30"/>
        </w:rPr>
        <w:t>。</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第十六条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计划内容</w:t>
      </w:r>
      <w:r>
        <w:rPr>
          <w:rFonts w:hint="eastAsia" w:ascii="仿宋" w:hAnsi="仿宋" w:eastAsia="仿宋" w:cs="宋体"/>
          <w:color w:val="000000" w:themeColor="text1"/>
          <w:kern w:val="0"/>
          <w:sz w:val="30"/>
          <w:szCs w:val="30"/>
        </w:rPr>
        <w:t>】</w:t>
      </w:r>
      <w:r>
        <w:rPr>
          <w:rFonts w:hint="eastAsia" w:ascii="仿宋" w:hAnsi="仿宋" w:eastAsia="仿宋"/>
          <w:color w:val="000000" w:themeColor="text1"/>
          <w:sz w:val="30"/>
          <w:szCs w:val="30"/>
        </w:rPr>
        <w:t>涉税专业服务机构制定税收策划工作计划后</w:t>
      </w:r>
      <w:r>
        <w:rPr>
          <w:rFonts w:ascii="仿宋" w:hAnsi="仿宋" w:eastAsia="仿宋"/>
          <w:color w:val="000000" w:themeColor="text1"/>
          <w:sz w:val="30"/>
          <w:szCs w:val="30"/>
        </w:rPr>
        <w:t>，</w:t>
      </w:r>
      <w:r>
        <w:rPr>
          <w:rFonts w:hint="eastAsia" w:ascii="仿宋" w:hAnsi="仿宋" w:eastAsia="仿宋"/>
          <w:color w:val="000000" w:themeColor="text1"/>
          <w:sz w:val="30"/>
          <w:szCs w:val="30"/>
        </w:rPr>
        <w:t>应与委托人进行沟通，双方确认后实施。</w:t>
      </w:r>
    </w:p>
    <w:p>
      <w:pPr>
        <w:spacing w:line="360" w:lineRule="auto"/>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第四章 业务实施</w:t>
      </w:r>
    </w:p>
    <w:p>
      <w:pPr>
        <w:spacing w:line="360" w:lineRule="auto"/>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第一节 信息收集</w:t>
      </w:r>
    </w:p>
    <w:p>
      <w:pPr>
        <w:spacing w:line="360" w:lineRule="auto"/>
        <w:ind w:firstLine="602" w:firstLineChars="200"/>
        <w:jc w:val="left"/>
        <w:rPr>
          <w:rFonts w:ascii="仿宋" w:hAnsi="仿宋" w:eastAsia="仿宋"/>
          <w:color w:val="000000" w:themeColor="text1"/>
          <w:sz w:val="30"/>
          <w:szCs w:val="30"/>
        </w:rPr>
      </w:pPr>
      <w:r>
        <w:rPr>
          <w:rFonts w:hint="eastAsia" w:ascii="仿宋" w:hAnsi="仿宋" w:eastAsia="仿宋"/>
          <w:b/>
          <w:color w:val="000000" w:themeColor="text1"/>
          <w:sz w:val="30"/>
          <w:szCs w:val="30"/>
        </w:rPr>
        <w:t>第十七条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资料提供</w:t>
      </w:r>
      <w:r>
        <w:rPr>
          <w:rFonts w:hint="eastAsia" w:ascii="仿宋" w:hAnsi="仿宋" w:eastAsia="仿宋" w:cs="宋体"/>
          <w:color w:val="000000" w:themeColor="text1"/>
          <w:kern w:val="0"/>
          <w:sz w:val="30"/>
          <w:szCs w:val="30"/>
        </w:rPr>
        <w:t xml:space="preserve">】 </w:t>
      </w:r>
      <w:r>
        <w:rPr>
          <w:rFonts w:hint="eastAsia" w:ascii="仿宋" w:hAnsi="仿宋" w:eastAsia="仿宋"/>
          <w:color w:val="000000" w:themeColor="text1"/>
          <w:sz w:val="30"/>
          <w:szCs w:val="30"/>
        </w:rPr>
        <w:t>项目负责人开展税收策划业务时，可以通过问卷调查、现场访谈与资料采集等方式，收集与该项目相关的数据及信息。</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项目负责人进行数据及信息收集前，应当制定收集范围、收集口径及文档格式，并与委托人沟通明确后由其事前准备。</w:t>
      </w:r>
    </w:p>
    <w:p>
      <w:pPr>
        <w:spacing w:line="360" w:lineRule="auto"/>
        <w:ind w:firstLine="602" w:firstLineChars="200"/>
        <w:jc w:val="left"/>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第十八条  </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事项审核</w:t>
      </w:r>
      <w:r>
        <w:rPr>
          <w:rFonts w:hint="eastAsia" w:ascii="仿宋" w:hAnsi="仿宋" w:eastAsia="仿宋" w:cs="宋体"/>
          <w:color w:val="000000" w:themeColor="text1"/>
          <w:kern w:val="0"/>
          <w:sz w:val="30"/>
          <w:szCs w:val="30"/>
        </w:rPr>
        <w:t xml:space="preserve">】 </w:t>
      </w:r>
      <w:r>
        <w:rPr>
          <w:rFonts w:hint="eastAsia" w:ascii="仿宋" w:hAnsi="仿宋" w:eastAsia="仿宋"/>
          <w:color w:val="000000" w:themeColor="text1"/>
          <w:sz w:val="30"/>
          <w:szCs w:val="30"/>
        </w:rPr>
        <w:t>项目负责人对所收集的数据及信息进行初步复核，确保项目数据及信息与服务需求相关，全面准确。应当对以下事项给予特别关注：</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（一）财务数据的审核；</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（二）内部管理信息的审核；</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（三）相关政策法规适用情况；</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（四）行业情况审核；</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（五）实际操作惯例分析；</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（六）风险接受程度情况。</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对涉及委托人重要事项及重大经济利益等资料，项目负责人可以要求委托人签字并盖章确认。</w:t>
      </w:r>
    </w:p>
    <w:p>
      <w:pPr>
        <w:spacing w:line="360" w:lineRule="auto"/>
        <w:ind w:firstLine="602" w:firstLineChars="200"/>
        <w:jc w:val="left"/>
        <w:rPr>
          <w:rFonts w:ascii="仿宋" w:hAnsi="仿宋" w:eastAsia="仿宋"/>
          <w:color w:val="000000" w:themeColor="text1"/>
          <w:sz w:val="30"/>
          <w:szCs w:val="30"/>
        </w:rPr>
      </w:pPr>
      <w:r>
        <w:rPr>
          <w:rFonts w:hint="eastAsia" w:ascii="仿宋" w:hAnsi="仿宋" w:eastAsia="仿宋"/>
          <w:b/>
          <w:color w:val="000000" w:themeColor="text1"/>
          <w:sz w:val="30"/>
          <w:szCs w:val="30"/>
        </w:rPr>
        <w:t>第十九条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沟通</w:t>
      </w:r>
      <w:r>
        <w:rPr>
          <w:rFonts w:ascii="仿宋" w:hAnsi="仿宋" w:eastAsia="仿宋" w:cs="宋体"/>
          <w:b/>
          <w:color w:val="000000" w:themeColor="text1"/>
          <w:kern w:val="0"/>
          <w:sz w:val="30"/>
          <w:szCs w:val="30"/>
        </w:rPr>
        <w:t>确认</w:t>
      </w:r>
      <w:r>
        <w:rPr>
          <w:rFonts w:hint="eastAsia" w:ascii="仿宋" w:hAnsi="仿宋" w:eastAsia="仿宋" w:cs="宋体"/>
          <w:color w:val="000000" w:themeColor="text1"/>
          <w:kern w:val="0"/>
          <w:sz w:val="30"/>
          <w:szCs w:val="30"/>
        </w:rPr>
        <w:t xml:space="preserve">】 </w:t>
      </w:r>
      <w:r>
        <w:rPr>
          <w:rFonts w:hint="eastAsia" w:ascii="仿宋" w:hAnsi="仿宋" w:eastAsia="仿宋"/>
          <w:color w:val="000000" w:themeColor="text1"/>
          <w:sz w:val="30"/>
          <w:szCs w:val="30"/>
        </w:rPr>
        <w:t>项目负责人对委托人情况理解不同而导致的分歧，应重新调查或与委托人进行讨论、确认。</w:t>
      </w:r>
    </w:p>
    <w:p>
      <w:pPr>
        <w:spacing w:line="360" w:lineRule="auto"/>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第二节 法规政策适用</w:t>
      </w:r>
    </w:p>
    <w:p>
      <w:pPr>
        <w:spacing w:line="360" w:lineRule="auto"/>
        <w:ind w:firstLine="602" w:firstLineChars="200"/>
        <w:jc w:val="left"/>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第二十条 【政策分析】 </w:t>
      </w:r>
      <w:r>
        <w:rPr>
          <w:rFonts w:hint="eastAsia" w:ascii="仿宋" w:hAnsi="仿宋" w:eastAsia="仿宋"/>
          <w:color w:val="000000" w:themeColor="text1"/>
          <w:sz w:val="30"/>
          <w:szCs w:val="30"/>
        </w:rPr>
        <w:t>开展税收策划服务业务适用法规政策时，项目服务人员应当特别关注以下事项：</w:t>
      </w:r>
      <w:r>
        <w:rPr>
          <w:rFonts w:ascii="仿宋" w:hAnsi="仿宋" w:eastAsia="仿宋"/>
          <w:color w:val="000000" w:themeColor="text1"/>
          <w:sz w:val="30"/>
          <w:szCs w:val="30"/>
        </w:rPr>
        <w:t xml:space="preserve"> </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（一）了解相关政策法规。应当了解相关政策法规的出台背景、执行对象、执行条件以及执行流程，对政策法规内容进行深入研究分析。</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（二）法规适用</w:t>
      </w:r>
      <w:r>
        <w:rPr>
          <w:rFonts w:ascii="仿宋" w:hAnsi="仿宋" w:eastAsia="仿宋"/>
          <w:color w:val="000000" w:themeColor="text1"/>
          <w:sz w:val="30"/>
          <w:szCs w:val="30"/>
        </w:rPr>
        <w:t>性分析</w:t>
      </w:r>
      <w:r>
        <w:rPr>
          <w:rFonts w:hint="eastAsia" w:ascii="仿宋" w:hAnsi="仿宋" w:eastAsia="仿宋"/>
          <w:color w:val="000000" w:themeColor="text1"/>
          <w:sz w:val="30"/>
          <w:szCs w:val="30"/>
        </w:rPr>
        <w:t>。对适用的政策法规进行细划分层，确定各层法定条件，并提取与服务需求相关的内容进行对照，分析匹配点与差异点。</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（三）分析类似案例。从案例背景、策划条件、执行过程、及财税管理部门判定结果等信息，寻找类似的案例信息，并与委托人的数据信息及服务需求进行差异分析。</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（四）作出法规分析结论。根据现有政策法规提炼相关内容，对其执行条例、管理要求等进行归集总结，分析与服务需求的匹配程度和差异点，确定政策法规的引用方向和基础。</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第二十一条【政策分析】 </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的税务师事务所、会计师事务所或者律师事务所与委托人因</w:t>
      </w:r>
      <w:r>
        <w:rPr>
          <w:rFonts w:hint="eastAsia" w:ascii="仿宋" w:hAnsi="仿宋" w:eastAsia="仿宋"/>
          <w:color w:val="000000" w:themeColor="text1"/>
          <w:sz w:val="30"/>
          <w:szCs w:val="30"/>
        </w:rPr>
        <w:t>对相关税收法律法规理解不同产生分歧的，应向税务机关征询意见。</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在与税务机关进行沟通前，应先征得委托人同意。</w:t>
      </w:r>
    </w:p>
    <w:p>
      <w:pPr>
        <w:spacing w:line="360" w:lineRule="auto"/>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第三节 方案设计</w:t>
      </w:r>
    </w:p>
    <w:p>
      <w:pPr>
        <w:spacing w:line="360" w:lineRule="auto"/>
        <w:ind w:firstLine="602" w:firstLineChars="200"/>
        <w:jc w:val="left"/>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第二十二条【关注事项】 </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设计税收策划方案时，应特别关注以下事项：</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（一）策划方案设计。根据委托人的数据信息，结合政策分析结论，设计制定税收策划方案。策划方案应尽可能详细地分步分点设计，并须明确提出方案实施的前置条件、政策依据、步骤顺序、实际操作要领等。</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（二）设置试算指标。根据策划方案，设置评价方案的试算指标，以便对各个方案进行量化评价。试算指标须体现策划方案对各方面成本、效益等。</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（三）设置试算参数与口径。进行策划方案试算比较前，需要对策划方案设置的试算参数与口径，用以通过收集的数据及信息得出试算指标结果。</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（四）制作试算表格。为试算结果制定清晰简练的表格样式进行呈现，以便委托人可以直观了解试算结果。</w:t>
      </w:r>
    </w:p>
    <w:p>
      <w:pPr>
        <w:spacing w:line="360" w:lineRule="auto"/>
        <w:ind w:firstLine="602" w:firstLineChars="200"/>
        <w:jc w:val="left"/>
        <w:rPr>
          <w:rFonts w:ascii="仿宋" w:hAnsi="仿宋" w:eastAsia="仿宋"/>
          <w:color w:val="000000" w:themeColor="text1"/>
          <w:sz w:val="30"/>
          <w:szCs w:val="30"/>
        </w:rPr>
      </w:pPr>
      <w:r>
        <w:rPr>
          <w:rFonts w:hint="eastAsia" w:ascii="仿宋" w:hAnsi="仿宋" w:eastAsia="仿宋"/>
          <w:b/>
          <w:color w:val="000000" w:themeColor="text1"/>
          <w:sz w:val="30"/>
          <w:szCs w:val="30"/>
        </w:rPr>
        <w:t>第二十三条【方案</w:t>
      </w:r>
      <w:r>
        <w:rPr>
          <w:rFonts w:ascii="仿宋" w:hAnsi="仿宋" w:eastAsia="仿宋"/>
          <w:b/>
          <w:color w:val="000000" w:themeColor="text1"/>
          <w:sz w:val="30"/>
          <w:szCs w:val="30"/>
        </w:rPr>
        <w:t>展示</w:t>
      </w:r>
      <w:r>
        <w:rPr>
          <w:rFonts w:hint="eastAsia" w:ascii="仿宋" w:hAnsi="仿宋" w:eastAsia="仿宋"/>
          <w:b/>
          <w:color w:val="000000" w:themeColor="text1"/>
          <w:sz w:val="30"/>
          <w:szCs w:val="30"/>
        </w:rPr>
        <w:t xml:space="preserve">】 </w:t>
      </w:r>
      <w:r>
        <w:rPr>
          <w:rFonts w:hint="eastAsia" w:ascii="仿宋" w:hAnsi="仿宋" w:eastAsia="仿宋"/>
          <w:color w:val="000000" w:themeColor="text1"/>
          <w:sz w:val="30"/>
          <w:szCs w:val="30"/>
        </w:rPr>
        <w:t>方案设计是税收策划的核心内容，承接税收策划业务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根据收集的数据及信息，结合法规分析，从</w:t>
      </w:r>
      <w:r>
        <w:rPr>
          <w:rFonts w:ascii="仿宋" w:hAnsi="仿宋" w:eastAsia="仿宋"/>
          <w:color w:val="000000" w:themeColor="text1"/>
          <w:sz w:val="30"/>
          <w:szCs w:val="30"/>
        </w:rPr>
        <w:t>不同切入点</w:t>
      </w:r>
      <w:r>
        <w:rPr>
          <w:rFonts w:hint="eastAsia" w:ascii="仿宋" w:hAnsi="仿宋" w:eastAsia="仿宋"/>
          <w:color w:val="000000" w:themeColor="text1"/>
          <w:sz w:val="30"/>
          <w:szCs w:val="30"/>
        </w:rPr>
        <w:t>设计策划方案，经与</w:t>
      </w:r>
      <w:r>
        <w:rPr>
          <w:rFonts w:ascii="仿宋" w:hAnsi="仿宋" w:eastAsia="仿宋"/>
          <w:color w:val="000000" w:themeColor="text1"/>
          <w:sz w:val="30"/>
          <w:szCs w:val="30"/>
        </w:rPr>
        <w:t>委托人沟通确认</w:t>
      </w:r>
      <w:r>
        <w:rPr>
          <w:rFonts w:hint="eastAsia" w:ascii="仿宋" w:hAnsi="仿宋" w:eastAsia="仿宋"/>
          <w:color w:val="000000" w:themeColor="text1"/>
          <w:sz w:val="30"/>
          <w:szCs w:val="30"/>
        </w:rPr>
        <w:t>设计</w:t>
      </w:r>
      <w:r>
        <w:rPr>
          <w:rFonts w:ascii="仿宋" w:hAnsi="仿宋" w:eastAsia="仿宋"/>
          <w:color w:val="000000" w:themeColor="text1"/>
          <w:sz w:val="30"/>
          <w:szCs w:val="30"/>
        </w:rPr>
        <w:t>方向</w:t>
      </w:r>
      <w:r>
        <w:rPr>
          <w:rFonts w:hint="eastAsia" w:ascii="仿宋" w:hAnsi="仿宋" w:eastAsia="仿宋"/>
          <w:color w:val="000000" w:themeColor="text1"/>
          <w:sz w:val="30"/>
          <w:szCs w:val="30"/>
        </w:rPr>
        <w:t>后</w:t>
      </w:r>
      <w:r>
        <w:rPr>
          <w:rFonts w:ascii="仿宋" w:hAnsi="仿宋" w:eastAsia="仿宋"/>
          <w:color w:val="000000" w:themeColor="text1"/>
          <w:sz w:val="30"/>
          <w:szCs w:val="30"/>
        </w:rPr>
        <w:t>，</w:t>
      </w:r>
      <w:r>
        <w:rPr>
          <w:rFonts w:hint="eastAsia" w:ascii="仿宋" w:hAnsi="仿宋" w:eastAsia="仿宋"/>
          <w:color w:val="000000" w:themeColor="text1"/>
          <w:sz w:val="30"/>
          <w:szCs w:val="30"/>
        </w:rPr>
        <w:t>以数据试算对策划效果进行量化展示。</w:t>
      </w:r>
    </w:p>
    <w:p>
      <w:pPr>
        <w:spacing w:line="360" w:lineRule="auto"/>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第四节 综合分析</w:t>
      </w:r>
    </w:p>
    <w:p>
      <w:pPr>
        <w:spacing w:line="360" w:lineRule="auto"/>
        <w:ind w:firstLine="602" w:firstLineChars="200"/>
        <w:jc w:val="left"/>
        <w:rPr>
          <w:rFonts w:ascii="仿宋" w:hAnsi="仿宋" w:eastAsia="仿宋"/>
          <w:color w:val="000000" w:themeColor="text1"/>
          <w:sz w:val="30"/>
          <w:szCs w:val="30"/>
        </w:rPr>
      </w:pPr>
      <w:r>
        <w:rPr>
          <w:rFonts w:hint="eastAsia" w:ascii="仿宋" w:hAnsi="仿宋" w:eastAsia="仿宋"/>
          <w:b/>
          <w:color w:val="000000" w:themeColor="text1"/>
          <w:sz w:val="30"/>
          <w:szCs w:val="30"/>
        </w:rPr>
        <w:t>第二十四条【分析</w:t>
      </w:r>
      <w:r>
        <w:rPr>
          <w:rFonts w:ascii="仿宋" w:hAnsi="仿宋" w:eastAsia="仿宋"/>
          <w:b/>
          <w:color w:val="000000" w:themeColor="text1"/>
          <w:sz w:val="30"/>
          <w:szCs w:val="30"/>
        </w:rPr>
        <w:t>方法</w:t>
      </w:r>
      <w:r>
        <w:rPr>
          <w:rFonts w:hint="eastAsia" w:ascii="仿宋" w:hAnsi="仿宋" w:eastAsia="仿宋"/>
          <w:b/>
          <w:color w:val="000000" w:themeColor="text1"/>
          <w:sz w:val="30"/>
          <w:szCs w:val="30"/>
        </w:rPr>
        <w:t xml:space="preserve">】 </w:t>
      </w:r>
      <w:r>
        <w:rPr>
          <w:rFonts w:hint="eastAsia" w:ascii="仿宋" w:hAnsi="仿宋" w:eastAsia="仿宋"/>
          <w:color w:val="000000" w:themeColor="text1"/>
          <w:sz w:val="30"/>
          <w:szCs w:val="30"/>
        </w:rPr>
        <w:t>综合分析是承接税收策划业务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从多角度评价和分析策划方案的过程，体现服务成果的专业、客观及审慎，通过辩证方法展示不同策划方案的优势及不足。</w:t>
      </w:r>
    </w:p>
    <w:p>
      <w:pPr>
        <w:spacing w:line="360" w:lineRule="auto"/>
        <w:ind w:firstLine="602" w:firstLineChars="200"/>
        <w:jc w:val="left"/>
        <w:rPr>
          <w:rFonts w:ascii="仿宋" w:hAnsi="仿宋" w:eastAsia="仿宋"/>
          <w:b/>
          <w:color w:val="000000" w:themeColor="text1"/>
          <w:sz w:val="30"/>
          <w:szCs w:val="30"/>
        </w:rPr>
      </w:pPr>
      <w:r>
        <w:rPr>
          <w:rFonts w:hint="eastAsia" w:ascii="仿宋" w:hAnsi="仿宋" w:eastAsia="仿宋"/>
          <w:b/>
          <w:color w:val="000000" w:themeColor="text1"/>
          <w:sz w:val="30"/>
          <w:szCs w:val="30"/>
        </w:rPr>
        <w:t>第二十五条【分析</w:t>
      </w:r>
      <w:r>
        <w:rPr>
          <w:rFonts w:ascii="仿宋" w:hAnsi="仿宋" w:eastAsia="仿宋"/>
          <w:b/>
          <w:color w:val="000000" w:themeColor="text1"/>
          <w:sz w:val="30"/>
          <w:szCs w:val="30"/>
        </w:rPr>
        <w:t>方法</w:t>
      </w:r>
      <w:r>
        <w:rPr>
          <w:rFonts w:hint="eastAsia" w:ascii="仿宋" w:hAnsi="仿宋" w:eastAsia="仿宋"/>
          <w:b/>
          <w:color w:val="000000" w:themeColor="text1"/>
          <w:sz w:val="30"/>
          <w:szCs w:val="30"/>
        </w:rPr>
        <w:t xml:space="preserve">】 </w:t>
      </w:r>
      <w:r>
        <w:rPr>
          <w:rFonts w:hint="eastAsia" w:ascii="仿宋" w:hAnsi="仿宋" w:eastAsia="仿宋"/>
          <w:color w:val="000000" w:themeColor="text1"/>
          <w:sz w:val="30"/>
          <w:szCs w:val="30"/>
        </w:rPr>
        <w:t>综合辨证时，承接税收策划业务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应特别关注以下事项：</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（一）分析政策适用性。根据政策法规分析成果，评价各个策划方案的适用性，分析其适用差距及相关性，突出税收政策风险评价。</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（二）比较试算结果。应当</w:t>
      </w:r>
      <w:r>
        <w:rPr>
          <w:rFonts w:ascii="仿宋" w:hAnsi="仿宋" w:eastAsia="仿宋"/>
          <w:color w:val="000000" w:themeColor="text1"/>
          <w:sz w:val="30"/>
          <w:szCs w:val="30"/>
        </w:rPr>
        <w:t>综合评价资金的时间价值、财务数据</w:t>
      </w:r>
      <w:r>
        <w:rPr>
          <w:rFonts w:hint="eastAsia" w:ascii="仿宋" w:hAnsi="仿宋" w:eastAsia="仿宋"/>
          <w:color w:val="000000" w:themeColor="text1"/>
          <w:sz w:val="30"/>
          <w:szCs w:val="30"/>
        </w:rPr>
        <w:t>与税收成本的关系，以各种试算指标比较不同策划方案的优劣。</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三）比较管理及操作成本。根据委托人提供的相关信息，分析各个策划方案对委托人的财务管理、其他业务管理、操作习惯、内部考核、上级管理等事项造成的影响，合理预估各个策划方案的管理成本和操作难度。</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（四）分析行业特性及业务模式。需要从委托人的所在行业的经营特定、竞争形势、发展趋势等方面，分析和评价各个策划方案是否存在不利委托人的业务模式。</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（五）分析委托人风险接受程度。需要评估委托人管理层的风险接受程度，对策划方案中存在政策法规风险的内容作出评价和提醒，并以此作为实施取向的重要依据。</w:t>
      </w:r>
    </w:p>
    <w:p>
      <w:pPr>
        <w:spacing w:line="360" w:lineRule="auto"/>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第五节 业务记录</w:t>
      </w:r>
    </w:p>
    <w:p>
      <w:pPr>
        <w:spacing w:line="360" w:lineRule="auto"/>
        <w:ind w:firstLine="602" w:firstLineChars="200"/>
        <w:jc w:val="left"/>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第二十六条  </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工作底稿</w:t>
      </w:r>
      <w:r>
        <w:rPr>
          <w:rFonts w:hint="eastAsia" w:ascii="仿宋" w:hAnsi="仿宋" w:eastAsia="仿宋" w:cs="宋体"/>
          <w:color w:val="000000" w:themeColor="text1"/>
          <w:kern w:val="0"/>
          <w:sz w:val="30"/>
          <w:szCs w:val="30"/>
        </w:rPr>
        <w:t>】</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应当将税收策划业务过程中涉及的</w:t>
      </w:r>
      <w:r>
        <w:rPr>
          <w:rFonts w:ascii="仿宋" w:hAnsi="仿宋" w:eastAsia="仿宋"/>
          <w:color w:val="000000" w:themeColor="text1"/>
          <w:sz w:val="30"/>
          <w:szCs w:val="30"/>
        </w:rPr>
        <w:t>数据、信息</w:t>
      </w:r>
      <w:r>
        <w:rPr>
          <w:rFonts w:hint="eastAsia" w:ascii="仿宋" w:hAnsi="仿宋" w:eastAsia="仿宋"/>
          <w:color w:val="000000" w:themeColor="text1"/>
          <w:sz w:val="30"/>
          <w:szCs w:val="30"/>
        </w:rPr>
        <w:t>记录于工作底稿，以提供证据支持税收策划的成果。工作</w:t>
      </w:r>
      <w:r>
        <w:rPr>
          <w:rFonts w:ascii="仿宋" w:hAnsi="仿宋" w:eastAsia="仿宋"/>
          <w:color w:val="000000" w:themeColor="text1"/>
          <w:sz w:val="30"/>
          <w:szCs w:val="30"/>
        </w:rPr>
        <w:t>底稿信息包括：</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（一）委托人提供的信息及数据；</w:t>
      </w:r>
    </w:p>
    <w:p>
      <w:pPr>
        <w:spacing w:line="360" w:lineRule="auto"/>
        <w:ind w:left="560"/>
        <w:jc w:val="left"/>
        <w:rPr>
          <w:rFonts w:ascii="仿宋" w:hAnsi="仿宋" w:eastAsia="仿宋"/>
          <w:color w:val="000000" w:themeColor="text1"/>
          <w:sz w:val="30"/>
          <w:szCs w:val="30"/>
        </w:rPr>
      </w:pPr>
      <w:r>
        <w:rPr>
          <w:rFonts w:hint="eastAsia" w:ascii="仿宋" w:hAnsi="仿宋" w:eastAsia="仿宋"/>
          <w:color w:val="000000" w:themeColor="text1"/>
          <w:sz w:val="30"/>
          <w:szCs w:val="30"/>
        </w:rPr>
        <w:t>（二）自行</w:t>
      </w:r>
      <w:r>
        <w:rPr>
          <w:rFonts w:ascii="仿宋" w:hAnsi="仿宋" w:eastAsia="仿宋"/>
          <w:color w:val="000000" w:themeColor="text1"/>
          <w:sz w:val="30"/>
          <w:szCs w:val="30"/>
        </w:rPr>
        <w:t>收集的信息及数据</w:t>
      </w:r>
      <w:r>
        <w:rPr>
          <w:rFonts w:hint="eastAsia" w:ascii="仿宋" w:hAnsi="仿宋" w:eastAsia="仿宋"/>
          <w:color w:val="000000" w:themeColor="text1"/>
          <w:sz w:val="30"/>
          <w:szCs w:val="30"/>
        </w:rPr>
        <w:t>；</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（三）试算</w:t>
      </w:r>
      <w:r>
        <w:rPr>
          <w:rFonts w:ascii="仿宋" w:hAnsi="仿宋" w:eastAsia="仿宋"/>
          <w:color w:val="000000" w:themeColor="text1"/>
          <w:sz w:val="30"/>
          <w:szCs w:val="30"/>
        </w:rPr>
        <w:t>过程及</w:t>
      </w:r>
      <w:r>
        <w:rPr>
          <w:rFonts w:hint="eastAsia" w:ascii="仿宋" w:hAnsi="仿宋" w:eastAsia="仿宋"/>
          <w:color w:val="000000" w:themeColor="text1"/>
          <w:sz w:val="30"/>
          <w:szCs w:val="30"/>
        </w:rPr>
        <w:t>注释</w:t>
      </w:r>
      <w:r>
        <w:rPr>
          <w:rFonts w:ascii="仿宋" w:hAnsi="仿宋" w:eastAsia="仿宋"/>
          <w:color w:val="000000" w:themeColor="text1"/>
          <w:sz w:val="30"/>
          <w:szCs w:val="30"/>
        </w:rPr>
        <w:t>内容；</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（四）与</w:t>
      </w:r>
      <w:r>
        <w:rPr>
          <w:rFonts w:ascii="仿宋" w:hAnsi="仿宋" w:eastAsia="仿宋"/>
          <w:color w:val="000000" w:themeColor="text1"/>
          <w:sz w:val="30"/>
          <w:szCs w:val="30"/>
        </w:rPr>
        <w:t>委托人</w:t>
      </w:r>
      <w:r>
        <w:rPr>
          <w:rFonts w:hint="eastAsia" w:ascii="仿宋" w:hAnsi="仿宋" w:eastAsia="仿宋"/>
          <w:color w:val="000000" w:themeColor="text1"/>
          <w:sz w:val="30"/>
          <w:szCs w:val="30"/>
        </w:rPr>
        <w:t>之间</w:t>
      </w:r>
      <w:r>
        <w:rPr>
          <w:rFonts w:ascii="仿宋" w:hAnsi="仿宋" w:eastAsia="仿宋"/>
          <w:color w:val="000000" w:themeColor="text1"/>
          <w:sz w:val="30"/>
          <w:szCs w:val="30"/>
        </w:rPr>
        <w:t>的会议纪要；</w:t>
      </w:r>
    </w:p>
    <w:p>
      <w:pPr>
        <w:spacing w:line="360" w:lineRule="auto"/>
        <w:ind w:firstLine="600" w:firstLineChars="200"/>
        <w:jc w:val="left"/>
        <w:rPr>
          <w:rFonts w:ascii="仿宋" w:hAnsi="仿宋" w:eastAsia="仿宋"/>
          <w:color w:val="000000" w:themeColor="text1"/>
          <w:sz w:val="30"/>
          <w:szCs w:val="30"/>
        </w:rPr>
      </w:pPr>
      <w:r>
        <w:rPr>
          <w:rFonts w:hint="eastAsia" w:ascii="仿宋" w:hAnsi="仿宋" w:eastAsia="仿宋"/>
          <w:color w:val="000000" w:themeColor="text1"/>
          <w:sz w:val="30"/>
          <w:szCs w:val="30"/>
        </w:rPr>
        <w:t>（五）</w:t>
      </w:r>
      <w:r>
        <w:rPr>
          <w:rFonts w:ascii="仿宋" w:hAnsi="仿宋" w:eastAsia="仿宋"/>
          <w:color w:val="000000" w:themeColor="text1"/>
          <w:sz w:val="30"/>
          <w:szCs w:val="30"/>
        </w:rPr>
        <w:t>委托人</w:t>
      </w:r>
      <w:r>
        <w:rPr>
          <w:rFonts w:hint="eastAsia" w:ascii="仿宋" w:hAnsi="仿宋" w:eastAsia="仿宋"/>
          <w:color w:val="000000" w:themeColor="text1"/>
          <w:sz w:val="30"/>
          <w:szCs w:val="30"/>
        </w:rPr>
        <w:t>出具</w:t>
      </w:r>
      <w:r>
        <w:rPr>
          <w:rFonts w:ascii="仿宋" w:hAnsi="仿宋" w:eastAsia="仿宋"/>
          <w:color w:val="000000" w:themeColor="text1"/>
          <w:sz w:val="30"/>
          <w:szCs w:val="30"/>
        </w:rPr>
        <w:t>的意见、建议</w:t>
      </w:r>
      <w:r>
        <w:rPr>
          <w:rFonts w:hint="eastAsia" w:ascii="仿宋" w:hAnsi="仿宋" w:eastAsia="仿宋"/>
          <w:color w:val="000000" w:themeColor="text1"/>
          <w:sz w:val="30"/>
          <w:szCs w:val="30"/>
        </w:rPr>
        <w:t>；</w:t>
      </w:r>
    </w:p>
    <w:p>
      <w:pPr>
        <w:spacing w:line="360" w:lineRule="auto"/>
        <w:ind w:left="560"/>
        <w:jc w:val="left"/>
        <w:rPr>
          <w:rFonts w:ascii="仿宋" w:hAnsi="仿宋" w:eastAsia="仿宋"/>
          <w:color w:val="000000" w:themeColor="text1"/>
          <w:sz w:val="30"/>
          <w:szCs w:val="30"/>
        </w:rPr>
      </w:pPr>
      <w:r>
        <w:rPr>
          <w:rFonts w:hint="eastAsia" w:ascii="仿宋" w:hAnsi="仿宋" w:eastAsia="仿宋"/>
          <w:color w:val="000000" w:themeColor="text1"/>
          <w:sz w:val="30"/>
          <w:szCs w:val="30"/>
        </w:rPr>
        <w:t>（六）对</w:t>
      </w:r>
      <w:r>
        <w:rPr>
          <w:rFonts w:ascii="仿宋" w:hAnsi="仿宋" w:eastAsia="仿宋"/>
          <w:color w:val="000000" w:themeColor="text1"/>
          <w:sz w:val="30"/>
          <w:szCs w:val="30"/>
        </w:rPr>
        <w:t>业务成果的内部审核</w:t>
      </w:r>
      <w:r>
        <w:rPr>
          <w:rFonts w:hint="eastAsia" w:ascii="仿宋" w:hAnsi="仿宋" w:eastAsia="仿宋"/>
          <w:color w:val="000000" w:themeColor="text1"/>
          <w:sz w:val="30"/>
          <w:szCs w:val="30"/>
        </w:rPr>
        <w:t>情况</w:t>
      </w:r>
      <w:r>
        <w:rPr>
          <w:rFonts w:ascii="仿宋" w:hAnsi="仿宋" w:eastAsia="仿宋"/>
          <w:color w:val="000000" w:themeColor="text1"/>
          <w:sz w:val="30"/>
          <w:szCs w:val="30"/>
        </w:rPr>
        <w:t>。</w:t>
      </w:r>
    </w:p>
    <w:p>
      <w:pPr>
        <w:spacing w:line="360" w:lineRule="auto"/>
        <w:ind w:firstLine="602" w:firstLineChars="200"/>
        <w:jc w:val="left"/>
        <w:rPr>
          <w:rFonts w:ascii="仿宋" w:hAnsi="仿宋" w:eastAsia="仿宋"/>
          <w:color w:val="000000" w:themeColor="text1"/>
          <w:sz w:val="30"/>
          <w:szCs w:val="30"/>
        </w:rPr>
      </w:pPr>
      <w:r>
        <w:rPr>
          <w:rFonts w:hint="eastAsia" w:ascii="仿宋" w:hAnsi="仿宋" w:eastAsia="仿宋"/>
          <w:b/>
          <w:color w:val="000000" w:themeColor="text1"/>
          <w:sz w:val="30"/>
          <w:szCs w:val="30"/>
        </w:rPr>
        <w:t>第二十七条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沟通确认</w:t>
      </w:r>
      <w:r>
        <w:rPr>
          <w:rFonts w:hint="eastAsia" w:ascii="仿宋" w:hAnsi="仿宋" w:eastAsia="仿宋" w:cs="宋体"/>
          <w:color w:val="000000" w:themeColor="text1"/>
          <w:kern w:val="0"/>
          <w:sz w:val="30"/>
          <w:szCs w:val="30"/>
        </w:rPr>
        <w:t xml:space="preserve">】 </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须</w:t>
      </w:r>
      <w:r>
        <w:rPr>
          <w:rFonts w:ascii="仿宋" w:hAnsi="仿宋" w:eastAsia="仿宋"/>
          <w:color w:val="000000" w:themeColor="text1"/>
          <w:sz w:val="30"/>
          <w:szCs w:val="30"/>
        </w:rPr>
        <w:t>记录</w:t>
      </w:r>
      <w:r>
        <w:rPr>
          <w:rFonts w:hint="eastAsia" w:ascii="仿宋" w:hAnsi="仿宋" w:eastAsia="仿宋"/>
          <w:color w:val="000000" w:themeColor="text1"/>
          <w:sz w:val="30"/>
          <w:szCs w:val="30"/>
        </w:rPr>
        <w:t>与委托人每次沟通的内容。对策划方案起重大影响的事件需委托人确认，</w:t>
      </w:r>
      <w:r>
        <w:rPr>
          <w:rFonts w:ascii="仿宋" w:hAnsi="仿宋" w:eastAsia="仿宋"/>
          <w:color w:val="000000" w:themeColor="text1"/>
          <w:sz w:val="30"/>
          <w:szCs w:val="30"/>
        </w:rPr>
        <w:t>并记录在底稿中</w:t>
      </w:r>
      <w:r>
        <w:rPr>
          <w:rFonts w:hint="eastAsia" w:ascii="仿宋" w:hAnsi="仿宋" w:eastAsia="仿宋"/>
          <w:color w:val="000000" w:themeColor="text1"/>
          <w:sz w:val="30"/>
          <w:szCs w:val="30"/>
        </w:rPr>
        <w:t>。</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第二十八条</w:t>
      </w:r>
      <w:r>
        <w:rPr>
          <w:rFonts w:hint="eastAsia" w:ascii="仿宋" w:hAnsi="仿宋" w:eastAsia="仿宋" w:cs="宋体"/>
          <w:b/>
          <w:color w:val="000000" w:themeColor="text1"/>
          <w:kern w:val="0"/>
          <w:sz w:val="30"/>
          <w:szCs w:val="30"/>
        </w:rPr>
        <w:t xml:space="preserve">【归档保存】 </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应当按期对执行税收策划业务取得的资料和记录进行归档保存。</w:t>
      </w:r>
    </w:p>
    <w:p>
      <w:pPr>
        <w:tabs>
          <w:tab w:val="left" w:pos="1290"/>
        </w:tabs>
        <w:spacing w:line="360" w:lineRule="auto"/>
        <w:jc w:val="center"/>
        <w:rPr>
          <w:rFonts w:ascii="仿宋" w:hAnsi="仿宋" w:eastAsia="仿宋"/>
          <w:b/>
          <w:color w:val="000000" w:themeColor="text1"/>
          <w:sz w:val="30"/>
          <w:szCs w:val="30"/>
        </w:rPr>
      </w:pPr>
      <w:r>
        <w:rPr>
          <w:rFonts w:ascii="仿宋" w:hAnsi="仿宋" w:eastAsia="仿宋"/>
          <w:color w:val="000000" w:themeColor="text1"/>
          <w:sz w:val="30"/>
          <w:szCs w:val="30"/>
        </w:rPr>
        <w:tab/>
      </w:r>
      <w:r>
        <w:rPr>
          <w:rFonts w:hint="eastAsia" w:ascii="仿宋" w:hAnsi="仿宋" w:eastAsia="仿宋"/>
          <w:b/>
          <w:color w:val="000000" w:themeColor="text1"/>
          <w:sz w:val="30"/>
          <w:szCs w:val="30"/>
        </w:rPr>
        <w:t>第五章 业务成果</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第二十九条【质量控制】 </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为保证税收策划业务质量，应当实施有效的质量控制程序，建立分级复核制度。</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第三十条【成果</w:t>
      </w:r>
      <w:r>
        <w:rPr>
          <w:rFonts w:ascii="仿宋" w:hAnsi="仿宋" w:eastAsia="仿宋"/>
          <w:b/>
          <w:color w:val="000000" w:themeColor="text1"/>
          <w:sz w:val="30"/>
          <w:szCs w:val="30"/>
        </w:rPr>
        <w:t>内容</w:t>
      </w:r>
      <w:r>
        <w:rPr>
          <w:rFonts w:hint="eastAsia" w:ascii="仿宋" w:hAnsi="仿宋" w:eastAsia="仿宋"/>
          <w:b/>
          <w:color w:val="000000" w:themeColor="text1"/>
          <w:sz w:val="30"/>
          <w:szCs w:val="30"/>
        </w:rPr>
        <w:t xml:space="preserve">】 </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开展税收策划业务，应当根据《税收策划业务</w:t>
      </w:r>
      <w:r>
        <w:rPr>
          <w:rFonts w:ascii="仿宋" w:hAnsi="仿宋" w:eastAsia="仿宋"/>
          <w:color w:val="000000" w:themeColor="text1"/>
          <w:sz w:val="30"/>
          <w:szCs w:val="30"/>
        </w:rPr>
        <w:t>委托协议</w:t>
      </w:r>
      <w:r>
        <w:rPr>
          <w:rFonts w:hint="eastAsia" w:ascii="仿宋" w:hAnsi="仿宋" w:eastAsia="仿宋"/>
          <w:color w:val="000000" w:themeColor="text1"/>
          <w:sz w:val="30"/>
          <w:szCs w:val="30"/>
        </w:rPr>
        <w:t>》的约定内容出具业务成果。</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业务成果内容应包括分析目标、策划方案、分析比较内容、实施取向等基本要素。</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业务</w:t>
      </w:r>
      <w:r>
        <w:rPr>
          <w:rFonts w:ascii="仿宋" w:hAnsi="仿宋" w:eastAsia="仿宋"/>
          <w:color w:val="000000" w:themeColor="text1"/>
          <w:sz w:val="30"/>
          <w:szCs w:val="30"/>
        </w:rPr>
        <w:t>成果形式可表现为税收策划报告、</w:t>
      </w:r>
      <w:r>
        <w:rPr>
          <w:rFonts w:hint="eastAsia" w:ascii="仿宋" w:hAnsi="仿宋" w:eastAsia="仿宋"/>
          <w:color w:val="000000" w:themeColor="text1"/>
          <w:sz w:val="30"/>
          <w:szCs w:val="30"/>
        </w:rPr>
        <w:t>方案</w:t>
      </w:r>
      <w:r>
        <w:rPr>
          <w:rFonts w:ascii="仿宋" w:hAnsi="仿宋" w:eastAsia="仿宋"/>
          <w:color w:val="000000" w:themeColor="text1"/>
          <w:sz w:val="30"/>
          <w:szCs w:val="30"/>
        </w:rPr>
        <w:t>分析文档、</w:t>
      </w:r>
      <w:r>
        <w:rPr>
          <w:rFonts w:hint="eastAsia" w:ascii="仿宋" w:hAnsi="仿宋" w:eastAsia="仿宋"/>
          <w:color w:val="000000" w:themeColor="text1"/>
          <w:sz w:val="30"/>
          <w:szCs w:val="30"/>
        </w:rPr>
        <w:t>方案</w:t>
      </w:r>
      <w:r>
        <w:rPr>
          <w:rFonts w:ascii="仿宋" w:hAnsi="仿宋" w:eastAsia="仿宋"/>
          <w:color w:val="000000" w:themeColor="text1"/>
          <w:sz w:val="30"/>
          <w:szCs w:val="30"/>
        </w:rPr>
        <w:t>测算表格等。</w:t>
      </w:r>
      <w:r>
        <w:rPr>
          <w:rFonts w:hint="eastAsia" w:ascii="仿宋" w:hAnsi="仿宋" w:eastAsia="仿宋"/>
          <w:color w:val="000000" w:themeColor="text1"/>
          <w:sz w:val="30"/>
          <w:szCs w:val="30"/>
        </w:rPr>
        <w:t>《税收策划业务</w:t>
      </w:r>
      <w:r>
        <w:rPr>
          <w:rFonts w:ascii="仿宋" w:hAnsi="仿宋" w:eastAsia="仿宋"/>
          <w:color w:val="000000" w:themeColor="text1"/>
          <w:sz w:val="30"/>
          <w:szCs w:val="30"/>
        </w:rPr>
        <w:t>委托协议</w:t>
      </w:r>
      <w:r>
        <w:rPr>
          <w:rFonts w:hint="eastAsia" w:ascii="仿宋" w:hAnsi="仿宋" w:eastAsia="仿宋"/>
          <w:color w:val="000000" w:themeColor="text1"/>
          <w:sz w:val="30"/>
          <w:szCs w:val="30"/>
        </w:rPr>
        <w:t>》未约定业务成果形式的，涉税专业服务机构可以根据委托目的、服务需要等自行决定具体形式。</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第三十一条【业务成果】</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根据《税收策划业务</w:t>
      </w:r>
      <w:r>
        <w:rPr>
          <w:rFonts w:ascii="仿宋" w:hAnsi="仿宋" w:eastAsia="仿宋"/>
          <w:color w:val="000000" w:themeColor="text1"/>
          <w:sz w:val="30"/>
          <w:szCs w:val="30"/>
        </w:rPr>
        <w:t>委托协议</w:t>
      </w:r>
      <w:r>
        <w:rPr>
          <w:rFonts w:hint="eastAsia" w:ascii="仿宋" w:hAnsi="仿宋" w:eastAsia="仿宋"/>
          <w:color w:val="000000" w:themeColor="text1"/>
          <w:sz w:val="30"/>
          <w:szCs w:val="30"/>
        </w:rPr>
        <w:t>》的约定，可以分阶段出具业务成果。</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第三十二条【沟通确认】 </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应当在编制过程中与委托人对业务成果的内容进行沟通确认，包括委托人现状描述是否准确、方案成果是否符合委托人的服务需求、整体文字描述是否恰当等。</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第三十三条</w:t>
      </w:r>
      <w:r>
        <w:rPr>
          <w:rFonts w:hint="eastAsia" w:ascii="仿宋" w:hAnsi="仿宋" w:eastAsia="仿宋" w:cs="宋体"/>
          <w:b/>
          <w:color w:val="000000" w:themeColor="text1"/>
          <w:kern w:val="0"/>
          <w:sz w:val="30"/>
          <w:szCs w:val="30"/>
        </w:rPr>
        <w:t xml:space="preserve">【留存备查】 </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出具的业务成果，由委托人留存备查。其中，税收法律、法规及国家税务总局规定报送的，应当向税务机关报送。</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第三十四条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保密要求</w:t>
      </w:r>
      <w:r>
        <w:rPr>
          <w:rFonts w:hint="eastAsia" w:ascii="仿宋" w:hAnsi="仿宋" w:eastAsia="仿宋" w:cs="宋体"/>
          <w:color w:val="000000" w:themeColor="text1"/>
          <w:kern w:val="0"/>
          <w:sz w:val="30"/>
          <w:szCs w:val="30"/>
        </w:rPr>
        <w:t xml:space="preserve">】 </w:t>
      </w:r>
      <w:r>
        <w:rPr>
          <w:rFonts w:hint="eastAsia" w:ascii="仿宋" w:hAnsi="仿宋" w:eastAsia="仿宋"/>
          <w:color w:val="000000" w:themeColor="text1"/>
          <w:sz w:val="30"/>
          <w:szCs w:val="30"/>
        </w:rPr>
        <w:t>承接税收策划业务</w:t>
      </w:r>
      <w:r>
        <w:rPr>
          <w:rFonts w:hint="eastAsia" w:ascii="仿宋" w:hAnsi="仿宋" w:eastAsia="仿宋" w:cs="宋体"/>
          <w:color w:val="000000" w:themeColor="text1"/>
          <w:kern w:val="0"/>
          <w:sz w:val="30"/>
          <w:szCs w:val="30"/>
        </w:rPr>
        <w:t>的税务师事务所、会计师事务所或者律师事务所</w:t>
      </w:r>
      <w:r>
        <w:rPr>
          <w:rFonts w:hint="eastAsia" w:ascii="仿宋" w:hAnsi="仿宋" w:eastAsia="仿宋"/>
          <w:color w:val="000000" w:themeColor="text1"/>
          <w:sz w:val="30"/>
          <w:szCs w:val="30"/>
        </w:rPr>
        <w:t>应当对委托人的商业秘密、不宜公开的情况及个人隐私予以保密。须</w:t>
      </w:r>
      <w:r>
        <w:rPr>
          <w:rFonts w:ascii="仿宋" w:hAnsi="仿宋" w:eastAsia="仿宋"/>
          <w:color w:val="000000" w:themeColor="text1"/>
          <w:sz w:val="30"/>
          <w:szCs w:val="30"/>
        </w:rPr>
        <w:t>向第三方机构提供有关项目信息</w:t>
      </w:r>
      <w:r>
        <w:rPr>
          <w:rFonts w:hint="eastAsia" w:ascii="仿宋" w:hAnsi="仿宋" w:eastAsia="仿宋"/>
          <w:color w:val="000000" w:themeColor="text1"/>
          <w:sz w:val="30"/>
          <w:szCs w:val="30"/>
        </w:rPr>
        <w:t>的</w:t>
      </w:r>
      <w:r>
        <w:rPr>
          <w:rFonts w:ascii="仿宋" w:hAnsi="仿宋" w:eastAsia="仿宋"/>
          <w:color w:val="000000" w:themeColor="text1"/>
          <w:sz w:val="30"/>
          <w:szCs w:val="30"/>
        </w:rPr>
        <w:t>，应及时告知委托人</w:t>
      </w:r>
      <w:r>
        <w:rPr>
          <w:rFonts w:hint="eastAsia" w:ascii="仿宋" w:hAnsi="仿宋" w:eastAsia="仿宋"/>
          <w:color w:val="000000" w:themeColor="text1"/>
          <w:sz w:val="30"/>
          <w:szCs w:val="30"/>
        </w:rPr>
        <w:t>，并</w:t>
      </w:r>
      <w:r>
        <w:rPr>
          <w:rFonts w:ascii="仿宋" w:hAnsi="仿宋" w:eastAsia="仿宋"/>
          <w:color w:val="000000" w:themeColor="text1"/>
          <w:sz w:val="30"/>
          <w:szCs w:val="30"/>
        </w:rPr>
        <w:t>得到其许可</w:t>
      </w:r>
      <w:r>
        <w:rPr>
          <w:rFonts w:hint="eastAsia" w:ascii="仿宋" w:hAnsi="仿宋" w:eastAsia="仿宋"/>
          <w:color w:val="000000" w:themeColor="text1"/>
          <w:sz w:val="30"/>
          <w:szCs w:val="30"/>
        </w:rPr>
        <w:t>。但</w:t>
      </w:r>
      <w:r>
        <w:rPr>
          <w:rFonts w:ascii="仿宋" w:hAnsi="仿宋" w:eastAsia="仿宋"/>
          <w:color w:val="000000" w:themeColor="text1"/>
          <w:sz w:val="30"/>
          <w:szCs w:val="30"/>
        </w:rPr>
        <w:t>下列情形除外</w:t>
      </w:r>
      <w:r>
        <w:rPr>
          <w:rFonts w:hint="eastAsia" w:ascii="仿宋" w:hAnsi="仿宋" w:eastAsia="仿宋"/>
          <w:color w:val="000000" w:themeColor="text1"/>
          <w:sz w:val="30"/>
          <w:szCs w:val="30"/>
        </w:rPr>
        <w:t>：</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（一）税务机关因税务检查需要进行查阅的；</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（二）涉税</w:t>
      </w:r>
      <w:r>
        <w:rPr>
          <w:rFonts w:ascii="仿宋" w:hAnsi="仿宋" w:eastAsia="仿宋"/>
          <w:color w:val="000000" w:themeColor="text1"/>
          <w:sz w:val="30"/>
          <w:szCs w:val="30"/>
        </w:rPr>
        <w:t>专业服务监管部门因检查执业质量需要进行查阅的；</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（三）公安机关、人民检察院、人民法院和其他执法部门根据法律、行政法规需要进行查阅的。</w:t>
      </w:r>
    </w:p>
    <w:p>
      <w:pPr>
        <w:spacing w:line="360" w:lineRule="auto"/>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第六章  附 则</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第三十五条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解释权】</w:t>
      </w:r>
      <w:r>
        <w:rPr>
          <w:rFonts w:hint="eastAsia" w:ascii="仿宋" w:hAnsi="仿宋" w:eastAsia="仿宋"/>
          <w:color w:val="000000" w:themeColor="text1"/>
          <w:sz w:val="30"/>
          <w:szCs w:val="30"/>
        </w:rPr>
        <w:t>本准则由中国注册税务师协会负责解释。</w:t>
      </w:r>
    </w:p>
    <w:p>
      <w:pPr>
        <w:spacing w:line="360" w:lineRule="auto"/>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第三十六条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执行日期】</w:t>
      </w:r>
      <w:r>
        <w:rPr>
          <w:rFonts w:hint="eastAsia" w:ascii="仿宋" w:hAnsi="仿宋" w:eastAsia="仿宋"/>
          <w:color w:val="000000" w:themeColor="text1"/>
          <w:sz w:val="30"/>
          <w:szCs w:val="30"/>
        </w:rPr>
        <w:t>本准则自发布之日起执行。</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D3"/>
    <w:rsid w:val="000B3AAC"/>
    <w:rsid w:val="000D02A3"/>
    <w:rsid w:val="003736D5"/>
    <w:rsid w:val="00483FB9"/>
    <w:rsid w:val="004D41E0"/>
    <w:rsid w:val="00556FFD"/>
    <w:rsid w:val="0058206A"/>
    <w:rsid w:val="00664501"/>
    <w:rsid w:val="008420B5"/>
    <w:rsid w:val="00894484"/>
    <w:rsid w:val="009C644C"/>
    <w:rsid w:val="00A10C1D"/>
    <w:rsid w:val="00A12AD3"/>
    <w:rsid w:val="00BF5736"/>
    <w:rsid w:val="00C579CF"/>
    <w:rsid w:val="00CE1677"/>
    <w:rsid w:val="00DB191A"/>
    <w:rsid w:val="00ED29A6"/>
    <w:rsid w:val="00F107E2"/>
    <w:rsid w:val="00F87E6E"/>
    <w:rsid w:val="00FD7738"/>
    <w:rsid w:val="00FE7663"/>
    <w:rsid w:val="00FF4E27"/>
    <w:rsid w:val="2D820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3"/>
    <w:qFormat/>
    <w:uiPriority w:val="0"/>
    <w:pPr>
      <w:widowControl w:val="0"/>
      <w:jc w:val="both"/>
    </w:pPr>
    <w:rPr>
      <w:rFonts w:ascii="Calibri" w:hAnsi="Calibri" w:eastAsia="宋体" w:cs="Times New Roman"/>
      <w:kern w:val="2"/>
      <w:sz w:val="21"/>
      <w:szCs w:val="24"/>
      <w:lang w:val="en-US" w:eastAsia="zh-CN" w:bidi="ar-SA"/>
    </w:rPr>
  </w:style>
  <w:style w:type="character" w:customStyle="1" w:styleId="7">
    <w:name w:val="页眉 Char"/>
    <w:basedOn w:val="4"/>
    <w:link w:val="3"/>
    <w:semiHidden/>
    <w:uiPriority w:val="99"/>
    <w:rPr>
      <w:rFonts w:ascii="Calibri" w:hAnsi="Calibri" w:eastAsia="宋体" w:cs="Times New Roman"/>
      <w:sz w:val="18"/>
      <w:szCs w:val="18"/>
    </w:rPr>
  </w:style>
  <w:style w:type="character" w:customStyle="1" w:styleId="8">
    <w:name w:val="页脚 Char"/>
    <w:basedOn w:val="4"/>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818</Words>
  <Characters>4667</Characters>
  <Lines>38</Lines>
  <Paragraphs>10</Paragraphs>
  <TotalTime>0</TotalTime>
  <ScaleCrop>false</ScaleCrop>
  <LinksUpToDate>false</LinksUpToDate>
  <CharactersWithSpaces>5475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2017-11-30T09:45:00Z</dcterms:created>
  <dc:creator>Windows 用户</dc:creator>
  <cp:lastModifiedBy>娵訾</cp:lastModifiedBy>
  <dcterms:modified xsi:type="dcterms:W3CDTF">2017-12-05T01:42:15Z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