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680"/>
        <w:gridCol w:w="940"/>
        <w:gridCol w:w="940"/>
        <w:gridCol w:w="580"/>
        <w:gridCol w:w="340"/>
        <w:gridCol w:w="940"/>
        <w:gridCol w:w="940"/>
        <w:gridCol w:w="940"/>
        <w:gridCol w:w="6032"/>
      </w:tblGrid>
      <w:tr w:rsidR="00372E11" w:rsidRPr="00372E11" w:rsidTr="00372E11">
        <w:trPr>
          <w:trHeight w:val="4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372E1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附件</w:t>
            </w:r>
            <w:r w:rsidRPr="00372E1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72E11" w:rsidRPr="00372E11" w:rsidTr="00372E11">
        <w:trPr>
          <w:trHeight w:val="84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E11" w:rsidRPr="00372E11" w:rsidRDefault="00A65E4B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40"/>
              </w:rPr>
              <w:t xml:space="preserve"> 吨</w:t>
            </w:r>
            <w:r w:rsidR="00372E11" w:rsidRPr="00372E11"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40"/>
              </w:rPr>
              <w:t>税税目税率表</w:t>
            </w:r>
          </w:p>
        </w:tc>
      </w:tr>
      <w:tr w:rsidR="00372E11" w:rsidRPr="00372E11" w:rsidTr="00372E11">
        <w:trPr>
          <w:trHeight w:val="560"/>
        </w:trPr>
        <w:tc>
          <w:tcPr>
            <w:tcW w:w="26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0"/>
                <w:szCs w:val="20"/>
              </w:rPr>
            </w:pPr>
            <w:r w:rsidRPr="00372E11">
              <w:rPr>
                <w:rFonts w:asciiTheme="minorEastAsia" w:hAnsiTheme="minorEastAsia" w:cs="Arial Unicode MS" w:hint="eastAsia"/>
                <w:b/>
                <w:kern w:val="0"/>
                <w:sz w:val="26"/>
                <w:szCs w:val="26"/>
              </w:rPr>
              <w:t>税    目</w:t>
            </w:r>
            <w:r w:rsidRPr="00372E11">
              <w:rPr>
                <w:rFonts w:asciiTheme="minorEastAsia" w:hAnsiTheme="minorEastAsia" w:cs="Arial Unicode MS" w:hint="eastAsia"/>
                <w:kern w:val="0"/>
                <w:sz w:val="26"/>
                <w:szCs w:val="26"/>
              </w:rPr>
              <w:br/>
            </w:r>
            <w:r w:rsidRPr="00372E11">
              <w:rPr>
                <w:rFonts w:asciiTheme="minorEastAsia" w:hAnsiTheme="minorEastAsia" w:cs="Arial Unicode MS" w:hint="eastAsia"/>
                <w:kern w:val="0"/>
                <w:sz w:val="20"/>
                <w:szCs w:val="20"/>
              </w:rPr>
              <w:t>（按船舶净吨位划分）</w:t>
            </w:r>
          </w:p>
        </w:tc>
        <w:tc>
          <w:tcPr>
            <w:tcW w:w="5620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税    率</w:t>
            </w: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  <w:vertAlign w:val="superscript"/>
              </w:rPr>
              <w:t>(</w:t>
            </w: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元</w:t>
            </w: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  <w:vertAlign w:val="superscript"/>
              </w:rPr>
              <w:t>/</w:t>
            </w: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净吨</w:t>
            </w: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603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372E11" w:rsidRPr="00372E11" w:rsidRDefault="00372E11" w:rsidP="00372E11">
            <w:pPr>
              <w:widowControl/>
              <w:ind w:firstLineChars="300" w:firstLine="780"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备    注</w:t>
            </w:r>
          </w:p>
        </w:tc>
      </w:tr>
      <w:tr w:rsidR="00372E11" w:rsidRPr="00372E11" w:rsidTr="00372E11">
        <w:trPr>
          <w:trHeight w:val="1059"/>
        </w:trPr>
        <w:tc>
          <w:tcPr>
            <w:tcW w:w="26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普通税率</w:t>
            </w:r>
          </w:p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（按执照期限划分）</w:t>
            </w:r>
          </w:p>
        </w:tc>
        <w:tc>
          <w:tcPr>
            <w:tcW w:w="28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优惠税率</w:t>
            </w:r>
          </w:p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（按执照期限划分）</w:t>
            </w:r>
          </w:p>
        </w:tc>
        <w:tc>
          <w:tcPr>
            <w:tcW w:w="60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</w:p>
        </w:tc>
      </w:tr>
      <w:tr w:rsidR="00372E11" w:rsidRPr="00372E11" w:rsidTr="00372E11">
        <w:trPr>
          <w:trHeight w:val="560"/>
        </w:trPr>
        <w:tc>
          <w:tcPr>
            <w:tcW w:w="26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1年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righ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90日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30日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1年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90日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righ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30日</w:t>
            </w:r>
          </w:p>
        </w:tc>
        <w:tc>
          <w:tcPr>
            <w:tcW w:w="60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</w:p>
        </w:tc>
      </w:tr>
      <w:tr w:rsidR="00372E11" w:rsidRPr="00372E11" w:rsidTr="00372E11">
        <w:trPr>
          <w:trHeight w:val="718"/>
        </w:trPr>
        <w:tc>
          <w:tcPr>
            <w:tcW w:w="2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Theme="majorEastAsia" w:eastAsiaTheme="majorEastAsia" w:hAnsiTheme="majorEastAsia" w:cs="Arial Unicode MS"/>
                <w:b/>
                <w:kern w:val="0"/>
                <w:sz w:val="26"/>
                <w:szCs w:val="26"/>
              </w:rPr>
            </w:pP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不超过2000净吨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4.2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1.5</w:t>
            </w:r>
          </w:p>
        </w:tc>
        <w:tc>
          <w:tcPr>
            <w:tcW w:w="603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7A248A">
            <w:pPr>
              <w:widowControl/>
              <w:jc w:val="left"/>
              <w:rPr>
                <w:rFonts w:ascii="宋体" w:eastAsia="宋体" w:hAnsi="宋体" w:cs="Arial Unicode MS"/>
                <w:b/>
                <w:kern w:val="0"/>
                <w:sz w:val="26"/>
                <w:szCs w:val="26"/>
              </w:rPr>
            </w:pPr>
            <w:r w:rsidRPr="00372E11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t xml:space="preserve">1. 拖船按照发动机功率每千瓦折合净吨位0.67吨。 </w:t>
            </w:r>
            <w:r w:rsidRPr="00372E11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br/>
              <w:t xml:space="preserve">2. 无法提供净吨位证明文件的游艇,按 照 发 动 机功率每千瓦折合净吨位0.05吨 </w:t>
            </w:r>
            <w:r w:rsidR="00E80F0F" w:rsidRPr="00372E11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t>。</w:t>
            </w:r>
            <w:bookmarkStart w:id="0" w:name="_GoBack"/>
            <w:bookmarkEnd w:id="0"/>
            <w:r w:rsidRPr="00372E11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br/>
              <w:t>3. 拖船和非机动驳船分别按相同净吨位船舶 税率的 50</w:t>
            </w:r>
            <w:r w:rsidR="007A248A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t>%</w:t>
            </w:r>
            <w:r w:rsidRPr="00372E11">
              <w:rPr>
                <w:rFonts w:ascii="宋体" w:eastAsia="宋体" w:hAnsi="宋体" w:cs="Arial Unicode MS" w:hint="eastAsia"/>
                <w:b/>
                <w:kern w:val="0"/>
                <w:sz w:val="26"/>
                <w:szCs w:val="26"/>
              </w:rPr>
              <w:t>计征税款。</w:t>
            </w:r>
          </w:p>
        </w:tc>
      </w:tr>
      <w:tr w:rsidR="00372E11" w:rsidRPr="00372E11" w:rsidTr="007A248A">
        <w:trPr>
          <w:trHeight w:val="997"/>
        </w:trPr>
        <w:tc>
          <w:tcPr>
            <w:tcW w:w="2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Theme="majorEastAsia" w:eastAsiaTheme="majorEastAsia" w:hAnsiTheme="majorEastAsia" w:cs="Arial Unicode MS"/>
                <w:b/>
                <w:kern w:val="0"/>
                <w:sz w:val="26"/>
                <w:szCs w:val="26"/>
              </w:rPr>
            </w:pP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超过</w:t>
            </w:r>
            <w:r w:rsidRPr="007A248A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2000</w:t>
            </w: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净</w:t>
            </w:r>
            <w:r w:rsidRPr="007A248A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吨，但不超10000</w:t>
            </w: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净吨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24.0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8.0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17.4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2.9</w:t>
            </w:r>
          </w:p>
        </w:tc>
        <w:tc>
          <w:tcPr>
            <w:tcW w:w="603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</w:p>
        </w:tc>
      </w:tr>
      <w:tr w:rsidR="00372E11" w:rsidRPr="00372E11" w:rsidTr="007A248A">
        <w:trPr>
          <w:trHeight w:val="1001"/>
        </w:trPr>
        <w:tc>
          <w:tcPr>
            <w:tcW w:w="2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Theme="majorEastAsia" w:eastAsiaTheme="majorEastAsia" w:hAnsiTheme="majorEastAsia" w:cs="Arial Unicode MS"/>
                <w:b/>
                <w:kern w:val="0"/>
                <w:sz w:val="26"/>
                <w:szCs w:val="26"/>
              </w:rPr>
            </w:pP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超过10000净吨</w:t>
            </w:r>
            <w:r w:rsidRPr="007A248A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,</w:t>
            </w: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 xml:space="preserve">但不 超过 </w:t>
            </w:r>
            <w:r w:rsidRPr="007A248A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50000</w:t>
            </w: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净吨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27.6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9.2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4.6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19.8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3.3</w:t>
            </w:r>
          </w:p>
        </w:tc>
        <w:tc>
          <w:tcPr>
            <w:tcW w:w="603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</w:p>
        </w:tc>
      </w:tr>
      <w:tr w:rsidR="00372E11" w:rsidRPr="00372E11" w:rsidTr="007A248A">
        <w:trPr>
          <w:trHeight w:val="1170"/>
        </w:trPr>
        <w:tc>
          <w:tcPr>
            <w:tcW w:w="2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Theme="majorEastAsia" w:eastAsiaTheme="majorEastAsia" w:hAnsiTheme="majorEastAsia" w:cs="Arial Unicode MS"/>
                <w:b/>
                <w:kern w:val="0"/>
                <w:sz w:val="26"/>
                <w:szCs w:val="26"/>
              </w:rPr>
            </w:pPr>
            <w:r w:rsidRPr="00372E11">
              <w:rPr>
                <w:rFonts w:asciiTheme="majorEastAsia" w:eastAsiaTheme="majorEastAsia" w:hAnsiTheme="majorEastAsia" w:cs="Arial Unicode MS" w:hint="eastAsia"/>
                <w:b/>
                <w:kern w:val="0"/>
                <w:sz w:val="26"/>
                <w:szCs w:val="26"/>
              </w:rPr>
              <w:t>超过50000净吨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31.8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10.6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22.8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7.6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372E11" w:rsidRPr="00372E11" w:rsidRDefault="00372E11" w:rsidP="00372E11">
            <w:pPr>
              <w:widowControl/>
              <w:ind w:firstLineChars="100" w:firstLine="26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r w:rsidRPr="00372E1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>3.8</w:t>
            </w:r>
          </w:p>
        </w:tc>
        <w:tc>
          <w:tcPr>
            <w:tcW w:w="603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72E11" w:rsidRPr="00372E11" w:rsidRDefault="00372E11" w:rsidP="00372E11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</w:p>
        </w:tc>
      </w:tr>
    </w:tbl>
    <w:p w:rsidR="00EF2F83" w:rsidRDefault="00E80F0F"/>
    <w:sectPr w:rsidR="00EF2F83" w:rsidSect="007A248A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8"/>
    <w:rsid w:val="00372E11"/>
    <w:rsid w:val="006172F2"/>
    <w:rsid w:val="00704578"/>
    <w:rsid w:val="007A248A"/>
    <w:rsid w:val="00821F00"/>
    <w:rsid w:val="00A65E4B"/>
    <w:rsid w:val="00E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2017-11-06T02:59:00Z</dcterms:created>
  <dcterms:modified xsi:type="dcterms:W3CDTF">2017-11-07T06:45:00Z</dcterms:modified>
</cp:coreProperties>
</file>