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35" w:rsidRDefault="00892135" w:rsidP="00892135"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</w:t>
      </w:r>
    </w:p>
    <w:p w:rsidR="00892135" w:rsidRDefault="00892135" w:rsidP="00892135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892135" w:rsidRDefault="00892135" w:rsidP="00892135">
      <w:pPr>
        <w:spacing w:line="600" w:lineRule="exact"/>
        <w:jc w:val="center"/>
        <w:rPr>
          <w:rFonts w:ascii="宋体" w:hAnsi="宋体" w:hint="eastAsia"/>
          <w:sz w:val="44"/>
          <w:szCs w:val="28"/>
        </w:rPr>
      </w:pPr>
      <w:r>
        <w:rPr>
          <w:rFonts w:ascii="宋体" w:hAnsi="宋体" w:hint="eastAsia"/>
          <w:sz w:val="44"/>
          <w:szCs w:val="28"/>
        </w:rPr>
        <w:t>环境保护税税目税额表</w:t>
      </w:r>
    </w:p>
    <w:p w:rsidR="00892135" w:rsidRDefault="00892135" w:rsidP="00892135">
      <w:pPr>
        <w:spacing w:line="600" w:lineRule="exact"/>
        <w:jc w:val="center"/>
        <w:rPr>
          <w:rFonts w:ascii="宋体" w:hAnsi="宋体" w:hint="eastAsia"/>
          <w:sz w:val="44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2236"/>
        <w:gridCol w:w="2350"/>
        <w:gridCol w:w="2126"/>
      </w:tblGrid>
      <w:tr w:rsidR="00892135" w:rsidTr="00892135">
        <w:trPr>
          <w:trHeight w:val="567"/>
          <w:jc w:val="center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税   目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计税单位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税  额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大气污染物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每污染当量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1.2元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水污染物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每污染当量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1.4元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固体废物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冶炼渣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粉煤灰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炉渣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煤矸石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尾矿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其他固体废物（含半固态、液态废物）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噪声污染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建筑施工噪声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建筑面积每平方米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工业噪声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每月350元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超标2分贝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每月440元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超标3分贝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每月550元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超标4分贝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每月700元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超标5分贝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每月880元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超标6分贝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每月1100元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超标7分贝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每月1400元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超标8分贝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每月1760元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超标9分贝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每月2200元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超标10分贝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每月2800元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超标11分贝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每月3520元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超标12分贝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每月4400元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超标13分贝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每月5600元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超标14分贝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每月7040元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超标15分贝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每月8800元</w:t>
            </w:r>
          </w:p>
        </w:tc>
      </w:tr>
      <w:tr w:rsidR="00892135" w:rsidTr="00892135">
        <w:trPr>
          <w:trHeight w:val="567"/>
          <w:jc w:val="center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widowControl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超标16分贝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2135" w:rsidRDefault="00892135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每月11200元</w:t>
            </w:r>
          </w:p>
        </w:tc>
      </w:tr>
    </w:tbl>
    <w:p w:rsidR="00BA0E0E" w:rsidRDefault="00892135" w:rsidP="00892135">
      <w:pPr>
        <w:spacing w:line="600" w:lineRule="exact"/>
      </w:pPr>
      <w:bookmarkStart w:id="0" w:name="_GoBack"/>
      <w:bookmarkEnd w:id="0"/>
      <w:r>
        <w:t xml:space="preserve"> </w:t>
      </w:r>
    </w:p>
    <w:sectPr w:rsidR="00BA0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8F" w:rsidRDefault="00013B8F" w:rsidP="00892135">
      <w:r>
        <w:separator/>
      </w:r>
    </w:p>
  </w:endnote>
  <w:endnote w:type="continuationSeparator" w:id="0">
    <w:p w:rsidR="00013B8F" w:rsidRDefault="00013B8F" w:rsidP="0089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8F" w:rsidRDefault="00013B8F" w:rsidP="00892135">
      <w:r>
        <w:separator/>
      </w:r>
    </w:p>
  </w:footnote>
  <w:footnote w:type="continuationSeparator" w:id="0">
    <w:p w:rsidR="00013B8F" w:rsidRDefault="00013B8F" w:rsidP="00892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F2"/>
    <w:rsid w:val="00013B8F"/>
    <w:rsid w:val="006F3BF2"/>
    <w:rsid w:val="00892135"/>
    <w:rsid w:val="00B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1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1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1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1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1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尹深</dc:creator>
  <cp:lastModifiedBy>尹深</cp:lastModifiedBy>
  <cp:revision>2</cp:revision>
  <dcterms:created xsi:type="dcterms:W3CDTF">2015-06-10T08:00:00Z</dcterms:created>
  <dcterms:modified xsi:type="dcterms:W3CDTF">2015-06-10T08:00:00Z</dcterms:modified>
</cp:coreProperties>
</file>