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napToGrid w:val="0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享受车船税减免优惠的节约能源</w:t>
      </w:r>
      <w:r>
        <w:rPr>
          <w:rFonts w:hint="eastAsia" w:ascii="仿宋_GB2312" w:hAnsi="仿宋_GB2312" w:eastAsia="仿宋_GB2312" w:cs="仿宋_GB2312"/>
          <w:b/>
          <w:bCs/>
          <w:spacing w:val="85"/>
          <w:sz w:val="36"/>
          <w:szCs w:val="36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使用新能源汽车车型目录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（第十五批）</w:t>
      </w:r>
    </w:p>
    <w:p>
      <w:pPr>
        <w:widowControl/>
        <w:snapToGrid w:val="0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</w:p>
    <w:p>
      <w:pPr>
        <w:pStyle w:val="2"/>
        <w:snapToGrid w:val="0"/>
        <w:spacing w:line="458" w:lineRule="exact"/>
        <w:ind w:left="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一、节能型汽车</w:t>
      </w:r>
    </w:p>
    <w:p>
      <w:pPr>
        <w:widowControl/>
        <w:snapToGrid w:val="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（一）轻型商用车</w:t>
      </w:r>
    </w:p>
    <w:tbl>
      <w:tblPr>
        <w:tblStyle w:val="7"/>
        <w:tblW w:w="14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661"/>
        <w:gridCol w:w="2453"/>
        <w:gridCol w:w="850"/>
        <w:gridCol w:w="1701"/>
        <w:gridCol w:w="1701"/>
        <w:gridCol w:w="1560"/>
        <w:gridCol w:w="1417"/>
        <w:gridCol w:w="992"/>
        <w:gridCol w:w="993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2" w:hRule="atLeast"/>
          <w:tblHeader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  <w:lang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Cs w:val="21"/>
                <w:lang/>
              </w:rPr>
              <w:t>序号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  <w:lang/>
              </w:rPr>
            </w:pPr>
            <w:r>
              <w:rPr>
                <w:rFonts w:hint="eastAsia" w:ascii="仿宋_GB2312" w:hAnsi="Arial" w:eastAsia="仿宋_GB2312" w:cs="仿宋_GB2312"/>
                <w:b/>
                <w:color w:val="000000"/>
                <w:szCs w:val="21"/>
                <w:lang/>
              </w:rPr>
              <w:t>企业名称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  <w:lang/>
              </w:rPr>
            </w:pPr>
            <w:r>
              <w:rPr>
                <w:rFonts w:hint="eastAsia" w:ascii="仿宋_GB2312" w:hAnsi="Arial" w:eastAsia="仿宋_GB2312" w:cs="仿宋_GB2312"/>
                <w:b/>
                <w:color w:val="000000"/>
                <w:szCs w:val="21"/>
                <w:lang/>
              </w:rPr>
              <w:t>商标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  <w:lang/>
              </w:rPr>
            </w:pPr>
            <w:r>
              <w:rPr>
                <w:rFonts w:hint="eastAsia" w:ascii="仿宋_GB2312" w:hAnsi="Arial" w:eastAsia="仿宋_GB2312" w:cs="仿宋_GB2312"/>
                <w:b/>
                <w:color w:val="000000"/>
                <w:szCs w:val="21"/>
                <w:lang/>
              </w:rPr>
              <w:t>车辆型号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  <w:lang/>
              </w:rPr>
            </w:pPr>
            <w:r>
              <w:rPr>
                <w:rFonts w:hint="eastAsia" w:ascii="仿宋_GB2312" w:hAnsi="Arial" w:eastAsia="仿宋_GB2312" w:cs="仿宋_GB2312"/>
                <w:b/>
                <w:color w:val="000000"/>
                <w:szCs w:val="21"/>
                <w:lang/>
              </w:rPr>
              <w:t>产品名称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  <w:lang/>
              </w:rPr>
            </w:pPr>
            <w:r>
              <w:rPr>
                <w:rFonts w:hint="eastAsia" w:ascii="仿宋_GB2312" w:hAnsi="Arial" w:eastAsia="仿宋_GB2312" w:cs="仿宋_GB2312"/>
                <w:b/>
                <w:color w:val="000000"/>
                <w:szCs w:val="21"/>
                <w:lang/>
              </w:rPr>
              <w:t>最大设计总质量(kg)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  <w:lang/>
              </w:rPr>
            </w:pPr>
            <w:r>
              <w:rPr>
                <w:rFonts w:hint="eastAsia" w:ascii="仿宋_GB2312" w:hAnsi="Arial" w:eastAsia="仿宋_GB2312" w:cs="仿宋_GB2312"/>
                <w:b/>
                <w:color w:val="000000"/>
                <w:szCs w:val="21"/>
                <w:lang/>
              </w:rPr>
              <w:t>整车整备质量(kg)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  <w:lang/>
              </w:rPr>
            </w:pPr>
            <w:r>
              <w:rPr>
                <w:rFonts w:hint="eastAsia" w:ascii="仿宋_GB2312" w:hAnsi="Arial" w:eastAsia="仿宋_GB2312" w:cs="仿宋_GB2312"/>
                <w:b/>
                <w:color w:val="000000"/>
                <w:szCs w:val="21"/>
                <w:lang/>
              </w:rPr>
              <w:t>排放标准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  <w:lang/>
              </w:rPr>
            </w:pPr>
            <w:r>
              <w:rPr>
                <w:rFonts w:hint="eastAsia" w:ascii="仿宋_GB2312" w:hAnsi="Arial" w:eastAsia="仿宋_GB2312" w:cs="仿宋_GB2312"/>
                <w:b/>
                <w:color w:val="000000"/>
                <w:szCs w:val="21"/>
                <w:lang/>
              </w:rPr>
              <w:t>燃料种类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  <w:lang/>
              </w:rPr>
            </w:pPr>
            <w:r>
              <w:rPr>
                <w:rFonts w:hint="eastAsia" w:ascii="仿宋_GB2312" w:hAnsi="Arial" w:eastAsia="仿宋_GB2312" w:cs="仿宋_GB2312"/>
                <w:b/>
                <w:color w:val="000000"/>
                <w:szCs w:val="21"/>
                <w:lang/>
              </w:rPr>
              <w:t>综合工况燃料消耗量(L/100km)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24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/>
              </w:rPr>
              <w:t>郑州宇通重工有限公司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/>
              </w:rPr>
              <w:t>宇通牌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spacing w:val="-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kern w:val="0"/>
                <w:szCs w:val="21"/>
                <w:lang/>
              </w:rPr>
              <w:t>YTZ5030ZLJK0P6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/>
              </w:rPr>
              <w:t>自卸式垃圾车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/>
              </w:rPr>
              <w:t>2840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/>
              </w:rPr>
              <w:t>1610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right="83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/>
              </w:rPr>
              <w:t>国Ⅵ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right="83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/>
              </w:rPr>
              <w:t>汽油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right="83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/>
              </w:rPr>
              <w:t>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24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/>
              </w:rPr>
              <w:t>河南森源重工有限公司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/>
              </w:rPr>
              <w:t>森源牌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spacing w:val="-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kern w:val="0"/>
                <w:szCs w:val="21"/>
                <w:lang/>
              </w:rPr>
              <w:t>SMQ5030ZZZSCE6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/>
              </w:rPr>
              <w:t>自装卸式垃圾车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/>
              </w:rPr>
              <w:t>3495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/>
              </w:rPr>
              <w:t>2275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right="83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/>
              </w:rPr>
              <w:t>国Ⅵ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right="83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/>
              </w:rPr>
              <w:t>汽油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right="83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/>
              </w:rPr>
              <w:t>7.1</w:t>
            </w:r>
          </w:p>
        </w:tc>
      </w:tr>
    </w:tbl>
    <w:p>
      <w:pPr>
        <w:widowControl/>
        <w:snapToGrid w:val="0"/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widowControl/>
        <w:snapToGrid w:val="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（二）重型商用车</w:t>
      </w:r>
    </w:p>
    <w:p>
      <w:pPr>
        <w:widowControl/>
        <w:snapToGrid w:val="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1.天然气重型商用车</w:t>
      </w:r>
    </w:p>
    <w:tbl>
      <w:tblPr>
        <w:tblStyle w:val="7"/>
        <w:tblW w:w="139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</w:tblPr>
      <w:tblGrid>
        <w:gridCol w:w="661"/>
        <w:gridCol w:w="3404"/>
        <w:gridCol w:w="1080"/>
        <w:gridCol w:w="2210"/>
        <w:gridCol w:w="2210"/>
        <w:gridCol w:w="2210"/>
        <w:gridCol w:w="2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2" w:hRule="atLeast"/>
          <w:tblHeader/>
        </w:trPr>
        <w:tc>
          <w:tcPr>
            <w:tcW w:w="66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  <w:lang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Cs w:val="21"/>
                <w:lang/>
              </w:rPr>
              <w:t>序号</w:t>
            </w:r>
          </w:p>
        </w:tc>
        <w:tc>
          <w:tcPr>
            <w:tcW w:w="34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  <w:lang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Cs w:val="21"/>
                <w:lang/>
              </w:rPr>
              <w:t>企业名称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  <w:lang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Cs w:val="21"/>
                <w:lang/>
              </w:rPr>
              <w:t>商标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  <w:lang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Cs w:val="21"/>
                <w:lang/>
              </w:rPr>
              <w:t>车辆型号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  <w:lang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Cs w:val="21"/>
                <w:lang/>
              </w:rPr>
              <w:t>产品名称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  <w:lang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Cs w:val="21"/>
                <w:lang/>
              </w:rPr>
              <w:t>排放标准</w:t>
            </w:r>
          </w:p>
        </w:tc>
        <w:tc>
          <w:tcPr>
            <w:tcW w:w="22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  <w:lang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Cs w:val="21"/>
                <w:lang/>
              </w:rPr>
              <w:t>燃料种类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中国重汽集团济宁商用车有限公司</w:t>
            </w:r>
          </w:p>
        </w:tc>
        <w:tc>
          <w:tcPr>
            <w:tcW w:w="108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豪瀚牌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  <w:t>ZZ5315GJBV3066F1L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混凝土搅拌运输车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国Ⅵ</w:t>
            </w:r>
          </w:p>
        </w:tc>
        <w:tc>
          <w:tcPr>
            <w:tcW w:w="22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LNG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8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  <w:t>ZZ5315GJBV3066F1LB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混凝土搅拌运输车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国Ⅵ</w:t>
            </w:r>
          </w:p>
        </w:tc>
        <w:tc>
          <w:tcPr>
            <w:tcW w:w="22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LNG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340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/>
              </w:rPr>
              <w:t>东风汽车集团有限公司</w:t>
            </w:r>
          </w:p>
        </w:tc>
        <w:tc>
          <w:tcPr>
            <w:tcW w:w="108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/>
              </w:rPr>
              <w:t>东风牌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spacing w:val="-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kern w:val="0"/>
                <w:szCs w:val="21"/>
                <w:lang/>
              </w:rPr>
              <w:t>EQ3318GL6N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/>
              </w:rPr>
              <w:t>自卸汽车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/>
              </w:rPr>
              <w:t>国Ⅵ</w:t>
            </w:r>
          </w:p>
        </w:tc>
        <w:tc>
          <w:tcPr>
            <w:tcW w:w="2213" w:type="dxa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adjustRightInd w:val="0"/>
              <w:snapToGrid w:val="0"/>
              <w:ind w:right="83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/>
              </w:rPr>
              <w:t>LNG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kern w:val="0"/>
                <w:szCs w:val="21"/>
                <w:lang/>
              </w:rPr>
            </w:pPr>
          </w:p>
        </w:tc>
        <w:tc>
          <w:tcPr>
            <w:tcW w:w="108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kern w:val="0"/>
                <w:szCs w:val="21"/>
                <w:lang/>
              </w:rPr>
            </w:pP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spacing w:val="-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kern w:val="0"/>
                <w:szCs w:val="21"/>
                <w:lang/>
              </w:rPr>
              <w:t>EQ4250GL6N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/>
              </w:rPr>
              <w:t>半挂牵引汽车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/>
              </w:rPr>
              <w:t>国Ⅵ</w:t>
            </w:r>
          </w:p>
        </w:tc>
        <w:tc>
          <w:tcPr>
            <w:tcW w:w="2213" w:type="dxa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adjustRightInd w:val="0"/>
              <w:snapToGrid w:val="0"/>
              <w:ind w:right="83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/>
              </w:rPr>
              <w:t>LNG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kern w:val="0"/>
                <w:szCs w:val="21"/>
                <w:lang/>
              </w:rPr>
            </w:pPr>
          </w:p>
        </w:tc>
        <w:tc>
          <w:tcPr>
            <w:tcW w:w="108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kern w:val="0"/>
                <w:szCs w:val="21"/>
                <w:lang/>
              </w:rPr>
            </w:pP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spacing w:val="-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kern w:val="0"/>
                <w:szCs w:val="21"/>
                <w:lang/>
              </w:rPr>
              <w:t>EQ4250GL6N1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/>
              </w:rPr>
              <w:t>半挂牵引汽车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/>
              </w:rPr>
              <w:t>国Ⅵ</w:t>
            </w:r>
          </w:p>
        </w:tc>
        <w:tc>
          <w:tcPr>
            <w:tcW w:w="2213" w:type="dxa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adjustRightInd w:val="0"/>
              <w:snapToGrid w:val="0"/>
              <w:ind w:right="83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/>
              </w:rPr>
              <w:t>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东风商用车新疆有限公司</w:t>
            </w:r>
          </w:p>
        </w:tc>
        <w:tc>
          <w:tcPr>
            <w:tcW w:w="108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东风牌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  <w:t>DFV5071CCYGP6N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仓栅式运输车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国Ⅵ</w:t>
            </w:r>
          </w:p>
        </w:tc>
        <w:tc>
          <w:tcPr>
            <w:tcW w:w="22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8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  <w:t>DFV5252CCYGP6N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仓栅式运输车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国Ⅵ</w:t>
            </w:r>
          </w:p>
        </w:tc>
        <w:tc>
          <w:tcPr>
            <w:tcW w:w="22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8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  <w:t>DFV5318CCYGP6N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仓栅式运输车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国Ⅵ</w:t>
            </w:r>
          </w:p>
        </w:tc>
        <w:tc>
          <w:tcPr>
            <w:tcW w:w="22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8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  <w:t>DFV4258GP6N1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半挂牵引车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国Ⅵ</w:t>
            </w:r>
          </w:p>
        </w:tc>
        <w:tc>
          <w:tcPr>
            <w:tcW w:w="22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8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  <w:t>DFV5081ZYSGP6N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压缩式垃圾车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国Ⅵ</w:t>
            </w:r>
          </w:p>
        </w:tc>
        <w:tc>
          <w:tcPr>
            <w:tcW w:w="22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8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  <w:t>DFV5182ZYSGP6N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压缩式垃圾车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国Ⅵ</w:t>
            </w:r>
          </w:p>
        </w:tc>
        <w:tc>
          <w:tcPr>
            <w:tcW w:w="22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8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  <w:t>DFV5071XXYGP6N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厢式运输车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国Ⅵ</w:t>
            </w:r>
          </w:p>
        </w:tc>
        <w:tc>
          <w:tcPr>
            <w:tcW w:w="22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8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  <w:t>DFV5182XXYGP6N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厢式运输车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国Ⅵ</w:t>
            </w:r>
          </w:p>
        </w:tc>
        <w:tc>
          <w:tcPr>
            <w:tcW w:w="22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8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  <w:t>DFV5252XXYGP6N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厢式运输车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国Ⅵ</w:t>
            </w:r>
          </w:p>
        </w:tc>
        <w:tc>
          <w:tcPr>
            <w:tcW w:w="22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8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  <w:t>DFV5318XXYGP6N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厢式运输车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国Ⅵ</w:t>
            </w:r>
          </w:p>
        </w:tc>
        <w:tc>
          <w:tcPr>
            <w:tcW w:w="22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8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  <w:t>DFV5318GJBGP6N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混凝土搅拌运输车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国Ⅵ</w:t>
            </w:r>
          </w:p>
        </w:tc>
        <w:tc>
          <w:tcPr>
            <w:tcW w:w="22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8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  <w:t>DFV5318TZLGP6N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渣料运输车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国Ⅵ</w:t>
            </w:r>
          </w:p>
        </w:tc>
        <w:tc>
          <w:tcPr>
            <w:tcW w:w="22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8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  <w:t>DFV5182XYKGP6N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翼开启厢式车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国Ⅵ</w:t>
            </w:r>
          </w:p>
        </w:tc>
        <w:tc>
          <w:tcPr>
            <w:tcW w:w="22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8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  <w:t>DFV5318XYKGP6N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翼开启厢式车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国Ⅵ</w:t>
            </w:r>
          </w:p>
        </w:tc>
        <w:tc>
          <w:tcPr>
            <w:tcW w:w="22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8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  <w:t>DFV5258ZLJGP6N1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自卸式垃圾车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国Ⅵ</w:t>
            </w:r>
          </w:p>
        </w:tc>
        <w:tc>
          <w:tcPr>
            <w:tcW w:w="22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8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  <w:t>DFV5318ZLJGP6N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自卸式垃圾车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国Ⅵ</w:t>
            </w:r>
          </w:p>
        </w:tc>
        <w:tc>
          <w:tcPr>
            <w:tcW w:w="22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8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  <w:t>DFV3041GP6N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自卸汽车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国Ⅵ</w:t>
            </w:r>
          </w:p>
        </w:tc>
        <w:tc>
          <w:tcPr>
            <w:tcW w:w="22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8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  <w:t>DFV3110GP6N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自卸汽车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国Ⅵ</w:t>
            </w:r>
          </w:p>
        </w:tc>
        <w:tc>
          <w:tcPr>
            <w:tcW w:w="22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8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  <w:t>DFV3182GP6N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自卸汽车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国Ⅵ</w:t>
            </w:r>
          </w:p>
        </w:tc>
        <w:tc>
          <w:tcPr>
            <w:tcW w:w="22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8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  <w:t>DFV3258GP6N1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自卸汽车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国Ⅵ</w:t>
            </w:r>
          </w:p>
        </w:tc>
        <w:tc>
          <w:tcPr>
            <w:tcW w:w="22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8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  <w:t>DFV3318GP6N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自卸汽车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国Ⅵ</w:t>
            </w:r>
          </w:p>
        </w:tc>
        <w:tc>
          <w:tcPr>
            <w:tcW w:w="22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8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  <w:t>DFV1071GP6N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载货汽车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国Ⅵ</w:t>
            </w:r>
          </w:p>
        </w:tc>
        <w:tc>
          <w:tcPr>
            <w:tcW w:w="22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8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  <w:t>DFV1162GP6N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载货汽车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国Ⅵ</w:t>
            </w:r>
          </w:p>
        </w:tc>
        <w:tc>
          <w:tcPr>
            <w:tcW w:w="22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8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  <w:t>DFV1252GP6N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载货汽车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国Ⅵ</w:t>
            </w:r>
          </w:p>
        </w:tc>
        <w:tc>
          <w:tcPr>
            <w:tcW w:w="22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8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  <w:t>DFV1318GP6N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载货汽车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国Ⅵ</w:t>
            </w:r>
          </w:p>
        </w:tc>
        <w:tc>
          <w:tcPr>
            <w:tcW w:w="22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340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/>
              </w:rPr>
              <w:t>上海申龙客车有限公司</w:t>
            </w:r>
          </w:p>
        </w:tc>
        <w:tc>
          <w:tcPr>
            <w:tcW w:w="108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/>
              </w:rPr>
              <w:t>申龙牌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spacing w:val="-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kern w:val="0"/>
                <w:szCs w:val="21"/>
                <w:lang/>
              </w:rPr>
              <w:t>SLK6126ALN62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/>
              </w:rPr>
              <w:t>客车</w:t>
            </w:r>
          </w:p>
        </w:tc>
        <w:tc>
          <w:tcPr>
            <w:tcW w:w="22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/>
              </w:rPr>
              <w:t>国Ⅵ</w:t>
            </w:r>
          </w:p>
        </w:tc>
        <w:tc>
          <w:tcPr>
            <w:tcW w:w="221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3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/>
              </w:rPr>
              <w:t>NG</w:t>
            </w: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widowControl/>
        <w:snapToGrid w:val="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ascii="仿宋_GB2312" w:hAnsi="仿宋_GB2312" w:eastAsia="仿宋_GB2312" w:cs="仿宋_GB2312"/>
          <w:b/>
          <w:bCs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.汽、柴油重型商用车</w:t>
      </w:r>
    </w:p>
    <w:tbl>
      <w:tblPr>
        <w:tblStyle w:val="7"/>
        <w:tblW w:w="140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</w:tblPr>
      <w:tblGrid>
        <w:gridCol w:w="661"/>
        <w:gridCol w:w="2169"/>
        <w:gridCol w:w="709"/>
        <w:gridCol w:w="1559"/>
        <w:gridCol w:w="1843"/>
        <w:gridCol w:w="1559"/>
        <w:gridCol w:w="1418"/>
        <w:gridCol w:w="992"/>
        <w:gridCol w:w="992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2" w:hRule="atLeast"/>
          <w:tblHeader/>
        </w:trPr>
        <w:tc>
          <w:tcPr>
            <w:tcW w:w="66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  <w:lang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Cs w:val="21"/>
                <w:lang/>
              </w:rPr>
              <w:t>序号</w:t>
            </w:r>
          </w:p>
        </w:tc>
        <w:tc>
          <w:tcPr>
            <w:tcW w:w="216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  <w:lang/>
              </w:rPr>
            </w:pPr>
            <w:r>
              <w:rPr>
                <w:rFonts w:hint="eastAsia" w:ascii="仿宋_GB2312" w:hAnsi="Arial" w:eastAsia="仿宋_GB2312" w:cs="仿宋_GB2312"/>
                <w:b/>
                <w:color w:val="000000"/>
                <w:szCs w:val="21"/>
                <w:lang/>
              </w:rPr>
              <w:t>企业名称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  <w:lang/>
              </w:rPr>
            </w:pPr>
            <w:r>
              <w:rPr>
                <w:rFonts w:hint="eastAsia" w:ascii="仿宋_GB2312" w:hAnsi="Arial" w:eastAsia="仿宋_GB2312" w:cs="仿宋_GB2312"/>
                <w:b/>
                <w:color w:val="000000"/>
                <w:szCs w:val="21"/>
                <w:lang/>
              </w:rPr>
              <w:t>商标</w:t>
            </w:r>
          </w:p>
        </w:tc>
        <w:tc>
          <w:tcPr>
            <w:tcW w:w="15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  <w:lang/>
              </w:rPr>
            </w:pPr>
            <w:r>
              <w:rPr>
                <w:rFonts w:hint="eastAsia" w:ascii="仿宋_GB2312" w:hAnsi="Arial" w:eastAsia="仿宋_GB2312" w:cs="仿宋_GB2312"/>
                <w:b/>
                <w:color w:val="000000"/>
                <w:szCs w:val="21"/>
                <w:lang/>
              </w:rPr>
              <w:t>车辆型号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  <w:lang/>
              </w:rPr>
            </w:pPr>
            <w:r>
              <w:rPr>
                <w:rFonts w:hint="eastAsia" w:ascii="仿宋_GB2312" w:hAnsi="Arial" w:eastAsia="仿宋_GB2312" w:cs="仿宋_GB2312"/>
                <w:b/>
                <w:color w:val="000000"/>
                <w:szCs w:val="21"/>
                <w:lang/>
              </w:rPr>
              <w:t>产品名称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  <w:lang/>
              </w:rPr>
            </w:pPr>
            <w:r>
              <w:rPr>
                <w:rFonts w:hint="eastAsia" w:ascii="仿宋_GB2312" w:hAnsi="Arial" w:eastAsia="仿宋_GB2312" w:cs="仿宋_GB2312"/>
                <w:b/>
                <w:color w:val="000000"/>
                <w:szCs w:val="21"/>
                <w:lang/>
              </w:rPr>
              <w:t>最大设计总质量(kg)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  <w:lang/>
              </w:rPr>
            </w:pPr>
            <w:r>
              <w:rPr>
                <w:rFonts w:hint="eastAsia" w:ascii="仿宋_GB2312" w:hAnsi="Arial" w:eastAsia="仿宋_GB2312" w:cs="仿宋_GB2312"/>
                <w:b/>
                <w:color w:val="000000"/>
                <w:szCs w:val="21"/>
                <w:lang/>
              </w:rPr>
              <w:t>整车整备质量(kg)</w:t>
            </w: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  <w:lang/>
              </w:rPr>
            </w:pPr>
            <w:r>
              <w:rPr>
                <w:rFonts w:hint="eastAsia" w:ascii="仿宋_GB2312" w:hAnsi="Arial" w:eastAsia="仿宋_GB2312" w:cs="仿宋_GB2312"/>
                <w:b/>
                <w:color w:val="000000"/>
                <w:szCs w:val="21"/>
                <w:lang/>
              </w:rPr>
              <w:t>排放标准</w:t>
            </w: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  <w:lang/>
              </w:rPr>
            </w:pPr>
            <w:r>
              <w:rPr>
                <w:rFonts w:hint="eastAsia" w:ascii="仿宋_GB2312" w:hAnsi="Arial" w:eastAsia="仿宋_GB2312" w:cs="仿宋_GB2312"/>
                <w:b/>
                <w:color w:val="000000"/>
                <w:szCs w:val="21"/>
                <w:lang/>
              </w:rPr>
              <w:t>燃料种类</w:t>
            </w:r>
          </w:p>
        </w:tc>
        <w:tc>
          <w:tcPr>
            <w:tcW w:w="21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Cs w:val="21"/>
                <w:lang/>
              </w:rPr>
            </w:pPr>
            <w:r>
              <w:rPr>
                <w:rFonts w:hint="eastAsia" w:ascii="仿宋_GB2312" w:hAnsi="Arial" w:eastAsia="仿宋_GB2312" w:cs="仿宋_GB2312"/>
                <w:b/>
                <w:color w:val="000000"/>
                <w:szCs w:val="21"/>
                <w:lang/>
              </w:rPr>
              <w:t>综合工况燃料消耗量(L/100km)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70" w:hRule="atLeast"/>
        </w:trPr>
        <w:tc>
          <w:tcPr>
            <w:tcW w:w="66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</w:p>
        </w:tc>
        <w:tc>
          <w:tcPr>
            <w:tcW w:w="216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/>
              </w:rPr>
              <w:t>河南森源重工有限公司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/>
              </w:rPr>
              <w:t>森源牌</w:t>
            </w:r>
          </w:p>
        </w:tc>
        <w:tc>
          <w:tcPr>
            <w:tcW w:w="155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spacing w:val="-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kern w:val="0"/>
                <w:szCs w:val="21"/>
                <w:lang/>
              </w:rPr>
              <w:t>SMQ5180ZXXDFE6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/>
              </w:rPr>
              <w:t>车厢可卸式垃圾车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/>
              </w:rPr>
              <w:t>18000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/>
              </w:rPr>
              <w:t>8200</w:t>
            </w: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/>
              </w:rPr>
              <w:t>国Ⅵ</w:t>
            </w: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right="80"/>
              <w:jc w:val="center"/>
              <w:rPr>
                <w:rFonts w:ascii="仿宋_GB2312" w:hAnsi="仿宋_GB2312" w:eastAsia="仿宋_GB2312" w:cs="仿宋_GB2312"/>
                <w:bCs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lang/>
              </w:rPr>
              <w:t>柴油</w:t>
            </w:r>
          </w:p>
        </w:tc>
        <w:tc>
          <w:tcPr>
            <w:tcW w:w="21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kern w:val="0"/>
                <w:szCs w:val="21"/>
              </w:rPr>
              <w:t>24.4/23.7/23.9/23.8/23.8</w:t>
            </w:r>
          </w:p>
        </w:tc>
      </w:tr>
    </w:tbl>
    <w:p>
      <w:pPr>
        <w:rPr>
          <w:sz w:val="28"/>
          <w:szCs w:val="28"/>
        </w:rPr>
      </w:pPr>
    </w:p>
    <w:p>
      <w:pPr>
        <w:widowControl/>
        <w:snapToGrid w:val="0"/>
        <w:rPr>
          <w:rFonts w:ascii="仿宋_GB2312" w:hAnsi="仿宋_GB2312" w:eastAsia="仿宋_GB2312" w:cs="仿宋_GB2312"/>
          <w:b/>
          <w:bCs/>
          <w:sz w:val="28"/>
          <w:szCs w:val="28"/>
          <w:lang w:eastAsia="en-US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en-US"/>
        </w:rPr>
        <w:t>二、新能源汽车</w:t>
      </w:r>
    </w:p>
    <w:p>
      <w:pPr>
        <w:widowControl/>
        <w:snapToGrid w:val="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（一）插电式混合动力乘用车</w:t>
      </w:r>
    </w:p>
    <w:tbl>
      <w:tblPr>
        <w:tblStyle w:val="7"/>
        <w:tblW w:w="14007" w:type="dxa"/>
        <w:tblInd w:w="-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676"/>
        <w:gridCol w:w="2867"/>
        <w:gridCol w:w="992"/>
        <w:gridCol w:w="1721"/>
        <w:gridCol w:w="1276"/>
        <w:gridCol w:w="992"/>
        <w:gridCol w:w="1134"/>
        <w:gridCol w:w="709"/>
        <w:gridCol w:w="851"/>
        <w:gridCol w:w="971"/>
        <w:gridCol w:w="122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665" w:hRule="atLeast"/>
          <w:tblHeader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企业名称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商标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产品型号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通用名称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纯电动续驶里程(km)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燃料消耗量(L/100km)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发动机排量(ml)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整车整备质量(kg)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动力蓄电池总质量(kg)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动力蓄电池总能量(kWh)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上汽大通汽车有限公司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大通牌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  <w:t>SH6484N1PHEV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上汽MAXUS EUNIQ5 PLUG IN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4.9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1349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1772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130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浙江吉利汽车有限公司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英伦牌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  <w:t>MR5030XFZSHEV01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TX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7.3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1477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2210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267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35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浙江豪情汽车制造有限公司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领克牌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  <w:t>JL6432PHEV13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06 PHEV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4.8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1477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1695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116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11.3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长安标致雪铁龙汽车有限公司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谛艾仕牌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  <w:t>CAP7161HEV6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DS9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5.5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1598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1880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127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11.88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上海汽车集团股份有限公司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名爵牌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4"/>
                <w:kern w:val="0"/>
                <w:szCs w:val="21"/>
                <w:lang/>
              </w:rPr>
              <w:t>CSA5023TXUEPHEV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名爵eHS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75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4.9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1490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1775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139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16.6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</w:tbl>
    <w:p>
      <w:pPr>
        <w:widowControl/>
        <w:snapToGrid w:val="0"/>
        <w:ind w:firstLine="420" w:firstLineChars="200"/>
        <w:rPr>
          <w:szCs w:val="21"/>
        </w:rPr>
      </w:pPr>
      <w:r>
        <w:rPr>
          <w:rFonts w:hint="eastAsia" w:ascii="仿宋_GB2312" w:hAnsi="仿宋_GB2312" w:eastAsia="仿宋_GB2312" w:cs="仿宋_GB2312"/>
          <w:bCs/>
          <w:szCs w:val="21"/>
        </w:rPr>
        <w:t>勘误</w:t>
      </w:r>
      <w:r>
        <w:rPr>
          <w:rFonts w:hint="eastAsia" w:ascii="仿宋_GB2312" w:hAnsi="仿宋_GB2312" w:eastAsia="仿宋_GB2312" w:cs="仿宋_GB2312"/>
          <w:bCs/>
          <w:spacing w:val="-17"/>
          <w:szCs w:val="21"/>
        </w:rPr>
        <w:t>：《</w:t>
      </w:r>
      <w:r>
        <w:rPr>
          <w:rFonts w:hint="eastAsia" w:ascii="仿宋_GB2312" w:hAnsi="仿宋_GB2312" w:eastAsia="仿宋_GB2312" w:cs="仿宋_GB2312"/>
          <w:bCs/>
          <w:szCs w:val="21"/>
        </w:rPr>
        <w:t>享受车船税减免优惠的节约能源 使用新能源汽车车型目录</w:t>
      </w:r>
      <w:r>
        <w:rPr>
          <w:rFonts w:hint="eastAsia" w:ascii="仿宋_GB2312" w:hAnsi="仿宋_GB2312" w:eastAsia="仿宋_GB2312" w:cs="仿宋_GB2312"/>
          <w:bCs/>
          <w:spacing w:val="-17"/>
          <w:szCs w:val="21"/>
        </w:rPr>
        <w:t>》（</w:t>
      </w:r>
      <w:r>
        <w:rPr>
          <w:rFonts w:hint="eastAsia" w:ascii="仿宋_GB2312" w:hAnsi="仿宋_GB2312" w:eastAsia="仿宋_GB2312" w:cs="仿宋_GB2312"/>
          <w:bCs/>
          <w:szCs w:val="21"/>
        </w:rPr>
        <w:t>第十三批）插电式混合动力乘用车部分第4项企业名称应为应</w:t>
      </w:r>
      <w:r>
        <w:rPr>
          <w:rFonts w:hint="eastAsia" w:ascii="仿宋_GB2312" w:hAnsi="仿宋_GB2312" w:eastAsia="仿宋_GB2312" w:cs="仿宋_GB2312"/>
          <w:bCs/>
          <w:spacing w:val="-11"/>
          <w:szCs w:val="21"/>
        </w:rPr>
        <w:t>为“</w:t>
      </w:r>
      <w:r>
        <w:rPr>
          <w:rFonts w:hint="eastAsia" w:ascii="仿宋_GB2312" w:hAnsi="仿宋_GB2312" w:eastAsia="仿宋_GB2312" w:cs="仿宋_GB2312"/>
          <w:bCs/>
          <w:szCs w:val="21"/>
        </w:rPr>
        <w:t>沃尔沃汽车销售(上海)有限公司”，商标应为“沃尔沃(VOLVO)”。</w:t>
      </w:r>
    </w:p>
    <w:p>
      <w:pPr>
        <w:widowControl/>
        <w:jc w:val="left"/>
        <w:rPr>
          <w:rFonts w:ascii="仿宋_GB2312" w:hAnsi="仿宋_GB2312" w:eastAsia="仿宋_GB2312" w:cs="仿宋_GB2312"/>
          <w:b/>
          <w:bCs/>
          <w:kern w:val="0"/>
          <w:sz w:val="28"/>
          <w:szCs w:val="28"/>
        </w:rPr>
      </w:pPr>
      <w:r>
        <w:rPr>
          <w:rFonts w:ascii="仿宋_GB2312" w:hAnsi="仿宋_GB2312" w:eastAsia="仿宋_GB2312" w:cs="仿宋_GB2312"/>
          <w:b/>
          <w:bCs/>
          <w:kern w:val="0"/>
          <w:sz w:val="28"/>
          <w:szCs w:val="28"/>
        </w:rPr>
        <w:br w:type="page"/>
      </w:r>
    </w:p>
    <w:p>
      <w:pPr>
        <w:widowControl/>
        <w:snapToGrid w:val="0"/>
        <w:jc w:val="left"/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（二）纯电动商用车</w:t>
      </w:r>
    </w:p>
    <w:tbl>
      <w:tblPr>
        <w:tblStyle w:val="7"/>
        <w:tblW w:w="139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660"/>
        <w:gridCol w:w="2700"/>
        <w:gridCol w:w="619"/>
        <w:gridCol w:w="2410"/>
        <w:gridCol w:w="1985"/>
        <w:gridCol w:w="850"/>
        <w:gridCol w:w="2126"/>
        <w:gridCol w:w="993"/>
        <w:gridCol w:w="1057"/>
        <w:gridCol w:w="5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458" w:hRule="atLeast"/>
          <w:tblHeader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企业名称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商标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产品型号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产品名称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纯电动续驶里程(km)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整车整备质量(kg)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动力蓄电池组总质量(kg)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动力蓄电池组总能量(kWh)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北汽福田汽车股份有限公司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福田牌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BJ4259EVPA1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纯电动半挂牵引车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200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10900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1768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281.91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BJ5102GQXEV-H2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纯电动清洗车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220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5800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766.0±22.9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104.7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BJ5048XCCEV1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纯电动餐车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350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3450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570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80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丹东黄海汽车有限责任公司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黄海牌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DD5032TCXBEV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纯电动除雪车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345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2425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470±14.1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67.89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上汽大通汽车有限公司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大通牌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SH5041XXYJ7BEV-1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纯电动厢式运输车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405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2520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540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SH5041XXYJ7BEV-2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纯电动厢式运输车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275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2340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385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51.5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SH5042XXYJ7BEV-1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纯电动厢式运输车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430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2460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540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SH5042XXYJ7BEV-2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纯电动厢式运输车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295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2300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385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51.5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跃进牌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SH5047XXYZFEVNZ7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纯电动厢式运输车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330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2790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554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81.14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徐州徐工汽车制造有限公司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徐工牌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XGA1086BEVXA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纯电动载货汽车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240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4000/4150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624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90.52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XGA5042XXYBEV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纯电动厢式运输车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350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3000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676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88.16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安徽安凯汽车股份有限公司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安凯牌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HFF6855G03EV12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纯电动城市客车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526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9000/9200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1456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229.05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江铃汽车股份有限公司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江铃牌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JX5040XXYTCA-M5BEV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纯电动厢式运输车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420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2090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386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60.16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JX5040XXYTHB-M5BEV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纯电动厢式运输车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460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2265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416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65.17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山东汽车制造有限公司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陕汽牌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YTQ5042XXYJEEV331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纯电动厢式运输车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360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2995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554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81.14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中国一拖集团有限公司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东方红牌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LT5081ZYSBEV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纯电动压缩式垃圾车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261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6400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678±20.4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110.376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LT5091TCABEV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纯电动餐厨垃圾车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321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6330/6050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1248±20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158.72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LT5181GQXBEV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纯电动清洗车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254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9650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1536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218.55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中国一拖集团有限公司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东方红牌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LT5181ZXXBEV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纯电动车厢可卸式垃圾车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314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9600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1680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241.96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LT5183TDYBEV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纯电动多功能抑尘车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369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11900/11660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2150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314.14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郑州宇通客车股份有限公司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宇通牌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ZK6907BEVY36K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纯电动客车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621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10000/10300/10600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1622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255.48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比亚迪汽车工业有限公司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比亚迪牌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BYD5041XXYBEV1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纯电动厢式运输车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385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3050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565.6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85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BYD6101B2EV1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纯电动低入口城市客车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600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10900/11200/11500/11800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2112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319.936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BYD6122B2EV1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纯电动低入口城市客车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625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12100/12500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2229.6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337.712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广州广汽比亚迪新能源客车有限公司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广汽牌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GZ6101LGEV1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纯电动城市客车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590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12050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2112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319.936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GZ6122LGEV2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纯电动低入口城市客车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635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12700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2229.6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337.712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GZ6850HZEV1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纯电动城市客车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620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9150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1696.8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255.024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中植一客成都汽车有限公司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中植汽车牌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CDL6590URBEV1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纯电动城市客车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345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4800/5000/5200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609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95.25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东风云南汽车有限公司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东风牌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EQ5030ZZZBEV2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纯电动自装卸式垃圾车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185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1790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226±20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32.25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EQ5040TXSPBEV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纯电动洗扫车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230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3540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380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52.12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EQ5046XXYPBEVC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纯电动厢式运输车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400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2925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625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89.85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EQ5046XXYPBEVD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纯电动厢式运输车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450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3150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640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98.04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EQ5046XXYPBEVE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纯电动厢式运输车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240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2050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360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53.47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EQ6810GPBEV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纯电动城市客车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365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7860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884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140.95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金龙联合汽车工业(苏州)有限公司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海格牌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KLQ6606GAEVJL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纯电动低入口城市客车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310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3280/3560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545±15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73.67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KLQ6650GEVN5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纯电动城市客车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360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5350/5650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639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95.25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KLQ6816GAEVN4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纯电动城市客车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305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7000/7300/7600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728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114.52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KLQ6822GEVN4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纯电动城市客车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350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6600/6900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728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114.52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厦门金龙联合汽车工业有限公司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金龙牌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XMQ6706EYBEVL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纯电动客车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460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4850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728±22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114.52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XMQ6810AGBEVL5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纯电动城市客车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350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7900/8200/8500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884±26.4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140.95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金旅牌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XML5043XXYEVJ0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纯电动厢式运输车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355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2690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546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85.89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厦门金龙旅行车有限公司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金旅牌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XML6606JEVY0C2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纯电动城市客车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415.4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3440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579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90.24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XML6606JEVY0C3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纯电动城市客车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315.2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3340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442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70.47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中通客车控股股份有限公司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中通牌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LCK6108EVG3A19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纯电动城市客车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505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10400/10900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1612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255.48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LCK6118EVGA1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纯电动城市客车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530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11530/11830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1612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255.48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LCK6126EVGRA1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纯电动低入口城市客车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695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11650/12150/12550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2170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350.07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LCK6126EVGRA2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纯电动低入口城市客车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612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12400/11900/11400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1966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315.07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上海申龙客车有限公司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申龙牌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SLK6115UBEVN1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纯电动低地板城市客车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530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11600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2007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315.85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吉利四川商用车有限公司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远程牌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DNC5047XXYBEVK4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纯电动厢式运输车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295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2230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435±12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66.84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DNC5047XXYBEVL1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纯电动厢式运输车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370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2925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554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81.14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DNC5087XXYBEVL1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纯电动厢式运输车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300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4000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700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106.95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南京金龙客车制造有限公司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开沃牌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NJL5038XXYEV4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纯电动厢式运输车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225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1850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363.6±10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50.232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NJL6520EV1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纯电动轻型客车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292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2050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363.6±10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50.232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华晨鑫源重庆汽车有限公司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鑫源牌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JKC5034XLCDLBEV0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纯电动冷藏车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300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2210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481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68.6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中车时代电动汽车股份有限公司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中国中车牌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TEG6803BEV03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纯电动城市客车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388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7200/6900/6600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983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157.53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TEG6805BEV01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纯电动城市客车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330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6450/6250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728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114.52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TEG6853BEV01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纯电动城市客车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420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8000/7700/7400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1017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163.36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四川南骏汽车集团有限公司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南骏牌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NJA1040EDF33BEV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纯电动载货汽车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367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3140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640±20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98.04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NJA5040CCYEDF33BEV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纯电动仓栅式运输车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367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3320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640±20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98.04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NJA5040XXYEDF33BEV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纯电动厢式运输车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367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3320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640±20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98.04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珠海广通汽车有限公司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广通牌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GTQ6105BEVB30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纯电动城市客车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530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11200/11550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1917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300.81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GTQ6126BEVB30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纯电动城市客车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510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11800/12200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1917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300.81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GTQ6129BEVB30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纯电动城市客车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550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12000/12350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2170±65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350.1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珠海广通汽车有限公司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广通牌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GTQ6131BEVST6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纯电动双层城市客车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170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18000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3060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150.14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GTQ6600BEVB30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纯电动城市客车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280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5000/5200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806±24.2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127.7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GTQ6858BEVB30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纯电动城市客车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450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8750/9000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1612±48.4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255.5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中兴智能汽车有限公司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广客牌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GTZ6605BEVB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纯电动城市客车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350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5400/5200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579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90.2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广西申龙汽车制造有限公司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紫象牌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HQK6109BEVB1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纯电动城市客车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140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10600/11000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1305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92.2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远大汽车制造股份有限公司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衡霸牌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YYD5120ZYSCBEV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纯电动压缩式垃圾车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370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9950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1536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218.5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航天晨光股份有限公司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三力牌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CGJ5040ZDJEQBEV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纯电动压缩式对接垃圾车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230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2460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292±5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49.02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CGJ5180GSSDFBEV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纯电动洒水车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250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9400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1536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218.55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CGJ5181TDYCABEV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纯电动多功能抑尘车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480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11000/11700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2218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327.82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扬州三源机械有限公司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三联牌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YSY5100TCABEV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纯电动餐厨垃圾车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430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5980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1108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162.28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YSY5100ZZZBEV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纯电动自装卸式垃圾车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430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5730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1108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162.28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YSY5120ZXXBEV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纯电动车厢可卸式垃圾车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300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6300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1108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162.28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杭州西湖比亚迪新能源汽车有限公司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比亚迪牌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XBE5040TYHBEV1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纯电动路面养护车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280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2400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424.2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63.75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安徽爱瑞特新能源专用汽车股份有限公司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爱瑞特牌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ART5030XTYY21BEV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纯电动密闭式桶装垃圾车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168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1980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306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41.34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ART5040TYHQ48BEV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纯电动路面养护车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265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2720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435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66.84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福建龙马环卫装备股份有限公司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福龙马牌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FLM5040ZDJNJBEV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纯电动压缩式对接垃圾车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276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2380/2520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435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66.84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江西江铃汽车集团改装车股份有限公司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江铃牌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JX5045XYCMBEV-AM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纯电动防弹运钞车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471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3150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578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80.4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聊城中通新能源汽车装备有限公司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东岳牌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ZTQ5040ZZZE2Y28BEV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纯电动自装卸式垃圾车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280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3010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486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64.64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ZTQ5180GQXE1J50BEV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纯电动清洗车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250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9785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1536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218.55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ZTQ5180GQXZ7J45BEV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纯电动清洗车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325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9630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1680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241.96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ZTQ5180TXSCAJ53BEV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纯电动洗扫车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480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14590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2218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327.82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ZTQ5181TDYE1J53BEV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纯电动多功能抑尘车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365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12690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2150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314.14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ZTQ5181TXSE1J53BEV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纯电动洗扫车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365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14750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2150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314.14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郑州宏达汽车工业有限公司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郑龙牌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JYC5030TYHEQBEV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纯电动路面养护车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250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2600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400±5.0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53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JYC5090ZYSEQBEV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纯电动压缩式垃圾车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320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6950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1248±20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158.72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郑州宇通重工有限公司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宇通牌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YTZ5080ZYSD0BEV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纯电动压缩式垃圾车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359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6250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1005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150.88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YTZ5100ZLJD0BEV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纯电动自卸式垃圾车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300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6250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983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157.53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YTZ5101TSLD0BEV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纯电动扫路车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350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7750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1085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175.03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YTZ5181TXSD0BEV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纯电动洗扫车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440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12950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2010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301.76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徐工湖北环保科技股份有限公司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徐工牌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DXA5180GPSLBEV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纯电动绿化喷洒车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220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8330/8430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1130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162.3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DXA5180TDYLBEV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纯电动多功能抑尘车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380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12130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2150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314.14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长沙中联重科环境产业有限公司</w:t>
            </w:r>
          </w:p>
        </w:tc>
        <w:tc>
          <w:tcPr>
            <w:tcW w:w="6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中联牌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ZBH5040XJEQLBEV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纯电动环境监测车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370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3180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496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64.64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ZBH5101GXESHBEV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纯电动吸粪车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430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6200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1108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162.28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ZBH5320ZXXBYBEV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纯电动车厢可卸式垃圾车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240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15860/15160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2664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348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重庆穗通新能源汽车制造有限公司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穗通牌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YST6852BEVG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纯电动城市客车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295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8500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1085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175.03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贵州贵航云马汽车工业有限责任公司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云马牌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YM5030TYHBEV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纯电动路面养护车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250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2100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400±5.0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53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YM5030XTYBEV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纯电动密闭式桶装垃圾车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250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2300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400±5.0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53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/>
              </w:rPr>
              <w:t>贵州贵航云马汽车工业有限责任公司</w:t>
            </w:r>
          </w:p>
        </w:tc>
        <w:tc>
          <w:tcPr>
            <w:tcW w:w="61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云马牌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YM5030ZXXBEV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纯电动车厢可卸式垃圾车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250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1920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400±5.0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53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eastAsia="宋体" w:cs="宋体"/>
                <w:bCs/>
                <w:color w:val="000000"/>
                <w:spacing w:val="-12"/>
                <w:kern w:val="0"/>
                <w:szCs w:val="21"/>
                <w:lang w:eastAsia="en-US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YM5030ZZZBEV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  <w:t>纯电动自装卸式垃圾车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250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2250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400±5.0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53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widowControl/>
        <w:tabs>
          <w:tab w:val="left" w:pos="4726"/>
        </w:tabs>
        <w:snapToGrid w:val="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（三）插电式混合动力商用车</w:t>
      </w:r>
    </w:p>
    <w:tbl>
      <w:tblPr>
        <w:tblStyle w:val="7"/>
        <w:tblW w:w="140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684"/>
        <w:gridCol w:w="2000"/>
        <w:gridCol w:w="870"/>
        <w:gridCol w:w="1985"/>
        <w:gridCol w:w="1701"/>
        <w:gridCol w:w="708"/>
        <w:gridCol w:w="1276"/>
        <w:gridCol w:w="709"/>
        <w:gridCol w:w="1559"/>
        <w:gridCol w:w="992"/>
        <w:gridCol w:w="932"/>
        <w:gridCol w:w="5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1020" w:hRule="atLeast"/>
          <w:tblHeader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企业名称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商标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产品型号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产品名称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纯电动续驶里程(km)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燃料消耗量(L/100km)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发动机排量(mL)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整车整备质量(kg)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动力蓄电池总质量(kg)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动力蓄电池总能量(kWh)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/>
              </w:rPr>
              <w:t>北汽福田汽车股份有限公司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/>
              </w:rPr>
              <w:t>福田牌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BJ6107SHEVCA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Cs w:val="21"/>
              </w:rPr>
              <w:t>插电式混合动力城市客车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14.92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4500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11800/12150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612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86.44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BJ6128SHEVCA-5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Cs w:val="21"/>
              </w:rPr>
              <w:t>插电式混合动力双层城市客车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23.23(kg/100km)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4156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16600/17200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930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44.16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Cs w:val="21"/>
              </w:rPr>
              <w:t>钛酸锂/NG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BJ6147SHEVCA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Cs w:val="21"/>
              </w:rPr>
              <w:t>插电式混合动力城市客车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20.61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4500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14200/14800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612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86.44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0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BJ6160SHEVCA-3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Cs w:val="21"/>
              </w:rPr>
              <w:t>插电式混合动力铰接城市客车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23.95(kg/100km)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4156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17500/18000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930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44.16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Cs w:val="21"/>
              </w:rPr>
              <w:t>钛酸锂/NG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0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/>
              </w:rPr>
              <w:t>吉利四川商用车有限公司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/>
              </w:rPr>
              <w:t>远程牌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DNC5047XFYSHEVGL1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Cs w:val="21"/>
              </w:rPr>
              <w:t>插电式混合动力防疫车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6.9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1477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4020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240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25.9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DNC5077XXYSHEVGL1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Cs w:val="21"/>
              </w:rPr>
              <w:t>插电式混合动力厢式运输车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11.5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1477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3350/3680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239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25.9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0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DNC5087XXYSHEVGL1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Cs w:val="21"/>
              </w:rPr>
              <w:t>插电式混合动力厢式运输车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8.4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1477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3650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239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25.9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/>
              </w:rPr>
              <w:t>福建龙马环卫装备股份有限公司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/>
              </w:rPr>
              <w:t>福龙马牌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pacing w:val="-8"/>
                <w:kern w:val="0"/>
                <w:szCs w:val="21"/>
                <w:lang/>
              </w:rPr>
              <w:t>FLM5180ZYSDGPHEVK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Cs w:val="21"/>
              </w:rPr>
              <w:t>插电式混合动力压缩式垃圾车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24.17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4500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10320/10030/10490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251±7.5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Cs w:val="21"/>
              </w:rPr>
              <w:t>30.13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color w:val="000000"/>
                <w:spacing w:val="-12"/>
                <w:kern w:val="0"/>
                <w:szCs w:val="21"/>
              </w:rPr>
            </w:pPr>
          </w:p>
        </w:tc>
      </w:tr>
    </w:tbl>
    <w:p>
      <w:pPr>
        <w:widowControl/>
        <w:numPr>
          <w:ilvl w:val="0"/>
          <w:numId w:val="7"/>
        </w:numPr>
        <w:snapToGrid w:val="0"/>
        <w:jc w:val="lef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燃料电池商用车</w:t>
      </w:r>
    </w:p>
    <w:tbl>
      <w:tblPr>
        <w:tblStyle w:val="7"/>
        <w:tblW w:w="139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684"/>
        <w:gridCol w:w="1752"/>
        <w:gridCol w:w="696"/>
        <w:gridCol w:w="1981"/>
        <w:gridCol w:w="1843"/>
        <w:gridCol w:w="3119"/>
        <w:gridCol w:w="1325"/>
        <w:gridCol w:w="1104"/>
        <w:gridCol w:w="912"/>
        <w:gridCol w:w="5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765" w:hRule="atLeast"/>
          <w:tblHeader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/>
              </w:rPr>
              <w:t>序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号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企业名称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商标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产品型号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产品名称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纯电动续驶里程(km)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整车整备质量(kg)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燃料电池系统额定功率(kW)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驱动电机额定功率(kW)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8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Cs w:val="21"/>
              </w:rPr>
              <w:t>北汽福田汽车股份有限公司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Cs w:val="21"/>
              </w:rPr>
              <w:t>福田牌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Cs w:val="21"/>
              </w:rPr>
              <w:t>BJ6116FCEVUH-1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Cs w:val="21"/>
              </w:rPr>
              <w:t>燃料电池客车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eastAsia="宋体" w:cs="宋体"/>
                <w:color w:val="000000"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kern w:val="0"/>
                <w:szCs w:val="21"/>
              </w:rPr>
              <w:t>200(</w:t>
            </w: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Cs w:val="21"/>
              </w:rPr>
              <w:t>氢系统不工作</w:t>
            </w:r>
            <w:r>
              <w:rPr>
                <w:rFonts w:hint="eastAsia" w:ascii="宋体" w:hAnsi="宋体" w:eastAsia="宋体" w:cs="宋体"/>
                <w:color w:val="000000"/>
                <w:spacing w:val="-12"/>
                <w:kern w:val="0"/>
                <w:szCs w:val="21"/>
              </w:rPr>
              <w:t>)/650(</w:t>
            </w:r>
            <w:r>
              <w:rPr>
                <w:rFonts w:hint="eastAsia" w:ascii="仿宋_GB2312" w:hAnsi="宋体" w:eastAsia="仿宋_GB2312" w:cs="宋体"/>
                <w:color w:val="000000"/>
                <w:spacing w:val="-12"/>
                <w:kern w:val="0"/>
                <w:szCs w:val="21"/>
              </w:rPr>
              <w:t>氢系统工作</w:t>
            </w:r>
            <w:r>
              <w:rPr>
                <w:rFonts w:hint="eastAsia" w:ascii="宋体" w:hAnsi="宋体" w:eastAsia="宋体" w:cs="宋体"/>
                <w:color w:val="000000"/>
                <w:spacing w:val="-12"/>
                <w:kern w:val="0"/>
                <w:szCs w:val="21"/>
              </w:rPr>
              <w:t>)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仿宋_GB2312" w:eastAsia="仿宋_GB2312" w:cs="仿宋_GB2312"/>
                <w:bCs/>
                <w:spacing w:val="-12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Cs w:val="21"/>
                <w:lang/>
              </w:rPr>
              <w:t>12000/12400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仿宋_GB2312" w:eastAsia="仿宋_GB2312" w:cs="仿宋_GB2312"/>
                <w:bCs/>
                <w:spacing w:val="-12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Cs w:val="21"/>
                <w:lang/>
              </w:rPr>
              <w:t>60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仿宋_GB2312" w:eastAsia="仿宋_GB2312" w:cs="仿宋_GB2312"/>
                <w:bCs/>
                <w:spacing w:val="-12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Cs w:val="21"/>
                <w:lang/>
              </w:rPr>
              <w:t>90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仿宋_GB2312" w:eastAsia="仿宋_GB2312" w:cs="仿宋_GB2312"/>
                <w:bCs/>
                <w:spacing w:val="-12"/>
                <w:kern w:val="0"/>
                <w:szCs w:val="21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8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Cs w:val="21"/>
              </w:rPr>
              <w:t>上汽大通汽车有限公司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Cs w:val="21"/>
              </w:rPr>
              <w:t>跃进牌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Cs w:val="21"/>
              </w:rPr>
              <w:t>SH5187XXYZQFCEVWZ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Cs w:val="21"/>
              </w:rPr>
              <w:t>燃料电池厢式运输车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eastAsia="宋体" w:cs="宋体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Cs w:val="21"/>
              </w:rPr>
              <w:t>500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仿宋_GB2312" w:eastAsia="仿宋_GB2312" w:cs="仿宋_GB2312"/>
                <w:bCs/>
                <w:spacing w:val="-12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Cs w:val="21"/>
                <w:lang/>
              </w:rPr>
              <w:t>8385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仿宋_GB2312" w:eastAsia="仿宋_GB2312" w:cs="仿宋_GB2312"/>
                <w:bCs/>
                <w:spacing w:val="-12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Cs w:val="21"/>
                <w:lang/>
              </w:rPr>
              <w:t>83.5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仿宋_GB2312" w:eastAsia="仿宋_GB2312" w:cs="仿宋_GB2312"/>
                <w:bCs/>
                <w:spacing w:val="-12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Cs w:val="21"/>
                <w:lang/>
              </w:rPr>
              <w:t>100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仿宋_GB2312" w:eastAsia="仿宋_GB2312" w:cs="仿宋_GB2312"/>
                <w:bCs/>
                <w:spacing w:val="-12"/>
                <w:kern w:val="0"/>
                <w:szCs w:val="21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8"/>
              </w:num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Cs w:val="21"/>
              </w:rPr>
              <w:t>东风柳州汽车有限公司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Cs w:val="21"/>
              </w:rPr>
              <w:t>乘龙牌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Cs w:val="21"/>
              </w:rPr>
              <w:t>LZ5090XXYL3AZFCEV101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kern w:val="0"/>
                <w:szCs w:val="21"/>
              </w:rPr>
              <w:t>燃料电池厢式运输车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eastAsia="宋体" w:cs="宋体"/>
                <w:color w:val="000000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kern w:val="0"/>
                <w:szCs w:val="21"/>
              </w:rPr>
              <w:t>420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仿宋_GB2312" w:eastAsia="仿宋_GB2312" w:cs="仿宋_GB2312"/>
                <w:bCs/>
                <w:spacing w:val="-12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Cs w:val="21"/>
                <w:lang/>
              </w:rPr>
              <w:t>5200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仿宋_GB2312" w:eastAsia="仿宋_GB2312" w:cs="仿宋_GB2312"/>
                <w:bCs/>
                <w:spacing w:val="-12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Cs w:val="21"/>
                <w:lang/>
              </w:rPr>
              <w:t>30.1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仿宋_GB2312" w:eastAsia="仿宋_GB2312" w:cs="仿宋_GB2312"/>
                <w:bCs/>
                <w:spacing w:val="-12"/>
                <w:kern w:val="0"/>
                <w:szCs w:val="21"/>
                <w:lang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2"/>
                <w:kern w:val="0"/>
                <w:szCs w:val="21"/>
                <w:lang/>
              </w:rPr>
              <w:t>60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仿宋_GB2312" w:hAnsi="仿宋_GB2312" w:eastAsia="仿宋_GB2312" w:cs="仿宋_GB2312"/>
                <w:bCs/>
                <w:spacing w:val="-12"/>
                <w:kern w:val="0"/>
                <w:szCs w:val="21"/>
                <w:lang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212499879">
    <w:nsid w:val="83E011A7"/>
    <w:multiLevelType w:val="singleLevel"/>
    <w:tmpl w:val="83E011A7"/>
    <w:lvl w:ilvl="0" w:tentative="1">
      <w:start w:val="1"/>
      <w:numFmt w:val="decimal"/>
      <w:suff w:val="nothing"/>
      <w:lvlText w:val="%1"/>
      <w:lvlJc w:val="left"/>
      <w:pPr>
        <w:tabs>
          <w:tab w:val="left" w:pos="397"/>
        </w:tabs>
        <w:ind w:left="454" w:hanging="454"/>
      </w:pPr>
      <w:rPr>
        <w:rFonts w:hint="eastAsia" w:ascii="仿宋_GB2312" w:hAnsi="Times New Roman" w:eastAsia="仿宋_GB2312"/>
        <w:sz w:val="21"/>
        <w:szCs w:val="21"/>
      </w:rPr>
    </w:lvl>
  </w:abstractNum>
  <w:abstractNum w:abstractNumId="3612120705">
    <w:nsid w:val="D74C9681"/>
    <w:multiLevelType w:val="singleLevel"/>
    <w:tmpl w:val="D74C9681"/>
    <w:lvl w:ilvl="0" w:tentative="1">
      <w:start w:val="1"/>
      <w:numFmt w:val="decimal"/>
      <w:suff w:val="nothing"/>
      <w:lvlText w:val="%1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3688117886">
    <w:nsid w:val="DBD4367E"/>
    <w:multiLevelType w:val="singleLevel"/>
    <w:tmpl w:val="DBD4367E"/>
    <w:lvl w:ilvl="0" w:tentative="1">
      <w:start w:val="1"/>
      <w:numFmt w:val="decimal"/>
      <w:suff w:val="nothing"/>
      <w:lvlText w:val="%1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94774570">
    <w:nsid w:val="05A6252A"/>
    <w:multiLevelType w:val="singleLevel"/>
    <w:tmpl w:val="05A6252A"/>
    <w:lvl w:ilvl="0" w:tentative="1">
      <w:start w:val="1"/>
      <w:numFmt w:val="decimal"/>
      <w:suff w:val="nothing"/>
      <w:lvlText w:val="%1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abstractNum w:abstractNumId="195431044">
    <w:nsid w:val="0BA60A84"/>
    <w:multiLevelType w:val="singleLevel"/>
    <w:tmpl w:val="0BA60A84"/>
    <w:lvl w:ilvl="0" w:tentative="1">
      <w:start w:val="1"/>
      <w:numFmt w:val="decimal"/>
      <w:suff w:val="nothing"/>
      <w:lvlText w:val="%1"/>
      <w:lvlJc w:val="left"/>
      <w:pPr>
        <w:tabs>
          <w:tab w:val="left" w:pos="397"/>
        </w:tabs>
        <w:ind w:left="454" w:hanging="454"/>
      </w:pPr>
      <w:rPr>
        <w:rFonts w:hint="eastAsia" w:ascii="仿宋_GB2312" w:hAnsi="Times New Roman" w:eastAsia="仿宋_GB2312"/>
        <w:sz w:val="21"/>
        <w:szCs w:val="21"/>
      </w:rPr>
    </w:lvl>
  </w:abstractNum>
  <w:abstractNum w:abstractNumId="222371595">
    <w:nsid w:val="0D411F0B"/>
    <w:multiLevelType w:val="singleLevel"/>
    <w:tmpl w:val="0D411F0B"/>
    <w:lvl w:ilvl="0" w:tentative="1">
      <w:start w:val="1"/>
      <w:numFmt w:val="decimal"/>
      <w:suff w:val="nothing"/>
      <w:lvlText w:val="%1"/>
      <w:lvlJc w:val="left"/>
      <w:pPr>
        <w:tabs>
          <w:tab w:val="left" w:pos="397"/>
        </w:tabs>
        <w:ind w:left="454" w:hanging="454"/>
      </w:pPr>
      <w:rPr>
        <w:rFonts w:hint="eastAsia" w:ascii="仿宋_GB2312" w:hAnsi="Times New Roman" w:eastAsia="仿宋_GB2312"/>
        <w:sz w:val="21"/>
        <w:szCs w:val="21"/>
      </w:rPr>
    </w:lvl>
  </w:abstractNum>
  <w:abstractNum w:abstractNumId="272229170">
    <w:nsid w:val="1039E332"/>
    <w:multiLevelType w:val="singleLevel"/>
    <w:tmpl w:val="1039E332"/>
    <w:lvl w:ilvl="0" w:tentative="1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920800210">
    <w:nsid w:val="36E24BD2"/>
    <w:multiLevelType w:val="singleLevel"/>
    <w:tmpl w:val="36E24BD2"/>
    <w:lvl w:ilvl="0" w:tentative="1">
      <w:start w:val="1"/>
      <w:numFmt w:val="decimal"/>
      <w:suff w:val="nothing"/>
      <w:lvlText w:val="%1"/>
      <w:lvlJc w:val="left"/>
      <w:pPr>
        <w:tabs>
          <w:tab w:val="left" w:pos="397"/>
        </w:tabs>
        <w:ind w:left="454" w:hanging="454"/>
      </w:pPr>
      <w:rPr>
        <w:rFonts w:hint="default"/>
      </w:rPr>
    </w:lvl>
  </w:abstractNum>
  <w:num w:numId="1">
    <w:abstractNumId w:val="2212499879"/>
  </w:num>
  <w:num w:numId="2">
    <w:abstractNumId w:val="222371595"/>
  </w:num>
  <w:num w:numId="3">
    <w:abstractNumId w:val="195431044"/>
  </w:num>
  <w:num w:numId="4">
    <w:abstractNumId w:val="3688117886"/>
  </w:num>
  <w:num w:numId="5">
    <w:abstractNumId w:val="94774570"/>
  </w:num>
  <w:num w:numId="6">
    <w:abstractNumId w:val="3612120705"/>
  </w:num>
  <w:num w:numId="7">
    <w:abstractNumId w:val="272229170"/>
  </w:num>
  <w:num w:numId="8">
    <w:abstractNumId w:val="9208002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44C8B"/>
    <w:rsid w:val="00092A4E"/>
    <w:rsid w:val="000D30FB"/>
    <w:rsid w:val="00197F8E"/>
    <w:rsid w:val="00211F48"/>
    <w:rsid w:val="0027337E"/>
    <w:rsid w:val="002A41D4"/>
    <w:rsid w:val="002E1BF6"/>
    <w:rsid w:val="00323299"/>
    <w:rsid w:val="003D4F09"/>
    <w:rsid w:val="004D3DF5"/>
    <w:rsid w:val="004F055D"/>
    <w:rsid w:val="005C36CE"/>
    <w:rsid w:val="005F3C5D"/>
    <w:rsid w:val="00697D22"/>
    <w:rsid w:val="006A3352"/>
    <w:rsid w:val="007D20E4"/>
    <w:rsid w:val="0087000C"/>
    <w:rsid w:val="00920FCF"/>
    <w:rsid w:val="00944C8B"/>
    <w:rsid w:val="00A24E3C"/>
    <w:rsid w:val="00A2506F"/>
    <w:rsid w:val="00A40397"/>
    <w:rsid w:val="00A8512E"/>
    <w:rsid w:val="00B36F7E"/>
    <w:rsid w:val="00B727EC"/>
    <w:rsid w:val="00B9194C"/>
    <w:rsid w:val="00C4419E"/>
    <w:rsid w:val="00C65135"/>
    <w:rsid w:val="00CA08BA"/>
    <w:rsid w:val="00CB5F99"/>
    <w:rsid w:val="00D8487B"/>
    <w:rsid w:val="01F74268"/>
    <w:rsid w:val="02AE2C25"/>
    <w:rsid w:val="03A81EC5"/>
    <w:rsid w:val="05F60EE4"/>
    <w:rsid w:val="061A6B58"/>
    <w:rsid w:val="0681721B"/>
    <w:rsid w:val="09F43832"/>
    <w:rsid w:val="0BA37372"/>
    <w:rsid w:val="0F9104DA"/>
    <w:rsid w:val="10AA4C43"/>
    <w:rsid w:val="129C7776"/>
    <w:rsid w:val="12C64197"/>
    <w:rsid w:val="132604C8"/>
    <w:rsid w:val="19E260B3"/>
    <w:rsid w:val="21961AA2"/>
    <w:rsid w:val="229B678A"/>
    <w:rsid w:val="25626637"/>
    <w:rsid w:val="2A243905"/>
    <w:rsid w:val="2C5D6F76"/>
    <w:rsid w:val="2E3F6A70"/>
    <w:rsid w:val="31F03330"/>
    <w:rsid w:val="324B4C61"/>
    <w:rsid w:val="39023E33"/>
    <w:rsid w:val="3B6F7D94"/>
    <w:rsid w:val="419B4F15"/>
    <w:rsid w:val="46335478"/>
    <w:rsid w:val="46F3068B"/>
    <w:rsid w:val="480E3347"/>
    <w:rsid w:val="4A570392"/>
    <w:rsid w:val="4CEA204D"/>
    <w:rsid w:val="4D416E97"/>
    <w:rsid w:val="4F824C2E"/>
    <w:rsid w:val="523E30D9"/>
    <w:rsid w:val="526A3B6B"/>
    <w:rsid w:val="526C06B9"/>
    <w:rsid w:val="52795DB4"/>
    <w:rsid w:val="53064BB0"/>
    <w:rsid w:val="57787448"/>
    <w:rsid w:val="59D14DA2"/>
    <w:rsid w:val="5C6A14E7"/>
    <w:rsid w:val="628F1810"/>
    <w:rsid w:val="63300301"/>
    <w:rsid w:val="65F53E30"/>
    <w:rsid w:val="67593813"/>
    <w:rsid w:val="67833ACC"/>
    <w:rsid w:val="693018AA"/>
    <w:rsid w:val="6BB9769F"/>
    <w:rsid w:val="6C5A4994"/>
    <w:rsid w:val="6C9E39E4"/>
    <w:rsid w:val="71BE022C"/>
    <w:rsid w:val="75EE7923"/>
    <w:rsid w:val="78B53FFB"/>
    <w:rsid w:val="7AE06E6A"/>
    <w:rsid w:val="7E131CDB"/>
    <w:rsid w:val="7EBD0375"/>
    <w:rsid w:val="7FB1048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805"/>
      <w:outlineLvl w:val="0"/>
    </w:pPr>
    <w:rPr>
      <w:rFonts w:ascii="微软雅黑" w:hAnsi="微软雅黑" w:eastAsia="微软雅黑"/>
      <w:b/>
      <w:bCs/>
      <w:sz w:val="32"/>
      <w:szCs w:val="32"/>
    </w:rPr>
  </w:style>
  <w:style w:type="paragraph" w:styleId="3">
    <w:name w:val="heading 2"/>
    <w:basedOn w:val="1"/>
    <w:next w:val="1"/>
    <w:qFormat/>
    <w:uiPriority w:val="1"/>
    <w:pPr>
      <w:ind w:left="781"/>
      <w:outlineLvl w:val="1"/>
    </w:pPr>
    <w:rPr>
      <w:rFonts w:ascii="微软雅黑" w:hAnsi="微软雅黑" w:eastAsia="微软雅黑"/>
      <w:b/>
      <w:bCs/>
      <w:sz w:val="28"/>
      <w:szCs w:val="28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font21"/>
    <w:basedOn w:val="6"/>
    <w:qFormat/>
    <w:uiPriority w:val="0"/>
    <w:rPr>
      <w:rFonts w:hint="eastAsia" w:ascii="仿宋_GB2312" w:eastAsia="仿宋_GB2312" w:cs="仿宋_GB2312"/>
      <w:b/>
      <w:color w:val="000000"/>
      <w:sz w:val="21"/>
      <w:szCs w:val="21"/>
      <w:u w:val="none"/>
    </w:rPr>
  </w:style>
  <w:style w:type="character" w:customStyle="1" w:styleId="9">
    <w:name w:val="font01"/>
    <w:basedOn w:val="6"/>
    <w:qFormat/>
    <w:uiPriority w:val="0"/>
    <w:rPr>
      <w:rFonts w:hint="eastAsia" w:ascii="仿宋_GB2312" w:eastAsia="仿宋_GB2312" w:cs="仿宋_GB2312"/>
      <w:b/>
      <w:color w:val="000000"/>
      <w:sz w:val="21"/>
      <w:szCs w:val="21"/>
      <w:u w:val="none"/>
    </w:rPr>
  </w:style>
  <w:style w:type="character" w:customStyle="1" w:styleId="10">
    <w:name w:val="页眉 字符"/>
    <w:basedOn w:val="6"/>
    <w:link w:val="5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11">
    <w:name w:val="页脚 字符"/>
    <w:basedOn w:val="6"/>
    <w:link w:val="4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3628</Words>
  <Characters>5517</Characters>
  <Lines>45</Lines>
  <Paragraphs>18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2020-04-14T03:15:00Z</dcterms:created>
  <dc:creator>MYMY</dc:creator>
  <cp:lastModifiedBy>Administrator</cp:lastModifiedBy>
  <dcterms:modified xsi:type="dcterms:W3CDTF">2020-04-28T07:44:47Z</dcterms:modified>
  <dc:title>享受车船税减免优惠的节约能源 使用新能源汽车车型目录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