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72CF70" w14:textId="77777777" w:rsidR="0015502D" w:rsidRPr="0079009F" w:rsidRDefault="00A60CA4" w:rsidP="00326462">
      <w:pPr>
        <w:spacing w:line="360" w:lineRule="auto"/>
        <w:jc w:val="center"/>
        <w:rPr>
          <w:rFonts w:ascii="仿宋" w:eastAsia="仿宋" w:hAnsi="仿宋"/>
          <w:b/>
          <w:sz w:val="36"/>
          <w:szCs w:val="36"/>
        </w:rPr>
      </w:pPr>
      <w:r w:rsidRPr="0079009F">
        <w:rPr>
          <w:rFonts w:ascii="仿宋" w:eastAsia="仿宋" w:hAnsi="仿宋" w:hint="eastAsia"/>
          <w:b/>
          <w:sz w:val="36"/>
          <w:szCs w:val="36"/>
        </w:rPr>
        <w:t>保险业增值税纳税申报代理业务指引</w:t>
      </w:r>
    </w:p>
    <w:p w14:paraId="5767EB81" w14:textId="048068A5" w:rsidR="00C665AB" w:rsidRPr="0079009F" w:rsidRDefault="00C665AB" w:rsidP="00814938">
      <w:pPr>
        <w:spacing w:line="360" w:lineRule="auto"/>
        <w:jc w:val="center"/>
        <w:rPr>
          <w:rFonts w:ascii="仿宋" w:eastAsia="仿宋" w:hAnsi="仿宋"/>
          <w:b/>
          <w:sz w:val="36"/>
          <w:szCs w:val="36"/>
        </w:rPr>
      </w:pPr>
      <w:r w:rsidRPr="0079009F">
        <w:rPr>
          <w:rFonts w:ascii="仿宋" w:eastAsia="仿宋" w:hAnsi="仿宋" w:hint="eastAsia"/>
          <w:b/>
          <w:sz w:val="36"/>
          <w:szCs w:val="36"/>
        </w:rPr>
        <w:t>（</w:t>
      </w:r>
      <w:r w:rsidR="0015502D" w:rsidRPr="0079009F">
        <w:rPr>
          <w:rFonts w:ascii="仿宋" w:eastAsia="仿宋" w:hAnsi="仿宋" w:hint="eastAsia"/>
          <w:b/>
          <w:sz w:val="36"/>
          <w:szCs w:val="36"/>
        </w:rPr>
        <w:t>审议稿</w:t>
      </w:r>
      <w:r w:rsidRPr="0079009F">
        <w:rPr>
          <w:rFonts w:ascii="仿宋" w:eastAsia="仿宋" w:hAnsi="仿宋" w:hint="eastAsia"/>
          <w:b/>
          <w:sz w:val="36"/>
          <w:szCs w:val="36"/>
        </w:rPr>
        <w:t>）</w:t>
      </w:r>
    </w:p>
    <w:p w14:paraId="48C29B7D" w14:textId="77777777" w:rsidR="00C665AB" w:rsidRPr="0079009F" w:rsidRDefault="00C665AB" w:rsidP="00326462">
      <w:pPr>
        <w:pStyle w:val="2"/>
        <w:spacing w:line="360" w:lineRule="auto"/>
        <w:jc w:val="center"/>
        <w:rPr>
          <w:rFonts w:ascii="仿宋" w:eastAsia="仿宋" w:hAnsi="仿宋"/>
          <w:bCs w:val="0"/>
        </w:rPr>
      </w:pPr>
      <w:r w:rsidRPr="0079009F">
        <w:rPr>
          <w:rFonts w:ascii="仿宋" w:eastAsia="仿宋" w:hAnsi="仿宋" w:hint="eastAsia"/>
          <w:bCs w:val="0"/>
        </w:rPr>
        <w:t>第一章 总 则</w:t>
      </w:r>
    </w:p>
    <w:p w14:paraId="6CD3EC44" w14:textId="4A651F06" w:rsidR="00A60CA4" w:rsidRPr="0079009F" w:rsidRDefault="00A60CA4" w:rsidP="00A60CA4">
      <w:pPr>
        <w:pStyle w:val="afa"/>
        <w:numPr>
          <w:ilvl w:val="0"/>
          <w:numId w:val="19"/>
        </w:numPr>
        <w:spacing w:line="360" w:lineRule="auto"/>
        <w:ind w:left="0" w:firstLineChars="0" w:firstLine="482"/>
        <w:rPr>
          <w:rFonts w:ascii="仿宋" w:eastAsia="仿宋" w:hAnsi="仿宋"/>
          <w:b/>
          <w:sz w:val="32"/>
          <w:szCs w:val="32"/>
        </w:rPr>
      </w:pPr>
      <w:r w:rsidRPr="0079009F">
        <w:rPr>
          <w:rFonts w:ascii="仿宋" w:eastAsia="仿宋" w:hAnsi="仿宋" w:cs="宋体" w:hint="eastAsia"/>
          <w:kern w:val="0"/>
          <w:sz w:val="32"/>
          <w:szCs w:val="32"/>
        </w:rPr>
        <w:t>为了规范保险业增值税纳税申报代理业务（以下简称“保险业增值税纳税申报代理业务”）的执业行为，提高执业质量，防范执业风险，根据《涉税专业服务监管办法(试行)》（国家税务总局公告2017年第13号）和中国注册税务师协会《纳税申报代理业务指引（试行）》</w:t>
      </w:r>
      <w:r w:rsidR="000546B4" w:rsidRPr="0079009F">
        <w:rPr>
          <w:rFonts w:ascii="仿宋" w:eastAsia="仿宋" w:hAnsi="仿宋" w:cs="宋体" w:hint="eastAsia"/>
          <w:kern w:val="0"/>
          <w:sz w:val="32"/>
          <w:szCs w:val="32"/>
        </w:rPr>
        <w:t>、《保险业增值税纳税申报代理业务指引（试行）》</w:t>
      </w:r>
      <w:r w:rsidRPr="0079009F">
        <w:rPr>
          <w:rFonts w:ascii="仿宋" w:eastAsia="仿宋" w:hAnsi="仿宋" w:cs="宋体" w:hint="eastAsia"/>
          <w:kern w:val="0"/>
          <w:sz w:val="32"/>
          <w:szCs w:val="32"/>
        </w:rPr>
        <w:t>，制定本指引。</w:t>
      </w:r>
    </w:p>
    <w:p w14:paraId="191BCF16" w14:textId="6FB1EE0D" w:rsidR="00A60CA4" w:rsidRPr="0079009F" w:rsidRDefault="00A60CA4" w:rsidP="00A60CA4">
      <w:pPr>
        <w:pStyle w:val="afa"/>
        <w:numPr>
          <w:ilvl w:val="0"/>
          <w:numId w:val="19"/>
        </w:numPr>
        <w:spacing w:line="360" w:lineRule="auto"/>
        <w:ind w:left="0" w:firstLineChars="0" w:firstLine="482"/>
        <w:rPr>
          <w:rFonts w:ascii="仿宋" w:eastAsia="仿宋" w:hAnsi="仿宋" w:cs="宋体"/>
          <w:kern w:val="0"/>
          <w:sz w:val="32"/>
          <w:szCs w:val="32"/>
        </w:rPr>
      </w:pPr>
      <w:r w:rsidRPr="0079009F">
        <w:rPr>
          <w:rFonts w:ascii="仿宋" w:eastAsia="仿宋" w:hAnsi="仿宋" w:cs="宋体" w:hint="eastAsia"/>
          <w:kern w:val="0"/>
          <w:sz w:val="32"/>
          <w:szCs w:val="32"/>
        </w:rPr>
        <w:t>税务师事务所及其涉税服务人员承办保险业增值税纳税申报代理业务适用本指引。</w:t>
      </w:r>
    </w:p>
    <w:p w14:paraId="7864DDD4" w14:textId="7D3A43A8" w:rsidR="00BF72AE" w:rsidRPr="0079009F" w:rsidRDefault="00A60CA4" w:rsidP="00BF72AE">
      <w:pPr>
        <w:pStyle w:val="afa"/>
        <w:numPr>
          <w:ilvl w:val="0"/>
          <w:numId w:val="19"/>
        </w:numPr>
        <w:spacing w:line="360" w:lineRule="auto"/>
        <w:ind w:left="0" w:firstLineChars="0" w:firstLine="482"/>
        <w:rPr>
          <w:rFonts w:ascii="仿宋" w:eastAsia="仿宋" w:hAnsi="仿宋" w:cs="宋体"/>
          <w:kern w:val="0"/>
          <w:sz w:val="32"/>
          <w:szCs w:val="32"/>
        </w:rPr>
      </w:pPr>
      <w:r w:rsidRPr="0079009F">
        <w:rPr>
          <w:rFonts w:ascii="仿宋" w:eastAsia="仿宋" w:hAnsi="仿宋" w:cs="宋体" w:hint="eastAsia"/>
          <w:kern w:val="0"/>
          <w:sz w:val="32"/>
          <w:szCs w:val="32"/>
        </w:rPr>
        <w:t>本指引所称保险业增值税纳税申报代理业务，是指税务师事务所接受保险业纳税人、扣缴义务人（以下简称“委托人”）委托，双方确立代理关系，指派本机构涉税服务人员对委托人提供的资料进行归集和专业判断，依照税法和相关标准，执行本指引规定的程序和方法，按委托协议的约定，为保险业纳税人提供保险销售、理赔等各环节增值税涉税判定、纳税计算提供代理委托人进行增值税纳税申报（以下简称“纳税申报”）准备和</w:t>
      </w:r>
      <w:r w:rsidR="00BA70C3" w:rsidRPr="0079009F">
        <w:rPr>
          <w:rFonts w:ascii="仿宋" w:eastAsia="仿宋" w:hAnsi="仿宋" w:cs="宋体" w:hint="eastAsia"/>
          <w:kern w:val="0"/>
          <w:sz w:val="32"/>
          <w:szCs w:val="32"/>
        </w:rPr>
        <w:t>填报</w:t>
      </w:r>
      <w:r w:rsidRPr="0079009F">
        <w:rPr>
          <w:rFonts w:ascii="仿宋" w:eastAsia="仿宋" w:hAnsi="仿宋" w:cs="宋体" w:hint="eastAsia"/>
          <w:kern w:val="0"/>
          <w:sz w:val="32"/>
          <w:szCs w:val="32"/>
        </w:rPr>
        <w:t>增值税纳税申报表、增值税扣缴税款报告表（以下简称“申报表”）以及相关文件，并完成增值税纳税申报的</w:t>
      </w:r>
      <w:r w:rsidR="002A72FB" w:rsidRPr="0079009F">
        <w:rPr>
          <w:rFonts w:ascii="仿宋" w:eastAsia="仿宋" w:hAnsi="仿宋" w:cs="宋体" w:hint="eastAsia"/>
          <w:kern w:val="0"/>
          <w:sz w:val="32"/>
          <w:szCs w:val="32"/>
        </w:rPr>
        <w:t>代理</w:t>
      </w:r>
      <w:r w:rsidRPr="0079009F">
        <w:rPr>
          <w:rFonts w:ascii="仿宋" w:eastAsia="仿宋" w:hAnsi="仿宋" w:cs="宋体" w:hint="eastAsia"/>
          <w:kern w:val="0"/>
          <w:sz w:val="32"/>
          <w:szCs w:val="32"/>
        </w:rPr>
        <w:t>行为。</w:t>
      </w:r>
    </w:p>
    <w:p w14:paraId="7CC8BE8E" w14:textId="0811CC3F" w:rsidR="001D5E06" w:rsidRPr="0079009F" w:rsidRDefault="001D5E06" w:rsidP="001D5E06">
      <w:pPr>
        <w:pStyle w:val="afa"/>
        <w:numPr>
          <w:ilvl w:val="0"/>
          <w:numId w:val="19"/>
        </w:numPr>
        <w:spacing w:line="360" w:lineRule="auto"/>
        <w:ind w:left="0" w:firstLineChars="0" w:firstLine="426"/>
        <w:rPr>
          <w:rFonts w:ascii="仿宋" w:eastAsia="仿宋" w:hAnsi="仿宋" w:cs="宋体"/>
          <w:kern w:val="0"/>
          <w:sz w:val="32"/>
          <w:szCs w:val="32"/>
        </w:rPr>
      </w:pPr>
      <w:r w:rsidRPr="0079009F">
        <w:rPr>
          <w:rFonts w:ascii="仿宋" w:eastAsia="仿宋" w:hAnsi="仿宋" w:cs="宋体" w:hint="eastAsia"/>
          <w:kern w:val="0"/>
          <w:sz w:val="32"/>
          <w:szCs w:val="32"/>
        </w:rPr>
        <w:lastRenderedPageBreak/>
        <w:t>税务师事务所及其涉税服务人员</w:t>
      </w:r>
      <w:r w:rsidR="0077141C" w:rsidRPr="0079009F">
        <w:rPr>
          <w:rFonts w:ascii="仿宋" w:eastAsia="仿宋" w:hAnsi="仿宋" w:cs="宋体" w:hint="eastAsia"/>
          <w:kern w:val="0"/>
          <w:sz w:val="32"/>
          <w:szCs w:val="32"/>
        </w:rPr>
        <w:t>承办保险业增值税纳税申报代理业务</w:t>
      </w:r>
      <w:r w:rsidRPr="0079009F">
        <w:rPr>
          <w:rFonts w:ascii="仿宋" w:eastAsia="仿宋" w:hAnsi="仿宋" w:cs="宋体" w:hint="eastAsia"/>
          <w:kern w:val="0"/>
          <w:sz w:val="32"/>
          <w:szCs w:val="32"/>
        </w:rPr>
        <w:t>应当按照法律、行政法规及相关规定的期限和内容，代理委托人如实向税务机关办理保险业增值税纳税申报和报送纳税资料，做到申报资料齐全、逻辑关系正确、税额（费）计算准确、纳税申报及时。</w:t>
      </w:r>
    </w:p>
    <w:p w14:paraId="3161564D" w14:textId="54F31DFA" w:rsidR="00BD6577" w:rsidRPr="0079009F" w:rsidRDefault="00BF72AE" w:rsidP="0077141C">
      <w:pPr>
        <w:pStyle w:val="afa"/>
        <w:numPr>
          <w:ilvl w:val="0"/>
          <w:numId w:val="19"/>
        </w:numPr>
        <w:spacing w:line="360" w:lineRule="auto"/>
        <w:ind w:left="0" w:firstLineChars="0" w:firstLine="482"/>
        <w:rPr>
          <w:rFonts w:ascii="仿宋" w:eastAsia="仿宋" w:hAnsi="仿宋" w:cs="宋体"/>
          <w:kern w:val="0"/>
          <w:sz w:val="32"/>
          <w:szCs w:val="32"/>
        </w:rPr>
      </w:pPr>
      <w:r w:rsidRPr="0079009F">
        <w:rPr>
          <w:rFonts w:ascii="仿宋" w:eastAsia="仿宋" w:hAnsi="仿宋" w:cs="宋体" w:hint="eastAsia"/>
          <w:kern w:val="0"/>
          <w:sz w:val="32"/>
          <w:szCs w:val="32"/>
        </w:rPr>
        <w:t>税务师事务所及其涉税服务人员</w:t>
      </w:r>
      <w:r w:rsidR="009B3286" w:rsidRPr="0079009F">
        <w:rPr>
          <w:rFonts w:ascii="仿宋" w:eastAsia="仿宋" w:hAnsi="仿宋" w:cs="宋体" w:hint="eastAsia"/>
          <w:kern w:val="0"/>
          <w:sz w:val="32"/>
          <w:szCs w:val="32"/>
        </w:rPr>
        <w:t>承办</w:t>
      </w:r>
      <w:r w:rsidRPr="0079009F">
        <w:rPr>
          <w:rFonts w:ascii="仿宋" w:eastAsia="仿宋" w:hAnsi="仿宋" w:cs="宋体" w:hint="eastAsia"/>
          <w:kern w:val="0"/>
          <w:sz w:val="32"/>
          <w:szCs w:val="32"/>
        </w:rPr>
        <w:t>保险业增值税纳税申报代理服务，应当按照《</w:t>
      </w:r>
      <w:r w:rsidR="00236D38">
        <w:rPr>
          <w:rFonts w:ascii="仿宋" w:eastAsia="仿宋" w:hAnsi="仿宋" w:cs="宋体" w:hint="eastAsia"/>
          <w:kern w:val="0"/>
          <w:sz w:val="32"/>
          <w:szCs w:val="32"/>
        </w:rPr>
        <w:t>税务师行业</w:t>
      </w:r>
      <w:bookmarkStart w:id="0" w:name="_GoBack"/>
      <w:bookmarkEnd w:id="0"/>
      <w:r w:rsidRPr="0079009F">
        <w:rPr>
          <w:rFonts w:ascii="仿宋" w:eastAsia="仿宋" w:hAnsi="仿宋" w:cs="宋体" w:hint="eastAsia"/>
          <w:kern w:val="0"/>
          <w:sz w:val="32"/>
          <w:szCs w:val="32"/>
        </w:rPr>
        <w:t>涉税专业服务程序指引（试行）》和《纳税申报代理业务指引（试行）》执行业务承接、业务委派、业务计划、归集资料、专业判断、业务实施、后续管理、业务成果、业务记录等一般流程。</w:t>
      </w:r>
    </w:p>
    <w:p w14:paraId="7E38A508" w14:textId="77777777" w:rsidR="004633A0" w:rsidRPr="0079009F" w:rsidRDefault="004633A0" w:rsidP="004633A0">
      <w:pPr>
        <w:pStyle w:val="2"/>
        <w:spacing w:line="360" w:lineRule="auto"/>
        <w:jc w:val="center"/>
        <w:rPr>
          <w:rFonts w:ascii="仿宋" w:eastAsia="仿宋" w:hAnsi="仿宋"/>
          <w:bCs w:val="0"/>
        </w:rPr>
      </w:pPr>
      <w:r w:rsidRPr="0079009F">
        <w:rPr>
          <w:rFonts w:ascii="仿宋" w:eastAsia="仿宋" w:hAnsi="仿宋" w:hint="eastAsia"/>
          <w:bCs w:val="0"/>
        </w:rPr>
        <w:t>第</w:t>
      </w:r>
      <w:r w:rsidR="002D247F" w:rsidRPr="0079009F">
        <w:rPr>
          <w:rFonts w:ascii="仿宋" w:eastAsia="仿宋" w:hAnsi="仿宋" w:hint="eastAsia"/>
          <w:bCs w:val="0"/>
        </w:rPr>
        <w:t>二</w:t>
      </w:r>
      <w:r w:rsidRPr="0079009F">
        <w:rPr>
          <w:rFonts w:ascii="仿宋" w:eastAsia="仿宋" w:hAnsi="仿宋" w:hint="eastAsia"/>
          <w:bCs w:val="0"/>
        </w:rPr>
        <w:t>章  业务实施</w:t>
      </w:r>
    </w:p>
    <w:p w14:paraId="5E2014AC" w14:textId="77777777" w:rsidR="004633A0" w:rsidRPr="0079009F" w:rsidRDefault="004633A0" w:rsidP="004633A0">
      <w:pPr>
        <w:pStyle w:val="3"/>
        <w:spacing w:line="360" w:lineRule="auto"/>
        <w:jc w:val="center"/>
        <w:rPr>
          <w:rFonts w:ascii="仿宋" w:eastAsia="仿宋" w:hAnsi="仿宋"/>
          <w:bCs w:val="0"/>
        </w:rPr>
      </w:pPr>
      <w:r w:rsidRPr="0079009F">
        <w:rPr>
          <w:rFonts w:ascii="仿宋" w:eastAsia="仿宋" w:hAnsi="仿宋" w:hint="eastAsia"/>
          <w:bCs w:val="0"/>
        </w:rPr>
        <w:t>第一节  资料收集</w:t>
      </w:r>
    </w:p>
    <w:p w14:paraId="1C7EBC15" w14:textId="5D31A9D4" w:rsidR="0077141C" w:rsidRPr="0079009F" w:rsidRDefault="004633A0" w:rsidP="0077141C">
      <w:pPr>
        <w:pStyle w:val="afa"/>
        <w:numPr>
          <w:ilvl w:val="0"/>
          <w:numId w:val="19"/>
        </w:numPr>
        <w:spacing w:line="360" w:lineRule="auto"/>
        <w:ind w:left="0" w:firstLineChars="0" w:firstLine="482"/>
        <w:rPr>
          <w:rFonts w:ascii="仿宋" w:eastAsia="仿宋" w:hAnsi="仿宋" w:cs="宋体"/>
          <w:kern w:val="0"/>
          <w:sz w:val="32"/>
          <w:szCs w:val="32"/>
        </w:rPr>
      </w:pPr>
      <w:r w:rsidRPr="0079009F">
        <w:rPr>
          <w:rFonts w:ascii="仿宋" w:eastAsia="仿宋" w:hAnsi="仿宋" w:cs="宋体" w:hint="eastAsia"/>
          <w:kern w:val="0"/>
          <w:sz w:val="32"/>
          <w:szCs w:val="32"/>
        </w:rPr>
        <w:t>涉税服务人员应当根据委托人情况和保险业增值税纳税申报代理委托协议、业务计划，要求委托人提供所需的相关资料。必要时，可书面列示资料清单，并告知委托人进行事前准备。</w:t>
      </w:r>
      <w:r w:rsidR="0077141C" w:rsidRPr="0079009F">
        <w:rPr>
          <w:rFonts w:ascii="仿宋" w:eastAsia="仿宋" w:hAnsi="仿宋" w:cs="宋体" w:hint="eastAsia"/>
          <w:kern w:val="0"/>
          <w:sz w:val="32"/>
          <w:szCs w:val="32"/>
        </w:rPr>
        <w:t>综合评价保险业增值税纳税申报代理业务的执业风险，对涉税业务进行充分评估。</w:t>
      </w:r>
    </w:p>
    <w:p w14:paraId="4502367D" w14:textId="2FBC22F2" w:rsidR="0077141C" w:rsidRPr="0079009F" w:rsidRDefault="0077141C" w:rsidP="0077141C">
      <w:pPr>
        <w:pStyle w:val="afa"/>
        <w:spacing w:line="360" w:lineRule="auto"/>
        <w:ind w:firstLineChars="150" w:firstLine="480"/>
        <w:rPr>
          <w:rFonts w:ascii="仿宋" w:eastAsia="仿宋" w:hAnsi="仿宋" w:cs="宋体"/>
          <w:kern w:val="0"/>
          <w:sz w:val="32"/>
          <w:szCs w:val="32"/>
        </w:rPr>
      </w:pPr>
      <w:r w:rsidRPr="0079009F">
        <w:rPr>
          <w:rFonts w:ascii="仿宋" w:eastAsia="仿宋" w:hAnsi="仿宋" w:cs="宋体" w:hint="eastAsia"/>
          <w:kern w:val="0"/>
          <w:sz w:val="32"/>
          <w:szCs w:val="32"/>
        </w:rPr>
        <w:t>（一）了解保险公司外部情况，判断保险公司执行中国保险监督委员会等机构规章制度及准则的情况；</w:t>
      </w:r>
    </w:p>
    <w:p w14:paraId="00F1307B" w14:textId="47C26373" w:rsidR="0077141C" w:rsidRPr="0079009F" w:rsidRDefault="0077141C" w:rsidP="0077141C">
      <w:pPr>
        <w:pStyle w:val="afa"/>
        <w:spacing w:line="360" w:lineRule="auto"/>
        <w:ind w:firstLineChars="150" w:firstLine="480"/>
        <w:rPr>
          <w:rFonts w:ascii="仿宋" w:eastAsia="仿宋" w:hAnsi="仿宋" w:cs="宋体"/>
          <w:kern w:val="0"/>
          <w:sz w:val="32"/>
          <w:szCs w:val="32"/>
        </w:rPr>
      </w:pPr>
      <w:r w:rsidRPr="0079009F">
        <w:rPr>
          <w:rFonts w:ascii="仿宋" w:eastAsia="仿宋" w:hAnsi="仿宋" w:cs="宋体" w:hint="eastAsia"/>
          <w:kern w:val="0"/>
          <w:sz w:val="32"/>
          <w:szCs w:val="32"/>
        </w:rPr>
        <w:t>（二）掌握保险公司内部基本情况，包括保险公司总分支结构情况；保险公司资产、利润规模与质量；保险公司资</w:t>
      </w:r>
      <w:r w:rsidRPr="0079009F">
        <w:rPr>
          <w:rFonts w:ascii="仿宋" w:eastAsia="仿宋" w:hAnsi="仿宋" w:cs="宋体" w:hint="eastAsia"/>
          <w:kern w:val="0"/>
          <w:sz w:val="32"/>
          <w:szCs w:val="32"/>
        </w:rPr>
        <w:lastRenderedPageBreak/>
        <w:t>产配置、资金来源、经营业务等；</w:t>
      </w:r>
    </w:p>
    <w:p w14:paraId="3FDD94B5" w14:textId="58DC9971" w:rsidR="0077141C" w:rsidRPr="0079009F" w:rsidRDefault="0077141C" w:rsidP="0077141C">
      <w:pPr>
        <w:pStyle w:val="afa"/>
        <w:spacing w:line="360" w:lineRule="auto"/>
        <w:ind w:firstLine="640"/>
        <w:rPr>
          <w:rFonts w:ascii="仿宋" w:eastAsia="仿宋" w:hAnsi="仿宋" w:cs="宋体"/>
          <w:kern w:val="0"/>
          <w:sz w:val="32"/>
          <w:szCs w:val="32"/>
        </w:rPr>
      </w:pPr>
      <w:r w:rsidRPr="0079009F">
        <w:rPr>
          <w:rFonts w:ascii="仿宋" w:eastAsia="仿宋" w:hAnsi="仿宋" w:cs="宋体" w:hint="eastAsia"/>
          <w:kern w:val="0"/>
          <w:sz w:val="32"/>
          <w:szCs w:val="32"/>
        </w:rPr>
        <w:t>（三）了解保险公司增值税纳税申报相关信息，包括纳税评估、税务稽查、纳税申报资料、增值税一般纳税人登记信息、增值税发票信息、税收优惠备案表等。尤其了解委托人或委托人指向的第三人的主要股东、关键管理人员与治理层是否涉及增值税税收违法活动；</w:t>
      </w:r>
    </w:p>
    <w:p w14:paraId="329EBC2C" w14:textId="05E73E00" w:rsidR="0077141C" w:rsidRPr="0079009F" w:rsidRDefault="0077141C" w:rsidP="0077141C">
      <w:pPr>
        <w:pStyle w:val="afa"/>
        <w:spacing w:line="360" w:lineRule="auto"/>
        <w:ind w:firstLine="640"/>
        <w:rPr>
          <w:rFonts w:ascii="仿宋" w:eastAsia="仿宋" w:hAnsi="仿宋" w:cs="宋体"/>
          <w:kern w:val="0"/>
          <w:sz w:val="32"/>
          <w:szCs w:val="32"/>
        </w:rPr>
      </w:pPr>
      <w:r w:rsidRPr="0079009F">
        <w:rPr>
          <w:rFonts w:ascii="仿宋" w:eastAsia="仿宋" w:hAnsi="仿宋" w:cs="宋体" w:hint="eastAsia"/>
          <w:kern w:val="0"/>
          <w:sz w:val="32"/>
          <w:szCs w:val="32"/>
        </w:rPr>
        <w:t>（四）了解保险公司内部控制情况、财务会计核算方法及其审计结论等信息；</w:t>
      </w:r>
    </w:p>
    <w:p w14:paraId="0EA5AFD1" w14:textId="02CBE4A5" w:rsidR="0077141C" w:rsidRPr="0079009F" w:rsidRDefault="0077141C" w:rsidP="0077141C">
      <w:pPr>
        <w:pStyle w:val="afa"/>
        <w:spacing w:line="360" w:lineRule="auto"/>
        <w:ind w:firstLine="640"/>
        <w:rPr>
          <w:rFonts w:ascii="仿宋" w:eastAsia="仿宋" w:hAnsi="仿宋" w:cs="宋体"/>
          <w:kern w:val="0"/>
          <w:sz w:val="32"/>
          <w:szCs w:val="32"/>
        </w:rPr>
      </w:pPr>
      <w:r w:rsidRPr="0079009F">
        <w:rPr>
          <w:rFonts w:ascii="仿宋" w:eastAsia="仿宋" w:hAnsi="仿宋" w:cs="宋体" w:hint="eastAsia"/>
          <w:kern w:val="0"/>
          <w:sz w:val="32"/>
          <w:szCs w:val="32"/>
        </w:rPr>
        <w:t>（五）了解保险公司业务系统中的增值税相关系统参数配置情况；</w:t>
      </w:r>
    </w:p>
    <w:p w14:paraId="494FA55D" w14:textId="05569183" w:rsidR="0077141C" w:rsidRPr="0079009F" w:rsidRDefault="0077141C" w:rsidP="0077141C">
      <w:pPr>
        <w:pStyle w:val="afa"/>
        <w:spacing w:line="360" w:lineRule="auto"/>
        <w:ind w:left="482" w:firstLineChars="100" w:firstLine="320"/>
        <w:rPr>
          <w:rFonts w:ascii="仿宋" w:eastAsia="仿宋" w:hAnsi="仿宋" w:cs="宋体"/>
          <w:kern w:val="0"/>
          <w:sz w:val="32"/>
          <w:szCs w:val="32"/>
        </w:rPr>
      </w:pPr>
      <w:r w:rsidRPr="0079009F">
        <w:rPr>
          <w:rFonts w:ascii="仿宋" w:eastAsia="仿宋" w:hAnsi="仿宋" w:cs="宋体" w:hint="eastAsia"/>
          <w:kern w:val="0"/>
          <w:sz w:val="32"/>
          <w:szCs w:val="32"/>
        </w:rPr>
        <w:t>（六）其他与保险业增值税纳税申报服务相关的事项。</w:t>
      </w:r>
    </w:p>
    <w:p w14:paraId="37F73D41" w14:textId="7FD450C1" w:rsidR="004633A0" w:rsidRPr="0079009F" w:rsidRDefault="004633A0" w:rsidP="00DD59B9">
      <w:pPr>
        <w:pStyle w:val="afa"/>
        <w:numPr>
          <w:ilvl w:val="0"/>
          <w:numId w:val="19"/>
        </w:numPr>
        <w:spacing w:line="360" w:lineRule="auto"/>
        <w:ind w:left="0" w:firstLineChars="0" w:firstLine="482"/>
        <w:rPr>
          <w:rFonts w:ascii="仿宋" w:eastAsia="仿宋" w:hAnsi="仿宋" w:cs="宋体"/>
          <w:kern w:val="0"/>
          <w:sz w:val="32"/>
          <w:szCs w:val="32"/>
        </w:rPr>
      </w:pPr>
      <w:r w:rsidRPr="0079009F">
        <w:rPr>
          <w:rFonts w:ascii="仿宋" w:eastAsia="仿宋" w:hAnsi="仿宋" w:cs="宋体" w:hint="eastAsia"/>
          <w:kern w:val="0"/>
          <w:sz w:val="32"/>
          <w:szCs w:val="32"/>
        </w:rPr>
        <w:t>保险业增值税纳税申报</w:t>
      </w:r>
      <w:r w:rsidR="002A72FB" w:rsidRPr="0079009F">
        <w:rPr>
          <w:rFonts w:ascii="仿宋" w:eastAsia="仿宋" w:hAnsi="仿宋" w:cs="宋体" w:hint="eastAsia"/>
          <w:kern w:val="0"/>
          <w:sz w:val="32"/>
          <w:szCs w:val="32"/>
        </w:rPr>
        <w:t>代理</w:t>
      </w:r>
      <w:r w:rsidRPr="0079009F">
        <w:rPr>
          <w:rFonts w:ascii="仿宋" w:eastAsia="仿宋" w:hAnsi="仿宋" w:cs="宋体" w:hint="eastAsia"/>
          <w:kern w:val="0"/>
          <w:sz w:val="32"/>
          <w:szCs w:val="32"/>
        </w:rPr>
        <w:t>业务开展时，涉税服务人员可以通过列示资料清单、问卷调查、现场访谈等方式，取得并归集与增值税纳税申报事项有关的涉税资料，证照、资料包括但不限于：</w:t>
      </w:r>
    </w:p>
    <w:p w14:paraId="22F5B045" w14:textId="77777777" w:rsidR="004633A0" w:rsidRPr="0079009F" w:rsidRDefault="004633A0" w:rsidP="004633A0">
      <w:pPr>
        <w:spacing w:line="360" w:lineRule="auto"/>
        <w:ind w:firstLineChars="200" w:firstLine="640"/>
        <w:rPr>
          <w:rFonts w:ascii="仿宋" w:eastAsia="仿宋" w:hAnsi="仿宋" w:cs="宋体"/>
          <w:kern w:val="0"/>
          <w:sz w:val="32"/>
          <w:szCs w:val="32"/>
        </w:rPr>
      </w:pPr>
      <w:r w:rsidRPr="0079009F">
        <w:rPr>
          <w:rFonts w:ascii="仿宋" w:eastAsia="仿宋" w:hAnsi="仿宋" w:cs="宋体" w:hint="eastAsia"/>
          <w:kern w:val="0"/>
          <w:sz w:val="32"/>
          <w:szCs w:val="32"/>
        </w:rPr>
        <w:t>（一）基础资料：营业执照、组织机构代码证、税务登记证复印件（“三证合一”后提供加载统一社会信用代码的营业执照复印件）；</w:t>
      </w:r>
    </w:p>
    <w:p w14:paraId="46780FBF" w14:textId="77777777" w:rsidR="004633A0" w:rsidRPr="0079009F" w:rsidRDefault="004633A0" w:rsidP="004633A0">
      <w:pPr>
        <w:spacing w:line="360" w:lineRule="auto"/>
        <w:ind w:firstLineChars="200" w:firstLine="640"/>
        <w:rPr>
          <w:rFonts w:ascii="仿宋" w:eastAsia="仿宋" w:hAnsi="仿宋" w:cs="宋体"/>
          <w:kern w:val="0"/>
          <w:sz w:val="32"/>
          <w:szCs w:val="32"/>
        </w:rPr>
      </w:pPr>
      <w:r w:rsidRPr="0079009F">
        <w:rPr>
          <w:rFonts w:ascii="仿宋" w:eastAsia="仿宋" w:hAnsi="仿宋" w:cs="宋体" w:hint="eastAsia"/>
          <w:kern w:val="0"/>
          <w:sz w:val="32"/>
          <w:szCs w:val="32"/>
        </w:rPr>
        <w:t>（二）税务申报计算资料：上期申报表及相关底稿；申报期科目余额表；申报期序时账；申报期记账凭证、增值税相关合同、原始发票（现场查阅）；申报期台账（不动产抵扣台账、进项税额结构明细台账）等；</w:t>
      </w:r>
    </w:p>
    <w:p w14:paraId="0700F393" w14:textId="77777777" w:rsidR="004633A0" w:rsidRPr="0079009F" w:rsidRDefault="004633A0" w:rsidP="004633A0">
      <w:pPr>
        <w:spacing w:line="360" w:lineRule="auto"/>
        <w:ind w:firstLineChars="200" w:firstLine="640"/>
        <w:rPr>
          <w:rFonts w:ascii="仿宋" w:eastAsia="仿宋" w:hAnsi="仿宋" w:cs="宋体"/>
          <w:kern w:val="0"/>
          <w:sz w:val="32"/>
          <w:szCs w:val="32"/>
        </w:rPr>
      </w:pPr>
      <w:r w:rsidRPr="0079009F">
        <w:rPr>
          <w:rFonts w:ascii="仿宋" w:eastAsia="仿宋" w:hAnsi="仿宋" w:cs="宋体" w:hint="eastAsia"/>
          <w:kern w:val="0"/>
          <w:sz w:val="32"/>
          <w:szCs w:val="32"/>
        </w:rPr>
        <w:lastRenderedPageBreak/>
        <w:t>（三）实行汇总纳税的分支机构预缴税款完税证明等资料；</w:t>
      </w:r>
    </w:p>
    <w:p w14:paraId="4A8CF211" w14:textId="77777777" w:rsidR="004633A0" w:rsidRPr="0079009F" w:rsidRDefault="004633A0" w:rsidP="004633A0">
      <w:pPr>
        <w:spacing w:line="360" w:lineRule="auto"/>
        <w:ind w:firstLineChars="200" w:firstLine="640"/>
        <w:rPr>
          <w:rFonts w:ascii="仿宋" w:eastAsia="仿宋" w:hAnsi="仿宋" w:cs="宋体"/>
          <w:kern w:val="0"/>
          <w:sz w:val="32"/>
          <w:szCs w:val="32"/>
        </w:rPr>
      </w:pPr>
      <w:r w:rsidRPr="0079009F">
        <w:rPr>
          <w:rFonts w:ascii="仿宋" w:eastAsia="仿宋" w:hAnsi="仿宋" w:cs="宋体" w:hint="eastAsia"/>
          <w:kern w:val="0"/>
          <w:sz w:val="32"/>
          <w:szCs w:val="32"/>
        </w:rPr>
        <w:t>（四）增值税税控系统、增值税专用发票、增值税普通发票等，使用情况的资料；</w:t>
      </w:r>
    </w:p>
    <w:p w14:paraId="1C2F61B3" w14:textId="77777777" w:rsidR="004633A0" w:rsidRPr="0079009F" w:rsidRDefault="004633A0" w:rsidP="004633A0">
      <w:pPr>
        <w:spacing w:line="360" w:lineRule="auto"/>
        <w:ind w:firstLineChars="200" w:firstLine="640"/>
        <w:rPr>
          <w:rFonts w:ascii="仿宋" w:eastAsia="仿宋" w:hAnsi="仿宋" w:cs="宋体"/>
          <w:kern w:val="0"/>
          <w:sz w:val="32"/>
          <w:szCs w:val="32"/>
        </w:rPr>
      </w:pPr>
      <w:r w:rsidRPr="0079009F">
        <w:rPr>
          <w:rFonts w:ascii="仿宋" w:eastAsia="仿宋" w:hAnsi="仿宋" w:cs="宋体" w:hint="eastAsia"/>
          <w:kern w:val="0"/>
          <w:sz w:val="32"/>
          <w:szCs w:val="32"/>
        </w:rPr>
        <w:t>（五）备案事项相关资料；</w:t>
      </w:r>
    </w:p>
    <w:p w14:paraId="60C3DC9A" w14:textId="77777777" w:rsidR="004633A0" w:rsidRPr="0079009F" w:rsidRDefault="004633A0" w:rsidP="004633A0">
      <w:pPr>
        <w:spacing w:line="360" w:lineRule="auto"/>
        <w:ind w:firstLineChars="200" w:firstLine="640"/>
        <w:rPr>
          <w:rFonts w:ascii="仿宋" w:eastAsia="仿宋" w:hAnsi="仿宋" w:cs="宋体"/>
          <w:kern w:val="0"/>
          <w:sz w:val="32"/>
          <w:szCs w:val="32"/>
        </w:rPr>
      </w:pPr>
      <w:r w:rsidRPr="0079009F">
        <w:rPr>
          <w:rFonts w:ascii="仿宋" w:eastAsia="仿宋" w:hAnsi="仿宋" w:cs="宋体" w:hint="eastAsia"/>
          <w:kern w:val="0"/>
          <w:sz w:val="32"/>
          <w:szCs w:val="32"/>
        </w:rPr>
        <w:t>（六）税务机关要求报送的其他有关证件、会计核算资料和纳税资料。</w:t>
      </w:r>
    </w:p>
    <w:p w14:paraId="54F2F236" w14:textId="77777777" w:rsidR="004633A0" w:rsidRPr="0079009F" w:rsidRDefault="004633A0" w:rsidP="00D42959">
      <w:pPr>
        <w:pStyle w:val="afa"/>
        <w:numPr>
          <w:ilvl w:val="0"/>
          <w:numId w:val="19"/>
        </w:numPr>
        <w:spacing w:line="360" w:lineRule="auto"/>
        <w:ind w:left="0" w:firstLineChars="0" w:firstLine="482"/>
        <w:rPr>
          <w:rFonts w:ascii="仿宋" w:eastAsia="仿宋" w:hAnsi="仿宋" w:cs="宋体"/>
          <w:kern w:val="0"/>
          <w:sz w:val="32"/>
          <w:szCs w:val="32"/>
        </w:rPr>
      </w:pPr>
      <w:r w:rsidRPr="0079009F">
        <w:rPr>
          <w:rFonts w:ascii="仿宋" w:eastAsia="仿宋" w:hAnsi="仿宋" w:cs="宋体" w:hint="eastAsia"/>
          <w:kern w:val="0"/>
          <w:sz w:val="32"/>
          <w:szCs w:val="32"/>
        </w:rPr>
        <w:t>具体开展业务时，根据委托方及其指向的第三人提供的资料，判断保险业增值税销售额的确认、进项税额的抵扣、扣除项目明细、免税项目、税额抵减等具体项目之间的逻辑关系，确认增值税税收政策运用的合法合理，应纳税额计算与缴纳的正确完整。</w:t>
      </w:r>
    </w:p>
    <w:p w14:paraId="0742DB89" w14:textId="77777777" w:rsidR="004633A0" w:rsidRPr="0079009F" w:rsidRDefault="004633A0" w:rsidP="00D42959">
      <w:pPr>
        <w:pStyle w:val="3"/>
        <w:spacing w:line="360" w:lineRule="auto"/>
        <w:jc w:val="center"/>
        <w:rPr>
          <w:rFonts w:ascii="仿宋" w:eastAsia="仿宋" w:hAnsi="仿宋" w:cs="宋体"/>
          <w:bCs w:val="0"/>
          <w:kern w:val="0"/>
        </w:rPr>
      </w:pPr>
      <w:r w:rsidRPr="0079009F">
        <w:rPr>
          <w:rFonts w:ascii="仿宋" w:eastAsia="仿宋" w:hAnsi="仿宋" w:cs="宋体" w:hint="eastAsia"/>
          <w:bCs w:val="0"/>
          <w:kern w:val="0"/>
        </w:rPr>
        <w:t xml:space="preserve">第二节 </w:t>
      </w:r>
      <w:r w:rsidR="0096153F" w:rsidRPr="0079009F">
        <w:rPr>
          <w:rFonts w:ascii="仿宋" w:eastAsia="仿宋" w:hAnsi="仿宋" w:cs="宋体" w:hint="eastAsia"/>
          <w:bCs w:val="0"/>
          <w:kern w:val="0"/>
        </w:rPr>
        <w:t>关注事项</w:t>
      </w:r>
    </w:p>
    <w:p w14:paraId="2AECC90C" w14:textId="77777777" w:rsidR="004633A0" w:rsidRPr="0079009F" w:rsidRDefault="004633A0" w:rsidP="00D42959">
      <w:pPr>
        <w:pStyle w:val="afa"/>
        <w:numPr>
          <w:ilvl w:val="0"/>
          <w:numId w:val="19"/>
        </w:numPr>
        <w:spacing w:line="360" w:lineRule="auto"/>
        <w:ind w:left="0" w:firstLineChars="0" w:firstLine="482"/>
        <w:rPr>
          <w:rFonts w:ascii="仿宋" w:eastAsia="仿宋" w:hAnsi="仿宋" w:cs="宋体"/>
          <w:kern w:val="0"/>
          <w:sz w:val="32"/>
          <w:szCs w:val="32"/>
        </w:rPr>
      </w:pPr>
      <w:r w:rsidRPr="0079009F">
        <w:rPr>
          <w:rFonts w:ascii="仿宋" w:eastAsia="仿宋" w:hAnsi="仿宋" w:cs="宋体" w:hint="eastAsia"/>
          <w:kern w:val="0"/>
          <w:sz w:val="32"/>
          <w:szCs w:val="32"/>
        </w:rPr>
        <w:t>涉税服务人员可以通过对委托人进行业务访谈或者调查，</w:t>
      </w:r>
      <w:r w:rsidR="00CA1EC1" w:rsidRPr="0079009F">
        <w:rPr>
          <w:rFonts w:ascii="仿宋" w:eastAsia="仿宋" w:hAnsi="仿宋" w:cs="宋体" w:hint="eastAsia"/>
          <w:kern w:val="0"/>
          <w:sz w:val="32"/>
          <w:szCs w:val="32"/>
        </w:rPr>
        <w:t>进行风险评估，评估事项可参照《增值税纳税申报代理业务指引</w:t>
      </w:r>
      <w:r w:rsidR="001400F1" w:rsidRPr="0079009F">
        <w:rPr>
          <w:rFonts w:ascii="仿宋" w:eastAsia="仿宋" w:hAnsi="仿宋" w:cs="宋体" w:hint="eastAsia"/>
          <w:kern w:val="0"/>
          <w:sz w:val="32"/>
          <w:szCs w:val="32"/>
        </w:rPr>
        <w:t>（试行）</w:t>
      </w:r>
      <w:r w:rsidR="00CA1EC1" w:rsidRPr="0079009F">
        <w:rPr>
          <w:rFonts w:ascii="仿宋" w:eastAsia="仿宋" w:hAnsi="仿宋" w:cs="宋体" w:hint="eastAsia"/>
          <w:kern w:val="0"/>
          <w:sz w:val="32"/>
          <w:szCs w:val="32"/>
        </w:rPr>
        <w:t>》执行。</w:t>
      </w:r>
    </w:p>
    <w:p w14:paraId="58E9A6A0" w14:textId="77777777" w:rsidR="004633A0" w:rsidRPr="0079009F" w:rsidRDefault="0096153F" w:rsidP="00D42959">
      <w:pPr>
        <w:pStyle w:val="afa"/>
        <w:numPr>
          <w:ilvl w:val="0"/>
          <w:numId w:val="19"/>
        </w:numPr>
        <w:spacing w:line="360" w:lineRule="auto"/>
        <w:ind w:left="0" w:firstLineChars="0" w:firstLine="482"/>
        <w:rPr>
          <w:rFonts w:ascii="仿宋" w:eastAsia="仿宋" w:hAnsi="仿宋" w:cs="宋体"/>
          <w:kern w:val="0"/>
          <w:sz w:val="32"/>
          <w:szCs w:val="32"/>
        </w:rPr>
      </w:pPr>
      <w:r w:rsidRPr="0079009F">
        <w:rPr>
          <w:rFonts w:ascii="仿宋" w:eastAsia="仿宋" w:hAnsi="仿宋" w:cs="宋体" w:hint="eastAsia"/>
          <w:kern w:val="0"/>
          <w:sz w:val="32"/>
          <w:szCs w:val="32"/>
        </w:rPr>
        <w:t>涉税服务人员确认</w:t>
      </w:r>
      <w:r w:rsidR="004633A0" w:rsidRPr="0079009F">
        <w:rPr>
          <w:rFonts w:ascii="仿宋" w:eastAsia="仿宋" w:hAnsi="仿宋" w:cs="宋体" w:hint="eastAsia"/>
          <w:kern w:val="0"/>
          <w:sz w:val="32"/>
          <w:szCs w:val="32"/>
        </w:rPr>
        <w:t>销售额</w:t>
      </w:r>
      <w:r w:rsidRPr="0079009F">
        <w:rPr>
          <w:rFonts w:ascii="仿宋" w:eastAsia="仿宋" w:hAnsi="仿宋" w:cs="宋体" w:hint="eastAsia"/>
          <w:kern w:val="0"/>
          <w:sz w:val="32"/>
          <w:szCs w:val="32"/>
        </w:rPr>
        <w:t>时，需</w:t>
      </w:r>
      <w:r w:rsidRPr="0079009F">
        <w:rPr>
          <w:rFonts w:ascii="仿宋" w:eastAsia="仿宋" w:hAnsi="仿宋" w:cs="宋体"/>
          <w:kern w:val="0"/>
          <w:sz w:val="32"/>
          <w:szCs w:val="32"/>
        </w:rPr>
        <w:t>关注</w:t>
      </w:r>
      <w:r w:rsidRPr="0079009F">
        <w:rPr>
          <w:rFonts w:ascii="仿宋" w:eastAsia="仿宋" w:hAnsi="仿宋" w:cs="宋体" w:hint="eastAsia"/>
          <w:kern w:val="0"/>
          <w:sz w:val="32"/>
          <w:szCs w:val="32"/>
        </w:rPr>
        <w:t>：</w:t>
      </w:r>
    </w:p>
    <w:p w14:paraId="16AA3D17" w14:textId="304A3725" w:rsidR="004633A0" w:rsidRPr="0079009F" w:rsidRDefault="00F35446" w:rsidP="004633A0">
      <w:pPr>
        <w:spacing w:line="360" w:lineRule="auto"/>
        <w:ind w:firstLineChars="200" w:firstLine="640"/>
        <w:rPr>
          <w:rFonts w:ascii="仿宋" w:eastAsia="仿宋" w:hAnsi="仿宋" w:cs="宋体"/>
          <w:kern w:val="0"/>
          <w:sz w:val="32"/>
          <w:szCs w:val="32"/>
        </w:rPr>
      </w:pPr>
      <w:r w:rsidRPr="0079009F">
        <w:rPr>
          <w:rFonts w:ascii="仿宋" w:eastAsia="仿宋" w:hAnsi="仿宋" w:cs="宋体" w:hint="eastAsia"/>
          <w:kern w:val="0"/>
          <w:sz w:val="32"/>
          <w:szCs w:val="32"/>
        </w:rPr>
        <w:t>（一）评价销售额内部控制是否存在、有效且一贯执行；</w:t>
      </w:r>
    </w:p>
    <w:p w14:paraId="1BF66397" w14:textId="2E66C32C" w:rsidR="004633A0" w:rsidRPr="0079009F" w:rsidRDefault="004633A0" w:rsidP="004633A0">
      <w:pPr>
        <w:spacing w:line="360" w:lineRule="auto"/>
        <w:ind w:firstLineChars="200" w:firstLine="640"/>
        <w:rPr>
          <w:rFonts w:ascii="仿宋" w:eastAsia="仿宋" w:hAnsi="仿宋" w:cs="宋体"/>
          <w:kern w:val="0"/>
          <w:sz w:val="32"/>
          <w:szCs w:val="32"/>
        </w:rPr>
      </w:pPr>
      <w:r w:rsidRPr="0079009F">
        <w:rPr>
          <w:rFonts w:ascii="仿宋" w:eastAsia="仿宋" w:hAnsi="仿宋" w:cs="宋体" w:hint="eastAsia"/>
          <w:kern w:val="0"/>
          <w:sz w:val="32"/>
          <w:szCs w:val="32"/>
        </w:rPr>
        <w:t>（二）查明销售</w:t>
      </w:r>
      <w:r w:rsidR="00F35446" w:rsidRPr="0079009F">
        <w:rPr>
          <w:rFonts w:ascii="仿宋" w:eastAsia="仿宋" w:hAnsi="仿宋" w:cs="宋体" w:hint="eastAsia"/>
          <w:kern w:val="0"/>
          <w:sz w:val="32"/>
          <w:szCs w:val="32"/>
        </w:rPr>
        <w:t>额的确认原则、方法，注意会计制度与税收规定在销售额确认上的差异；</w:t>
      </w:r>
    </w:p>
    <w:p w14:paraId="56574F3A" w14:textId="1E04E348" w:rsidR="004633A0" w:rsidRPr="0079009F" w:rsidRDefault="004633A0" w:rsidP="004633A0">
      <w:pPr>
        <w:spacing w:line="360" w:lineRule="auto"/>
        <w:ind w:firstLineChars="200" w:firstLine="640"/>
        <w:rPr>
          <w:rFonts w:ascii="仿宋" w:eastAsia="仿宋" w:hAnsi="仿宋" w:cs="宋体"/>
          <w:kern w:val="0"/>
          <w:sz w:val="32"/>
          <w:szCs w:val="32"/>
        </w:rPr>
      </w:pPr>
      <w:r w:rsidRPr="0079009F">
        <w:rPr>
          <w:rFonts w:ascii="仿宋" w:eastAsia="仿宋" w:hAnsi="仿宋" w:cs="宋体" w:hint="eastAsia"/>
          <w:kern w:val="0"/>
          <w:sz w:val="32"/>
          <w:szCs w:val="32"/>
        </w:rPr>
        <w:t>（三）取得或编制销售额项目明细</w:t>
      </w:r>
      <w:r w:rsidR="00F35446" w:rsidRPr="0079009F">
        <w:rPr>
          <w:rFonts w:ascii="仿宋" w:eastAsia="仿宋" w:hAnsi="仿宋" w:cs="宋体" w:hint="eastAsia"/>
          <w:kern w:val="0"/>
          <w:sz w:val="32"/>
          <w:szCs w:val="32"/>
        </w:rPr>
        <w:t>表，判断是否计算正</w:t>
      </w:r>
      <w:r w:rsidR="00F35446" w:rsidRPr="0079009F">
        <w:rPr>
          <w:rFonts w:ascii="仿宋" w:eastAsia="仿宋" w:hAnsi="仿宋" w:cs="宋体" w:hint="eastAsia"/>
          <w:kern w:val="0"/>
          <w:sz w:val="32"/>
          <w:szCs w:val="32"/>
        </w:rPr>
        <w:lastRenderedPageBreak/>
        <w:t>确，并与报表、总账、明细账及有关申报表等核对；</w:t>
      </w:r>
    </w:p>
    <w:p w14:paraId="6E8746D3" w14:textId="6415BA2D" w:rsidR="004633A0" w:rsidRPr="0079009F" w:rsidRDefault="004633A0" w:rsidP="004633A0">
      <w:pPr>
        <w:spacing w:line="360" w:lineRule="auto"/>
        <w:ind w:firstLineChars="200" w:firstLine="640"/>
        <w:rPr>
          <w:rFonts w:ascii="仿宋" w:eastAsia="仿宋" w:hAnsi="仿宋" w:cs="宋体"/>
          <w:kern w:val="0"/>
          <w:sz w:val="32"/>
          <w:szCs w:val="32"/>
        </w:rPr>
      </w:pPr>
      <w:r w:rsidRPr="0079009F">
        <w:rPr>
          <w:rFonts w:ascii="仿宋" w:eastAsia="仿宋" w:hAnsi="仿宋" w:cs="宋体" w:hint="eastAsia"/>
          <w:kern w:val="0"/>
          <w:sz w:val="32"/>
          <w:szCs w:val="32"/>
        </w:rPr>
        <w:t>（四）获取定价目录，抽查收取销售额是否</w:t>
      </w:r>
      <w:r w:rsidR="00F35446" w:rsidRPr="0079009F">
        <w:rPr>
          <w:rFonts w:ascii="仿宋" w:eastAsia="仿宋" w:hAnsi="仿宋" w:cs="宋体" w:hint="eastAsia"/>
          <w:kern w:val="0"/>
          <w:sz w:val="32"/>
          <w:szCs w:val="32"/>
        </w:rPr>
        <w:t>符合保险业同行业同类业务价格政策，有无价格异常或转移收入的情况；</w:t>
      </w:r>
    </w:p>
    <w:p w14:paraId="56B4F5ED" w14:textId="6C155188" w:rsidR="004633A0" w:rsidRPr="0079009F" w:rsidRDefault="004633A0" w:rsidP="004633A0">
      <w:pPr>
        <w:spacing w:line="360" w:lineRule="auto"/>
        <w:ind w:firstLineChars="200" w:firstLine="640"/>
        <w:rPr>
          <w:rFonts w:ascii="仿宋" w:eastAsia="仿宋" w:hAnsi="仿宋" w:cs="宋体"/>
          <w:kern w:val="0"/>
          <w:sz w:val="32"/>
          <w:szCs w:val="32"/>
        </w:rPr>
      </w:pPr>
      <w:r w:rsidRPr="0079009F">
        <w:rPr>
          <w:rFonts w:ascii="仿宋" w:eastAsia="仿宋" w:hAnsi="仿宋" w:cs="宋体" w:hint="eastAsia"/>
          <w:kern w:val="0"/>
          <w:sz w:val="32"/>
          <w:szCs w:val="32"/>
        </w:rPr>
        <w:t>（五）抽查经济业务</w:t>
      </w:r>
      <w:r w:rsidR="00F35446" w:rsidRPr="0079009F">
        <w:rPr>
          <w:rFonts w:ascii="仿宋" w:eastAsia="仿宋" w:hAnsi="仿宋" w:cs="宋体" w:hint="eastAsia"/>
          <w:kern w:val="0"/>
          <w:sz w:val="32"/>
          <w:szCs w:val="32"/>
        </w:rPr>
        <w:t>合同、原始凭证，并追查至记账凭证及明细账，判断是否准确完整记账；</w:t>
      </w:r>
    </w:p>
    <w:p w14:paraId="774B66E0" w14:textId="24AC9CAD" w:rsidR="004633A0" w:rsidRPr="0079009F" w:rsidRDefault="004633A0" w:rsidP="004633A0">
      <w:pPr>
        <w:spacing w:line="360" w:lineRule="auto"/>
        <w:ind w:firstLineChars="200" w:firstLine="640"/>
        <w:rPr>
          <w:rFonts w:ascii="仿宋" w:eastAsia="仿宋" w:hAnsi="仿宋" w:cs="宋体"/>
          <w:kern w:val="0"/>
          <w:sz w:val="32"/>
          <w:szCs w:val="32"/>
        </w:rPr>
      </w:pPr>
      <w:r w:rsidRPr="0079009F">
        <w:rPr>
          <w:rFonts w:ascii="仿宋" w:eastAsia="仿宋" w:hAnsi="仿宋" w:cs="宋体" w:hint="eastAsia"/>
          <w:kern w:val="0"/>
          <w:sz w:val="32"/>
          <w:szCs w:val="32"/>
        </w:rPr>
        <w:t>（六）</w:t>
      </w:r>
      <w:r w:rsidR="0096153F" w:rsidRPr="0079009F">
        <w:rPr>
          <w:rFonts w:ascii="仿宋" w:eastAsia="仿宋" w:hAnsi="仿宋" w:cs="宋体" w:hint="eastAsia"/>
          <w:kern w:val="0"/>
          <w:sz w:val="32"/>
          <w:szCs w:val="32"/>
        </w:rPr>
        <w:t>比对</w:t>
      </w:r>
      <w:r w:rsidRPr="0079009F">
        <w:rPr>
          <w:rFonts w:ascii="仿宋" w:eastAsia="仿宋" w:hAnsi="仿宋" w:cs="宋体" w:hint="eastAsia"/>
          <w:kern w:val="0"/>
          <w:sz w:val="32"/>
          <w:szCs w:val="32"/>
        </w:rPr>
        <w:t>当期销售额与上期或上年</w:t>
      </w:r>
      <w:r w:rsidR="00F35446" w:rsidRPr="0079009F">
        <w:rPr>
          <w:rFonts w:ascii="仿宋" w:eastAsia="仿宋" w:hAnsi="仿宋" w:cs="宋体" w:hint="eastAsia"/>
          <w:kern w:val="0"/>
          <w:sz w:val="32"/>
          <w:szCs w:val="32"/>
        </w:rPr>
        <w:t>度同期销售额，分析结构和价格变动是否正常，并分析异常变动的原因；</w:t>
      </w:r>
    </w:p>
    <w:p w14:paraId="22B6A127" w14:textId="77777777" w:rsidR="004633A0" w:rsidRPr="0079009F" w:rsidRDefault="004633A0" w:rsidP="004633A0">
      <w:pPr>
        <w:spacing w:line="360" w:lineRule="auto"/>
        <w:ind w:firstLineChars="200" w:firstLine="640"/>
        <w:rPr>
          <w:rFonts w:ascii="仿宋" w:eastAsia="仿宋" w:hAnsi="仿宋" w:cs="宋体"/>
          <w:kern w:val="0"/>
          <w:sz w:val="32"/>
          <w:szCs w:val="32"/>
        </w:rPr>
      </w:pPr>
      <w:r w:rsidRPr="0079009F">
        <w:rPr>
          <w:rFonts w:ascii="仿宋" w:eastAsia="仿宋" w:hAnsi="仿宋" w:cs="宋体" w:hint="eastAsia"/>
          <w:kern w:val="0"/>
          <w:sz w:val="32"/>
          <w:szCs w:val="32"/>
        </w:rPr>
        <w:t>（七）检查以外币结算的销售额的折算方法是否正确。</w:t>
      </w:r>
    </w:p>
    <w:p w14:paraId="53511FB9" w14:textId="090BB23E" w:rsidR="004633A0" w:rsidRPr="0079009F" w:rsidRDefault="00F35446" w:rsidP="004633A0">
      <w:pPr>
        <w:spacing w:line="360" w:lineRule="auto"/>
        <w:ind w:firstLineChars="200" w:firstLine="640"/>
        <w:rPr>
          <w:rFonts w:ascii="仿宋" w:eastAsia="仿宋" w:hAnsi="仿宋" w:cs="宋体"/>
          <w:kern w:val="0"/>
          <w:sz w:val="32"/>
          <w:szCs w:val="32"/>
        </w:rPr>
      </w:pPr>
      <w:r w:rsidRPr="0079009F">
        <w:rPr>
          <w:rFonts w:ascii="仿宋" w:eastAsia="仿宋" w:hAnsi="仿宋" w:cs="宋体" w:hint="eastAsia"/>
          <w:kern w:val="0"/>
          <w:sz w:val="32"/>
          <w:szCs w:val="32"/>
        </w:rPr>
        <w:t>（八）销售额的纳税义务发生时间是否正确；</w:t>
      </w:r>
    </w:p>
    <w:p w14:paraId="6A3ACBC7" w14:textId="7525B956" w:rsidR="004633A0" w:rsidRPr="0079009F" w:rsidRDefault="00F35446" w:rsidP="004633A0">
      <w:pPr>
        <w:spacing w:line="360" w:lineRule="auto"/>
        <w:ind w:firstLineChars="200" w:firstLine="640"/>
        <w:rPr>
          <w:rFonts w:ascii="仿宋" w:eastAsia="仿宋" w:hAnsi="仿宋" w:cs="宋体"/>
          <w:kern w:val="0"/>
          <w:sz w:val="32"/>
          <w:szCs w:val="32"/>
        </w:rPr>
      </w:pPr>
      <w:r w:rsidRPr="0079009F">
        <w:rPr>
          <w:rFonts w:ascii="仿宋" w:eastAsia="仿宋" w:hAnsi="仿宋" w:cs="宋体" w:hint="eastAsia"/>
          <w:kern w:val="0"/>
          <w:sz w:val="32"/>
          <w:szCs w:val="32"/>
        </w:rPr>
        <w:t>（九）保险业各类价外费用是否按规定入账；</w:t>
      </w:r>
    </w:p>
    <w:p w14:paraId="6CA88DBF" w14:textId="030B1F16" w:rsidR="004633A0" w:rsidRPr="0079009F" w:rsidRDefault="004633A0" w:rsidP="004633A0">
      <w:pPr>
        <w:spacing w:line="360" w:lineRule="auto"/>
        <w:ind w:firstLineChars="200" w:firstLine="640"/>
        <w:rPr>
          <w:rFonts w:ascii="仿宋" w:eastAsia="仿宋" w:hAnsi="仿宋" w:cs="宋体"/>
          <w:kern w:val="0"/>
          <w:sz w:val="32"/>
          <w:szCs w:val="32"/>
        </w:rPr>
      </w:pPr>
      <w:r w:rsidRPr="0079009F">
        <w:rPr>
          <w:rFonts w:ascii="仿宋" w:eastAsia="仿宋" w:hAnsi="仿宋" w:cs="宋体" w:hint="eastAsia"/>
          <w:kern w:val="0"/>
          <w:sz w:val="32"/>
          <w:szCs w:val="32"/>
        </w:rPr>
        <w:t>（十）销售货物、应税服务、不动产、无形资产等发票</w:t>
      </w:r>
      <w:r w:rsidR="00F35446" w:rsidRPr="0079009F">
        <w:rPr>
          <w:rFonts w:ascii="仿宋" w:eastAsia="仿宋" w:hAnsi="仿宋" w:cs="宋体" w:hint="eastAsia"/>
          <w:kern w:val="0"/>
          <w:sz w:val="32"/>
          <w:szCs w:val="32"/>
        </w:rPr>
        <w:t>开具情况，将税控系统数据与企业账面销售额数据进行对比，寻找差异；</w:t>
      </w:r>
    </w:p>
    <w:p w14:paraId="1952CD47" w14:textId="550C7304" w:rsidR="004633A0" w:rsidRPr="0079009F" w:rsidRDefault="004633A0" w:rsidP="004633A0">
      <w:pPr>
        <w:spacing w:line="360" w:lineRule="auto"/>
        <w:ind w:firstLineChars="200" w:firstLine="640"/>
        <w:rPr>
          <w:rFonts w:ascii="仿宋" w:eastAsia="仿宋" w:hAnsi="仿宋" w:cs="宋体"/>
          <w:kern w:val="0"/>
          <w:sz w:val="32"/>
          <w:szCs w:val="32"/>
        </w:rPr>
      </w:pPr>
      <w:r w:rsidRPr="0079009F">
        <w:rPr>
          <w:rFonts w:ascii="仿宋" w:eastAsia="仿宋" w:hAnsi="仿宋" w:cs="宋体" w:hint="eastAsia"/>
          <w:kern w:val="0"/>
          <w:sz w:val="32"/>
          <w:szCs w:val="32"/>
        </w:rPr>
        <w:t>（</w:t>
      </w:r>
      <w:r w:rsidR="0096153F" w:rsidRPr="0079009F">
        <w:rPr>
          <w:rFonts w:ascii="仿宋" w:eastAsia="仿宋" w:hAnsi="仿宋" w:cs="宋体" w:hint="eastAsia"/>
          <w:kern w:val="0"/>
          <w:sz w:val="32"/>
          <w:szCs w:val="32"/>
        </w:rPr>
        <w:t>十</w:t>
      </w:r>
      <w:r w:rsidRPr="0079009F">
        <w:rPr>
          <w:rFonts w:ascii="仿宋" w:eastAsia="仿宋" w:hAnsi="仿宋" w:cs="宋体" w:hint="eastAsia"/>
          <w:kern w:val="0"/>
          <w:sz w:val="32"/>
          <w:szCs w:val="32"/>
        </w:rPr>
        <w:t>一）</w:t>
      </w:r>
      <w:r w:rsidR="00B63D7D" w:rsidRPr="0079009F">
        <w:rPr>
          <w:rFonts w:ascii="仿宋" w:eastAsia="仿宋" w:hAnsi="仿宋" w:cs="宋体" w:hint="eastAsia"/>
          <w:kern w:val="0"/>
          <w:sz w:val="32"/>
          <w:szCs w:val="32"/>
        </w:rPr>
        <w:t>涉税服务人员</w:t>
      </w:r>
      <w:r w:rsidR="0096153F" w:rsidRPr="0079009F">
        <w:rPr>
          <w:rFonts w:ascii="仿宋" w:eastAsia="仿宋" w:hAnsi="仿宋" w:cs="宋体" w:hint="eastAsia"/>
          <w:kern w:val="0"/>
          <w:sz w:val="32"/>
          <w:szCs w:val="32"/>
        </w:rPr>
        <w:t>需关注</w:t>
      </w:r>
      <w:r w:rsidRPr="0079009F">
        <w:rPr>
          <w:rFonts w:ascii="仿宋" w:eastAsia="仿宋" w:hAnsi="仿宋" w:cs="宋体" w:hint="eastAsia"/>
          <w:kern w:val="0"/>
          <w:sz w:val="32"/>
          <w:szCs w:val="32"/>
        </w:rPr>
        <w:t>保险合同是否于应付保费日期确认保费收入，结合业务系统核算保费、保费收入科目和保险合同、银行入账单等原始凭证，</w:t>
      </w:r>
      <w:r w:rsidR="0096153F" w:rsidRPr="0079009F">
        <w:rPr>
          <w:rFonts w:ascii="仿宋" w:eastAsia="仿宋" w:hAnsi="仿宋" w:cs="宋体" w:hint="eastAsia"/>
          <w:kern w:val="0"/>
          <w:sz w:val="32"/>
          <w:szCs w:val="32"/>
        </w:rPr>
        <w:t>分析</w:t>
      </w:r>
      <w:r w:rsidRPr="0079009F">
        <w:rPr>
          <w:rFonts w:ascii="仿宋" w:eastAsia="仿宋" w:hAnsi="仿宋" w:cs="宋体" w:hint="eastAsia"/>
          <w:kern w:val="0"/>
          <w:sz w:val="32"/>
          <w:szCs w:val="32"/>
        </w:rPr>
        <w:t>是否按照合</w:t>
      </w:r>
      <w:r w:rsidR="00F35446" w:rsidRPr="0079009F">
        <w:rPr>
          <w:rFonts w:ascii="仿宋" w:eastAsia="仿宋" w:hAnsi="仿宋" w:cs="宋体" w:hint="eastAsia"/>
          <w:kern w:val="0"/>
          <w:sz w:val="32"/>
          <w:szCs w:val="32"/>
        </w:rPr>
        <w:t>同约定取得保费收入或取得索取保费收入价款凭据的时间确认保费收入。</w:t>
      </w:r>
    </w:p>
    <w:p w14:paraId="1899DE0F" w14:textId="77777777" w:rsidR="004633A0" w:rsidRPr="0079009F" w:rsidRDefault="0096153F" w:rsidP="00D42959">
      <w:pPr>
        <w:pStyle w:val="afa"/>
        <w:numPr>
          <w:ilvl w:val="0"/>
          <w:numId w:val="19"/>
        </w:numPr>
        <w:spacing w:line="360" w:lineRule="auto"/>
        <w:ind w:left="0" w:firstLineChars="0" w:firstLine="482"/>
        <w:rPr>
          <w:rFonts w:ascii="仿宋" w:eastAsia="仿宋" w:hAnsi="仿宋" w:cs="宋体"/>
          <w:kern w:val="0"/>
          <w:sz w:val="32"/>
          <w:szCs w:val="32"/>
        </w:rPr>
      </w:pPr>
      <w:r w:rsidRPr="0079009F">
        <w:rPr>
          <w:rFonts w:ascii="仿宋" w:eastAsia="仿宋" w:hAnsi="仿宋" w:cs="宋体" w:hint="eastAsia"/>
          <w:kern w:val="0"/>
          <w:sz w:val="32"/>
          <w:szCs w:val="32"/>
        </w:rPr>
        <w:t>涉税服务人员确认</w:t>
      </w:r>
      <w:r w:rsidR="004633A0" w:rsidRPr="0079009F">
        <w:rPr>
          <w:rFonts w:ascii="仿宋" w:eastAsia="仿宋" w:hAnsi="仿宋" w:cs="宋体" w:hint="eastAsia"/>
          <w:kern w:val="0"/>
          <w:sz w:val="32"/>
          <w:szCs w:val="32"/>
        </w:rPr>
        <w:t>直接收费金融服务销售额</w:t>
      </w:r>
      <w:r w:rsidRPr="0079009F">
        <w:rPr>
          <w:rFonts w:ascii="仿宋" w:eastAsia="仿宋" w:hAnsi="仿宋" w:cs="宋体" w:hint="eastAsia"/>
          <w:kern w:val="0"/>
          <w:sz w:val="32"/>
          <w:szCs w:val="32"/>
        </w:rPr>
        <w:t>时，需关注</w:t>
      </w:r>
      <w:r w:rsidR="002C638E" w:rsidRPr="0079009F">
        <w:rPr>
          <w:rFonts w:ascii="仿宋" w:eastAsia="仿宋" w:hAnsi="仿宋" w:cs="宋体" w:hint="eastAsia"/>
          <w:kern w:val="0"/>
          <w:sz w:val="32"/>
          <w:szCs w:val="32"/>
        </w:rPr>
        <w:t>：</w:t>
      </w:r>
    </w:p>
    <w:p w14:paraId="61E8A0F1" w14:textId="05BAC58A" w:rsidR="004633A0" w:rsidRPr="0079009F" w:rsidRDefault="00B63D7D" w:rsidP="004633A0">
      <w:pPr>
        <w:spacing w:line="360" w:lineRule="auto"/>
        <w:ind w:firstLineChars="200" w:firstLine="640"/>
        <w:rPr>
          <w:rFonts w:ascii="仿宋" w:eastAsia="仿宋" w:hAnsi="仿宋" w:cs="宋体"/>
          <w:kern w:val="0"/>
          <w:sz w:val="32"/>
          <w:szCs w:val="32"/>
        </w:rPr>
      </w:pPr>
      <w:r w:rsidRPr="0079009F">
        <w:rPr>
          <w:rFonts w:ascii="仿宋" w:eastAsia="仿宋" w:hAnsi="仿宋" w:cs="宋体" w:hint="eastAsia"/>
          <w:kern w:val="0"/>
          <w:sz w:val="32"/>
          <w:szCs w:val="32"/>
        </w:rPr>
        <w:t>涉税服务人员</w:t>
      </w:r>
      <w:r w:rsidR="0096153F" w:rsidRPr="0079009F">
        <w:rPr>
          <w:rFonts w:ascii="仿宋" w:eastAsia="仿宋" w:hAnsi="仿宋" w:cs="宋体" w:hint="eastAsia"/>
          <w:kern w:val="0"/>
          <w:sz w:val="32"/>
          <w:szCs w:val="32"/>
        </w:rPr>
        <w:t>需分析</w:t>
      </w:r>
      <w:r w:rsidR="004633A0" w:rsidRPr="0079009F">
        <w:rPr>
          <w:rFonts w:ascii="仿宋" w:eastAsia="仿宋" w:hAnsi="仿宋" w:cs="宋体" w:hint="eastAsia"/>
          <w:kern w:val="0"/>
          <w:sz w:val="32"/>
          <w:szCs w:val="32"/>
        </w:rPr>
        <w:t>直接收费金融服务的业务范围，是否包括为保单账户</w:t>
      </w:r>
      <w:r w:rsidR="00F35446" w:rsidRPr="0079009F">
        <w:rPr>
          <w:rFonts w:ascii="仿宋" w:eastAsia="仿宋" w:hAnsi="仿宋" w:cs="宋体" w:hint="eastAsia"/>
          <w:kern w:val="0"/>
          <w:sz w:val="32"/>
          <w:szCs w:val="32"/>
        </w:rPr>
        <w:t>或资产管理及其他金融业务提供相关服</w:t>
      </w:r>
      <w:r w:rsidR="00F35446" w:rsidRPr="0079009F">
        <w:rPr>
          <w:rFonts w:ascii="仿宋" w:eastAsia="仿宋" w:hAnsi="仿宋" w:cs="宋体" w:hint="eastAsia"/>
          <w:kern w:val="0"/>
          <w:sz w:val="32"/>
          <w:szCs w:val="32"/>
        </w:rPr>
        <w:lastRenderedPageBreak/>
        <w:t>务并且收取费用的全部业务活动；</w:t>
      </w:r>
    </w:p>
    <w:p w14:paraId="34731FEF" w14:textId="77777777" w:rsidR="004633A0" w:rsidRPr="0079009F" w:rsidRDefault="004633A0" w:rsidP="004633A0">
      <w:pPr>
        <w:spacing w:line="360" w:lineRule="auto"/>
        <w:ind w:firstLineChars="200" w:firstLine="640"/>
        <w:rPr>
          <w:rFonts w:ascii="仿宋" w:eastAsia="仿宋" w:hAnsi="仿宋" w:cs="宋体"/>
          <w:kern w:val="0"/>
          <w:sz w:val="32"/>
          <w:szCs w:val="32"/>
        </w:rPr>
      </w:pPr>
      <w:r w:rsidRPr="0079009F">
        <w:rPr>
          <w:rFonts w:ascii="仿宋" w:eastAsia="仿宋" w:hAnsi="仿宋" w:cs="宋体" w:hint="eastAsia"/>
          <w:kern w:val="0"/>
          <w:sz w:val="32"/>
          <w:szCs w:val="32"/>
        </w:rPr>
        <w:t>在账户管理、资产管理、信托管理、基金管理等业务中提供的服务，是否按照收取的各类手续费和佣金，在合同约定的付款日期、实际收到款项等时点确认销售额的实现，将含税金额换算为不含税金额，确认销售额。</w:t>
      </w:r>
    </w:p>
    <w:p w14:paraId="3F9CDA42" w14:textId="77777777" w:rsidR="00D42959" w:rsidRPr="0079009F" w:rsidRDefault="00D42959" w:rsidP="00D42959">
      <w:pPr>
        <w:pStyle w:val="afa"/>
        <w:numPr>
          <w:ilvl w:val="0"/>
          <w:numId w:val="19"/>
        </w:numPr>
        <w:spacing w:line="360" w:lineRule="auto"/>
        <w:ind w:left="0" w:firstLineChars="0" w:firstLine="482"/>
        <w:rPr>
          <w:rFonts w:ascii="仿宋" w:eastAsia="仿宋" w:hAnsi="仿宋" w:cs="宋体"/>
          <w:kern w:val="0"/>
          <w:sz w:val="32"/>
          <w:szCs w:val="32"/>
        </w:rPr>
      </w:pPr>
      <w:r w:rsidRPr="0079009F">
        <w:rPr>
          <w:rFonts w:ascii="仿宋" w:eastAsia="仿宋" w:hAnsi="仿宋" w:cs="宋体" w:hint="eastAsia"/>
          <w:kern w:val="0"/>
          <w:sz w:val="32"/>
          <w:szCs w:val="32"/>
        </w:rPr>
        <w:t>涉税服务人员</w:t>
      </w:r>
      <w:r w:rsidR="0096153F" w:rsidRPr="0079009F">
        <w:rPr>
          <w:rFonts w:ascii="仿宋" w:eastAsia="仿宋" w:hAnsi="仿宋" w:cs="宋体" w:hint="eastAsia"/>
          <w:kern w:val="0"/>
          <w:sz w:val="32"/>
          <w:szCs w:val="32"/>
        </w:rPr>
        <w:t>需关注</w:t>
      </w:r>
      <w:r w:rsidRPr="0079009F">
        <w:rPr>
          <w:rFonts w:ascii="仿宋" w:eastAsia="仿宋" w:hAnsi="仿宋" w:cs="宋体" w:hint="eastAsia"/>
          <w:kern w:val="0"/>
          <w:sz w:val="32"/>
          <w:szCs w:val="32"/>
        </w:rPr>
        <w:t>保险公司各类赠送行为是否实质属于“无偿”，各类赠送行为是否与保险公司向客户提供金融保险服务密切相关，保险公司向客户赠送的是保险服务还是外购服务或货物，对无偿赠送行为是否已按照视同销售处理确认销售额。</w:t>
      </w:r>
    </w:p>
    <w:p w14:paraId="7F6DE5EC" w14:textId="77777777" w:rsidR="00D42959" w:rsidRPr="0079009F" w:rsidRDefault="0096153F" w:rsidP="00D42959">
      <w:pPr>
        <w:pStyle w:val="afa"/>
        <w:numPr>
          <w:ilvl w:val="0"/>
          <w:numId w:val="19"/>
        </w:numPr>
        <w:spacing w:line="360" w:lineRule="auto"/>
        <w:ind w:left="0" w:firstLineChars="0" w:firstLine="482"/>
        <w:rPr>
          <w:rFonts w:ascii="仿宋" w:eastAsia="仿宋" w:hAnsi="仿宋" w:cs="宋体"/>
          <w:kern w:val="0"/>
          <w:sz w:val="32"/>
          <w:szCs w:val="32"/>
        </w:rPr>
      </w:pPr>
      <w:r w:rsidRPr="0079009F">
        <w:rPr>
          <w:rFonts w:ascii="仿宋" w:eastAsia="仿宋" w:hAnsi="仿宋" w:cs="宋体" w:hint="eastAsia"/>
          <w:kern w:val="0"/>
          <w:sz w:val="32"/>
          <w:szCs w:val="32"/>
        </w:rPr>
        <w:t>涉税服务人员确认</w:t>
      </w:r>
      <w:r w:rsidR="00D42959" w:rsidRPr="0079009F">
        <w:rPr>
          <w:rFonts w:ascii="仿宋" w:eastAsia="仿宋" w:hAnsi="仿宋" w:cs="宋体" w:hint="eastAsia"/>
          <w:kern w:val="0"/>
          <w:sz w:val="32"/>
          <w:szCs w:val="32"/>
        </w:rPr>
        <w:t>即征即退项目</w:t>
      </w:r>
      <w:r w:rsidRPr="0079009F">
        <w:rPr>
          <w:rFonts w:ascii="仿宋" w:eastAsia="仿宋" w:hAnsi="仿宋" w:cs="宋体" w:hint="eastAsia"/>
          <w:kern w:val="0"/>
          <w:sz w:val="32"/>
          <w:szCs w:val="32"/>
        </w:rPr>
        <w:t>时，需关注：</w:t>
      </w:r>
    </w:p>
    <w:p w14:paraId="361A87AB" w14:textId="77777777" w:rsidR="00D42959" w:rsidRPr="0079009F" w:rsidRDefault="00D42959" w:rsidP="00D42959">
      <w:pPr>
        <w:spacing w:line="360" w:lineRule="auto"/>
        <w:ind w:firstLineChars="200" w:firstLine="640"/>
        <w:rPr>
          <w:rFonts w:ascii="仿宋" w:eastAsia="仿宋" w:hAnsi="仿宋" w:cs="宋体"/>
          <w:kern w:val="0"/>
          <w:sz w:val="32"/>
          <w:szCs w:val="32"/>
        </w:rPr>
      </w:pPr>
      <w:r w:rsidRPr="0079009F">
        <w:rPr>
          <w:rFonts w:ascii="仿宋" w:eastAsia="仿宋" w:hAnsi="仿宋" w:cs="宋体" w:hint="eastAsia"/>
          <w:kern w:val="0"/>
          <w:sz w:val="32"/>
          <w:szCs w:val="32"/>
        </w:rPr>
        <w:t>涉税服务人员应当判断具备资格从事融资租赁业务的保险公司，提供有形动产融资租赁服务和有形动产融资性售后回租服务，是否按照规定享受增值税即征即退政策。关注是否符合享受即征即退的标准，是否已经达到政策规定的实收资本标准，是否办理对应备案手续。</w:t>
      </w:r>
    </w:p>
    <w:p w14:paraId="32D38B8E" w14:textId="77777777" w:rsidR="00D42959" w:rsidRPr="0079009F" w:rsidRDefault="0096153F" w:rsidP="009D7024">
      <w:pPr>
        <w:pStyle w:val="afa"/>
        <w:numPr>
          <w:ilvl w:val="0"/>
          <w:numId w:val="19"/>
        </w:numPr>
        <w:spacing w:line="360" w:lineRule="auto"/>
        <w:ind w:left="0" w:firstLineChars="0" w:firstLine="482"/>
        <w:rPr>
          <w:rFonts w:ascii="仿宋" w:eastAsia="仿宋" w:hAnsi="仿宋" w:cs="宋体"/>
          <w:kern w:val="0"/>
          <w:sz w:val="32"/>
          <w:szCs w:val="32"/>
        </w:rPr>
      </w:pPr>
      <w:r w:rsidRPr="0079009F">
        <w:rPr>
          <w:rFonts w:ascii="仿宋" w:eastAsia="仿宋" w:hAnsi="仿宋" w:cs="宋体" w:hint="eastAsia"/>
          <w:kern w:val="0"/>
          <w:sz w:val="32"/>
          <w:szCs w:val="32"/>
        </w:rPr>
        <w:t>涉税服务人员确认</w:t>
      </w:r>
      <w:r w:rsidR="00D42959" w:rsidRPr="0079009F">
        <w:rPr>
          <w:rFonts w:ascii="仿宋" w:eastAsia="仿宋" w:hAnsi="仿宋" w:cs="宋体" w:hint="eastAsia"/>
          <w:kern w:val="0"/>
          <w:sz w:val="32"/>
          <w:szCs w:val="32"/>
        </w:rPr>
        <w:t>纳税检查调整销售额</w:t>
      </w:r>
      <w:r w:rsidRPr="0079009F">
        <w:rPr>
          <w:rFonts w:ascii="仿宋" w:eastAsia="仿宋" w:hAnsi="仿宋" w:cs="宋体" w:hint="eastAsia"/>
          <w:kern w:val="0"/>
          <w:sz w:val="32"/>
          <w:szCs w:val="32"/>
        </w:rPr>
        <w:t>时，需关注</w:t>
      </w:r>
      <w:r w:rsidR="00D42959" w:rsidRPr="0079009F">
        <w:rPr>
          <w:rFonts w:ascii="仿宋" w:eastAsia="仿宋" w:hAnsi="仿宋" w:cs="宋体" w:hint="eastAsia"/>
          <w:kern w:val="0"/>
          <w:sz w:val="32"/>
          <w:szCs w:val="32"/>
        </w:rPr>
        <w:t>纳税人</w:t>
      </w:r>
      <w:r w:rsidRPr="0079009F">
        <w:rPr>
          <w:rFonts w:ascii="仿宋" w:eastAsia="仿宋" w:hAnsi="仿宋" w:cs="宋体" w:hint="eastAsia"/>
          <w:kern w:val="0"/>
          <w:sz w:val="32"/>
          <w:szCs w:val="32"/>
        </w:rPr>
        <w:t>是否</w:t>
      </w:r>
      <w:r w:rsidR="00D42959" w:rsidRPr="0079009F">
        <w:rPr>
          <w:rFonts w:ascii="仿宋" w:eastAsia="仿宋" w:hAnsi="仿宋" w:cs="宋体" w:hint="eastAsia"/>
          <w:kern w:val="0"/>
          <w:sz w:val="32"/>
          <w:szCs w:val="32"/>
        </w:rPr>
        <w:t>因税务、财政、审计部门检查，按一般计税方法在当期计算调整的销售额。</w:t>
      </w:r>
    </w:p>
    <w:p w14:paraId="789D97A8" w14:textId="77777777" w:rsidR="00D42959" w:rsidRPr="0079009F" w:rsidRDefault="0096153F" w:rsidP="009D7024">
      <w:pPr>
        <w:pStyle w:val="afa"/>
        <w:numPr>
          <w:ilvl w:val="0"/>
          <w:numId w:val="19"/>
        </w:numPr>
        <w:spacing w:line="360" w:lineRule="auto"/>
        <w:ind w:left="0" w:firstLineChars="0" w:firstLine="482"/>
        <w:rPr>
          <w:rFonts w:ascii="仿宋" w:eastAsia="仿宋" w:hAnsi="仿宋" w:cs="宋体"/>
          <w:kern w:val="0"/>
          <w:sz w:val="32"/>
          <w:szCs w:val="32"/>
        </w:rPr>
      </w:pPr>
      <w:r w:rsidRPr="0079009F">
        <w:rPr>
          <w:rFonts w:ascii="仿宋" w:eastAsia="仿宋" w:hAnsi="仿宋" w:cs="宋体" w:hint="eastAsia"/>
          <w:kern w:val="0"/>
          <w:sz w:val="32"/>
          <w:szCs w:val="32"/>
        </w:rPr>
        <w:t>涉税服务人员确认</w:t>
      </w:r>
      <w:r w:rsidR="00D42959" w:rsidRPr="0079009F">
        <w:rPr>
          <w:rFonts w:ascii="仿宋" w:eastAsia="仿宋" w:hAnsi="仿宋" w:cs="宋体" w:hint="eastAsia"/>
          <w:kern w:val="0"/>
          <w:sz w:val="32"/>
          <w:szCs w:val="32"/>
        </w:rPr>
        <w:t>价外费用</w:t>
      </w:r>
      <w:r w:rsidRPr="0079009F">
        <w:rPr>
          <w:rFonts w:ascii="仿宋" w:eastAsia="仿宋" w:hAnsi="仿宋" w:cs="宋体" w:hint="eastAsia"/>
          <w:kern w:val="0"/>
          <w:sz w:val="32"/>
          <w:szCs w:val="32"/>
        </w:rPr>
        <w:t>时，需关注</w:t>
      </w:r>
      <w:r w:rsidR="00D42959" w:rsidRPr="0079009F">
        <w:rPr>
          <w:rFonts w:ascii="仿宋" w:eastAsia="仿宋" w:hAnsi="仿宋" w:cs="宋体" w:hint="eastAsia"/>
          <w:kern w:val="0"/>
          <w:sz w:val="32"/>
          <w:szCs w:val="32"/>
        </w:rPr>
        <w:t>纳税人从购买方取得的各类价外费用是否按规定入账，并在确认销售额时，是否按照适用税率换算为不含税金额。对符合条</w:t>
      </w:r>
      <w:r w:rsidR="00D42959" w:rsidRPr="0079009F">
        <w:rPr>
          <w:rFonts w:ascii="仿宋" w:eastAsia="仿宋" w:hAnsi="仿宋" w:cs="宋体" w:hint="eastAsia"/>
          <w:kern w:val="0"/>
          <w:sz w:val="32"/>
          <w:szCs w:val="32"/>
        </w:rPr>
        <w:lastRenderedPageBreak/>
        <w:t>件的不征税价外费用，关注其实质要件和资料。</w:t>
      </w:r>
    </w:p>
    <w:p w14:paraId="50CFF666" w14:textId="77777777" w:rsidR="00237856" w:rsidRPr="0079009F" w:rsidRDefault="0096153F" w:rsidP="00D42959">
      <w:pPr>
        <w:pStyle w:val="afa"/>
        <w:numPr>
          <w:ilvl w:val="0"/>
          <w:numId w:val="19"/>
        </w:numPr>
        <w:spacing w:line="360" w:lineRule="auto"/>
        <w:ind w:left="0" w:firstLineChars="0" w:firstLine="482"/>
        <w:rPr>
          <w:rFonts w:ascii="仿宋" w:eastAsia="仿宋" w:hAnsi="仿宋" w:cs="宋体"/>
          <w:kern w:val="0"/>
          <w:sz w:val="32"/>
          <w:szCs w:val="32"/>
        </w:rPr>
      </w:pPr>
      <w:r w:rsidRPr="0079009F">
        <w:rPr>
          <w:rFonts w:ascii="仿宋" w:eastAsia="仿宋" w:hAnsi="仿宋" w:cs="宋体" w:hint="eastAsia"/>
          <w:kern w:val="0"/>
          <w:sz w:val="32"/>
          <w:szCs w:val="32"/>
        </w:rPr>
        <w:t>涉税服务人员确认</w:t>
      </w:r>
      <w:r w:rsidR="00D42959" w:rsidRPr="0079009F">
        <w:rPr>
          <w:rFonts w:ascii="仿宋" w:eastAsia="仿宋" w:hAnsi="仿宋" w:cs="宋体" w:hint="eastAsia"/>
          <w:kern w:val="0"/>
          <w:sz w:val="32"/>
          <w:szCs w:val="32"/>
        </w:rPr>
        <w:t>免税金融服务</w:t>
      </w:r>
      <w:r w:rsidRPr="0079009F">
        <w:rPr>
          <w:rFonts w:ascii="仿宋" w:eastAsia="仿宋" w:hAnsi="仿宋" w:cs="宋体" w:hint="eastAsia"/>
          <w:kern w:val="0"/>
          <w:sz w:val="32"/>
          <w:szCs w:val="32"/>
        </w:rPr>
        <w:t>时，需关注</w:t>
      </w:r>
      <w:r w:rsidR="00237856" w:rsidRPr="0079009F">
        <w:rPr>
          <w:rFonts w:ascii="仿宋" w:eastAsia="仿宋" w:hAnsi="仿宋" w:cs="宋体" w:hint="eastAsia"/>
          <w:kern w:val="0"/>
          <w:sz w:val="32"/>
          <w:szCs w:val="32"/>
        </w:rPr>
        <w:t>：</w:t>
      </w:r>
    </w:p>
    <w:p w14:paraId="552C9652" w14:textId="77777777" w:rsidR="00237856" w:rsidRPr="0079009F" w:rsidRDefault="00237856" w:rsidP="00237856">
      <w:pPr>
        <w:spacing w:line="360" w:lineRule="auto"/>
        <w:ind w:firstLineChars="200" w:firstLine="640"/>
        <w:rPr>
          <w:rFonts w:ascii="仿宋" w:eastAsia="仿宋" w:hAnsi="仿宋" w:cs="宋体"/>
          <w:kern w:val="0"/>
          <w:sz w:val="32"/>
          <w:szCs w:val="32"/>
        </w:rPr>
      </w:pPr>
      <w:r w:rsidRPr="0079009F">
        <w:rPr>
          <w:rFonts w:ascii="仿宋" w:eastAsia="仿宋" w:hAnsi="仿宋" w:cs="宋体" w:hint="eastAsia"/>
          <w:kern w:val="0"/>
          <w:sz w:val="32"/>
          <w:szCs w:val="32"/>
        </w:rPr>
        <w:t>（一）纳税人是否发生</w:t>
      </w:r>
      <w:r w:rsidR="00D42959" w:rsidRPr="0079009F">
        <w:rPr>
          <w:rFonts w:ascii="仿宋" w:eastAsia="仿宋" w:hAnsi="仿宋" w:cs="宋体" w:hint="eastAsia"/>
          <w:kern w:val="0"/>
          <w:sz w:val="32"/>
          <w:szCs w:val="32"/>
        </w:rPr>
        <w:t>按照税法规定免征增值税的金融服务业务，</w:t>
      </w:r>
      <w:r w:rsidRPr="0079009F">
        <w:rPr>
          <w:rFonts w:ascii="仿宋" w:eastAsia="仿宋" w:hAnsi="仿宋" w:cs="宋体" w:hint="eastAsia"/>
          <w:kern w:val="0"/>
          <w:sz w:val="32"/>
          <w:szCs w:val="32"/>
        </w:rPr>
        <w:t>包括：保险公司开办的一年期以上人身保险产品取得的保费收入；为出口货物提供的保险服务（包括出口货物保险和出口信用保险）；向境外保险公司提供的完全在境外消费的再保险服务；金融同业往来利息收入；免税的再保险服务等。</w:t>
      </w:r>
    </w:p>
    <w:p w14:paraId="2A8FBDE1" w14:textId="77777777" w:rsidR="00D42959" w:rsidRPr="0079009F" w:rsidRDefault="00237856" w:rsidP="009D7024">
      <w:pPr>
        <w:spacing w:line="360" w:lineRule="auto"/>
        <w:ind w:firstLineChars="200" w:firstLine="640"/>
        <w:rPr>
          <w:rFonts w:ascii="仿宋" w:eastAsia="仿宋" w:hAnsi="仿宋" w:cs="宋体"/>
          <w:kern w:val="0"/>
          <w:sz w:val="32"/>
          <w:szCs w:val="32"/>
        </w:rPr>
      </w:pPr>
      <w:r w:rsidRPr="0079009F">
        <w:rPr>
          <w:rFonts w:ascii="仿宋" w:eastAsia="仿宋" w:hAnsi="仿宋" w:cs="宋体" w:hint="eastAsia"/>
          <w:kern w:val="0"/>
          <w:sz w:val="32"/>
          <w:szCs w:val="32"/>
        </w:rPr>
        <w:t>（二）纳税人享受</w:t>
      </w:r>
      <w:r w:rsidR="00D42959" w:rsidRPr="0079009F">
        <w:rPr>
          <w:rFonts w:ascii="仿宋" w:eastAsia="仿宋" w:hAnsi="仿宋" w:cs="宋体" w:hint="eastAsia"/>
          <w:kern w:val="0"/>
          <w:sz w:val="32"/>
          <w:szCs w:val="32"/>
        </w:rPr>
        <w:t>免税规定，</w:t>
      </w:r>
      <w:r w:rsidRPr="0079009F">
        <w:rPr>
          <w:rFonts w:ascii="仿宋" w:eastAsia="仿宋" w:hAnsi="仿宋" w:cs="宋体" w:hint="eastAsia"/>
          <w:kern w:val="0"/>
          <w:sz w:val="32"/>
          <w:szCs w:val="32"/>
        </w:rPr>
        <w:t>是否</w:t>
      </w:r>
      <w:r w:rsidR="00D42959" w:rsidRPr="0079009F">
        <w:rPr>
          <w:rFonts w:ascii="仿宋" w:eastAsia="仿宋" w:hAnsi="仿宋" w:cs="宋体" w:hint="eastAsia"/>
          <w:kern w:val="0"/>
          <w:sz w:val="32"/>
          <w:szCs w:val="32"/>
        </w:rPr>
        <w:t>按规定备案和保存备查资料</w:t>
      </w:r>
      <w:r w:rsidRPr="0079009F">
        <w:rPr>
          <w:rFonts w:ascii="仿宋" w:eastAsia="仿宋" w:hAnsi="仿宋" w:cs="宋体" w:hint="eastAsia"/>
          <w:kern w:val="0"/>
          <w:sz w:val="32"/>
          <w:szCs w:val="32"/>
        </w:rPr>
        <w:t>。重点关注纳税人</w:t>
      </w:r>
      <w:r w:rsidR="00D42959" w:rsidRPr="0079009F">
        <w:rPr>
          <w:rFonts w:ascii="仿宋" w:eastAsia="仿宋" w:hAnsi="仿宋" w:cs="宋体" w:hint="eastAsia"/>
          <w:kern w:val="0"/>
          <w:sz w:val="32"/>
          <w:szCs w:val="32"/>
        </w:rPr>
        <w:t>开办的一年期以上人身保险产品取得的保费收入免征增值税优惠</w:t>
      </w:r>
      <w:r w:rsidRPr="0079009F">
        <w:rPr>
          <w:rFonts w:ascii="仿宋" w:eastAsia="仿宋" w:hAnsi="仿宋" w:cs="宋体" w:hint="eastAsia"/>
          <w:kern w:val="0"/>
          <w:sz w:val="32"/>
          <w:szCs w:val="32"/>
        </w:rPr>
        <w:t>的备案情况</w:t>
      </w:r>
      <w:r w:rsidR="00D42959" w:rsidRPr="0079009F">
        <w:rPr>
          <w:rFonts w:ascii="仿宋" w:eastAsia="仿宋" w:hAnsi="仿宋" w:cs="宋体" w:hint="eastAsia"/>
          <w:kern w:val="0"/>
          <w:sz w:val="32"/>
          <w:szCs w:val="32"/>
        </w:rPr>
        <w:t>，</w:t>
      </w:r>
      <w:r w:rsidRPr="0079009F">
        <w:rPr>
          <w:rFonts w:ascii="仿宋" w:eastAsia="仿宋" w:hAnsi="仿宋" w:cs="宋体" w:hint="eastAsia"/>
          <w:kern w:val="0"/>
          <w:sz w:val="32"/>
          <w:szCs w:val="32"/>
        </w:rPr>
        <w:t>抽查分析</w:t>
      </w:r>
      <w:r w:rsidR="00D42959" w:rsidRPr="0079009F">
        <w:rPr>
          <w:rFonts w:ascii="仿宋" w:eastAsia="仿宋" w:hAnsi="仿宋" w:cs="宋体" w:hint="eastAsia"/>
          <w:kern w:val="0"/>
          <w:sz w:val="32"/>
          <w:szCs w:val="32"/>
        </w:rPr>
        <w:t>享受优惠</w:t>
      </w:r>
      <w:r w:rsidRPr="0079009F">
        <w:rPr>
          <w:rFonts w:ascii="仿宋" w:eastAsia="仿宋" w:hAnsi="仿宋" w:cs="宋体" w:hint="eastAsia"/>
          <w:kern w:val="0"/>
          <w:sz w:val="32"/>
          <w:szCs w:val="32"/>
        </w:rPr>
        <w:t>备案</w:t>
      </w:r>
      <w:r w:rsidR="00D42959" w:rsidRPr="0079009F">
        <w:rPr>
          <w:rFonts w:ascii="仿宋" w:eastAsia="仿宋" w:hAnsi="仿宋" w:cs="宋体" w:hint="eastAsia"/>
          <w:kern w:val="0"/>
          <w:sz w:val="32"/>
          <w:szCs w:val="32"/>
        </w:rPr>
        <w:t>资料</w:t>
      </w:r>
      <w:r w:rsidRPr="0079009F">
        <w:rPr>
          <w:rFonts w:ascii="仿宋" w:eastAsia="仿宋" w:hAnsi="仿宋" w:cs="宋体" w:hint="eastAsia"/>
          <w:kern w:val="0"/>
          <w:sz w:val="32"/>
          <w:szCs w:val="32"/>
        </w:rPr>
        <w:t>是否齐全，</w:t>
      </w:r>
      <w:r w:rsidR="00D42959" w:rsidRPr="0079009F">
        <w:rPr>
          <w:rFonts w:ascii="仿宋" w:eastAsia="仿宋" w:hAnsi="仿宋" w:cs="宋体" w:hint="eastAsia"/>
          <w:kern w:val="0"/>
          <w:sz w:val="32"/>
          <w:szCs w:val="32"/>
        </w:rPr>
        <w:t>包括：</w:t>
      </w:r>
    </w:p>
    <w:p w14:paraId="67741E67" w14:textId="7D4F5521" w:rsidR="00D42959" w:rsidRPr="0079009F" w:rsidRDefault="00D42959" w:rsidP="000A5CE4">
      <w:pPr>
        <w:pStyle w:val="afa"/>
        <w:numPr>
          <w:ilvl w:val="1"/>
          <w:numId w:val="22"/>
        </w:numPr>
        <w:spacing w:line="360" w:lineRule="auto"/>
        <w:ind w:firstLineChars="0"/>
        <w:rPr>
          <w:rFonts w:ascii="仿宋" w:eastAsia="仿宋" w:hAnsi="仿宋" w:cs="宋体"/>
          <w:kern w:val="0"/>
          <w:sz w:val="32"/>
          <w:szCs w:val="32"/>
        </w:rPr>
      </w:pPr>
      <w:r w:rsidRPr="0079009F">
        <w:rPr>
          <w:rFonts w:ascii="仿宋" w:eastAsia="仿宋" w:hAnsi="仿宋" w:cs="宋体" w:hint="eastAsia"/>
          <w:kern w:val="0"/>
          <w:sz w:val="32"/>
          <w:szCs w:val="32"/>
        </w:rPr>
        <w:t>《纳税人减免税备案登记表》</w:t>
      </w:r>
      <w:r w:rsidR="00237856" w:rsidRPr="0079009F">
        <w:rPr>
          <w:rFonts w:ascii="仿宋" w:eastAsia="仿宋" w:hAnsi="仿宋" w:cs="宋体" w:hint="eastAsia"/>
          <w:kern w:val="0"/>
          <w:sz w:val="32"/>
          <w:szCs w:val="32"/>
        </w:rPr>
        <w:t>；</w:t>
      </w:r>
    </w:p>
    <w:p w14:paraId="6CBF4210" w14:textId="77777777" w:rsidR="00D42959" w:rsidRPr="0079009F" w:rsidRDefault="00D42959" w:rsidP="009D7024">
      <w:pPr>
        <w:pStyle w:val="afa"/>
        <w:numPr>
          <w:ilvl w:val="1"/>
          <w:numId w:val="22"/>
        </w:numPr>
        <w:spacing w:line="360" w:lineRule="auto"/>
        <w:ind w:firstLineChars="0"/>
        <w:rPr>
          <w:rFonts w:ascii="仿宋" w:eastAsia="仿宋" w:hAnsi="仿宋" w:cs="宋体"/>
          <w:kern w:val="0"/>
          <w:sz w:val="32"/>
          <w:szCs w:val="32"/>
        </w:rPr>
      </w:pPr>
      <w:r w:rsidRPr="0079009F">
        <w:rPr>
          <w:rFonts w:ascii="仿宋" w:eastAsia="仿宋" w:hAnsi="仿宋" w:cs="宋体" w:hint="eastAsia"/>
          <w:kern w:val="0"/>
          <w:sz w:val="32"/>
          <w:szCs w:val="32"/>
        </w:rPr>
        <w:t>保监会对保险产品的备案回执或批复文件复印件</w:t>
      </w:r>
      <w:r w:rsidR="00237856" w:rsidRPr="0079009F">
        <w:rPr>
          <w:rFonts w:ascii="仿宋" w:eastAsia="仿宋" w:hAnsi="仿宋" w:cs="宋体" w:hint="eastAsia"/>
          <w:kern w:val="0"/>
          <w:sz w:val="32"/>
          <w:szCs w:val="32"/>
        </w:rPr>
        <w:t>；</w:t>
      </w:r>
    </w:p>
    <w:p w14:paraId="00564831" w14:textId="77777777" w:rsidR="00D42959" w:rsidRPr="0079009F" w:rsidRDefault="00D42959" w:rsidP="009D7024">
      <w:pPr>
        <w:pStyle w:val="afa"/>
        <w:numPr>
          <w:ilvl w:val="1"/>
          <w:numId w:val="22"/>
        </w:numPr>
        <w:spacing w:line="360" w:lineRule="auto"/>
        <w:ind w:firstLineChars="0"/>
        <w:rPr>
          <w:rFonts w:ascii="仿宋" w:eastAsia="仿宋" w:hAnsi="仿宋" w:cs="宋体"/>
          <w:kern w:val="0"/>
          <w:sz w:val="32"/>
          <w:szCs w:val="32"/>
        </w:rPr>
      </w:pPr>
      <w:r w:rsidRPr="0079009F">
        <w:rPr>
          <w:rFonts w:ascii="仿宋" w:eastAsia="仿宋" w:hAnsi="仿宋" w:cs="宋体" w:hint="eastAsia"/>
          <w:kern w:val="0"/>
          <w:sz w:val="32"/>
          <w:szCs w:val="32"/>
        </w:rPr>
        <w:t>保险产品的保险条款（查验）</w:t>
      </w:r>
      <w:r w:rsidR="00237856" w:rsidRPr="0079009F">
        <w:rPr>
          <w:rFonts w:ascii="仿宋" w:eastAsia="仿宋" w:hAnsi="仿宋" w:cs="宋体" w:hint="eastAsia"/>
          <w:kern w:val="0"/>
          <w:sz w:val="32"/>
          <w:szCs w:val="32"/>
        </w:rPr>
        <w:t>；</w:t>
      </w:r>
    </w:p>
    <w:p w14:paraId="091C3454" w14:textId="77777777" w:rsidR="00D42959" w:rsidRPr="0079009F" w:rsidRDefault="00D42959" w:rsidP="009D7024">
      <w:pPr>
        <w:pStyle w:val="afa"/>
        <w:numPr>
          <w:ilvl w:val="1"/>
          <w:numId w:val="22"/>
        </w:numPr>
        <w:spacing w:line="360" w:lineRule="auto"/>
        <w:ind w:firstLineChars="0"/>
        <w:rPr>
          <w:rFonts w:ascii="仿宋" w:eastAsia="仿宋" w:hAnsi="仿宋" w:cs="宋体"/>
          <w:kern w:val="0"/>
          <w:sz w:val="32"/>
          <w:szCs w:val="32"/>
        </w:rPr>
      </w:pPr>
      <w:r w:rsidRPr="0079009F">
        <w:rPr>
          <w:rFonts w:ascii="仿宋" w:eastAsia="仿宋" w:hAnsi="仿宋" w:cs="宋体" w:hint="eastAsia"/>
          <w:kern w:val="0"/>
          <w:sz w:val="32"/>
          <w:szCs w:val="32"/>
        </w:rPr>
        <w:t>保险产品费率表。</w:t>
      </w:r>
    </w:p>
    <w:p w14:paraId="1A103AA9" w14:textId="77777777" w:rsidR="00237856" w:rsidRPr="0079009F" w:rsidRDefault="00237856" w:rsidP="00D42959">
      <w:pPr>
        <w:spacing w:line="360" w:lineRule="auto"/>
        <w:ind w:firstLineChars="200" w:firstLine="640"/>
        <w:rPr>
          <w:rFonts w:ascii="仿宋" w:eastAsia="仿宋" w:hAnsi="仿宋" w:cs="宋体"/>
          <w:kern w:val="0"/>
          <w:sz w:val="32"/>
          <w:szCs w:val="32"/>
        </w:rPr>
      </w:pPr>
      <w:r w:rsidRPr="0079009F">
        <w:rPr>
          <w:rFonts w:ascii="仿宋" w:eastAsia="仿宋" w:hAnsi="仿宋" w:cs="宋体" w:hint="eastAsia"/>
          <w:kern w:val="0"/>
          <w:sz w:val="32"/>
          <w:szCs w:val="32"/>
        </w:rPr>
        <w:t>（三）判断享受免税的金额计算是否准确，能否分别准确核算免税项目与应税项目的销售额。</w:t>
      </w:r>
    </w:p>
    <w:p w14:paraId="7BA71376" w14:textId="77777777" w:rsidR="00D42959" w:rsidRPr="0079009F" w:rsidRDefault="00237856" w:rsidP="009D7024">
      <w:pPr>
        <w:pStyle w:val="afa"/>
        <w:numPr>
          <w:ilvl w:val="0"/>
          <w:numId w:val="19"/>
        </w:numPr>
        <w:spacing w:line="360" w:lineRule="auto"/>
        <w:ind w:left="0" w:firstLine="640"/>
        <w:rPr>
          <w:rFonts w:ascii="仿宋" w:eastAsia="仿宋" w:hAnsi="仿宋" w:cs="宋体"/>
          <w:kern w:val="0"/>
          <w:sz w:val="32"/>
          <w:szCs w:val="32"/>
        </w:rPr>
      </w:pPr>
      <w:r w:rsidRPr="0079009F">
        <w:rPr>
          <w:rFonts w:ascii="仿宋" w:eastAsia="仿宋" w:hAnsi="仿宋" w:cs="宋体" w:hint="eastAsia"/>
          <w:kern w:val="0"/>
          <w:sz w:val="32"/>
          <w:szCs w:val="32"/>
        </w:rPr>
        <w:t>涉税服务人员确认</w:t>
      </w:r>
      <w:r w:rsidR="00D42959" w:rsidRPr="0079009F">
        <w:rPr>
          <w:rFonts w:ascii="仿宋" w:eastAsia="仿宋" w:hAnsi="仿宋" w:cs="宋体" w:hint="eastAsia"/>
          <w:kern w:val="0"/>
          <w:sz w:val="32"/>
          <w:szCs w:val="32"/>
        </w:rPr>
        <w:t>其他减免税项目</w:t>
      </w:r>
      <w:r w:rsidRPr="0079009F">
        <w:rPr>
          <w:rFonts w:ascii="仿宋" w:eastAsia="仿宋" w:hAnsi="仿宋" w:cs="宋体" w:hint="eastAsia"/>
          <w:kern w:val="0"/>
          <w:sz w:val="32"/>
          <w:szCs w:val="32"/>
        </w:rPr>
        <w:t>时，需关注纳税人</w:t>
      </w:r>
      <w:r w:rsidR="00D42959" w:rsidRPr="0079009F">
        <w:rPr>
          <w:rFonts w:ascii="仿宋" w:eastAsia="仿宋" w:hAnsi="仿宋" w:cs="宋体" w:hint="eastAsia"/>
          <w:kern w:val="0"/>
          <w:sz w:val="32"/>
          <w:szCs w:val="32"/>
        </w:rPr>
        <w:t>除符合免税条件的金融服务外，是否按照税法规定享受的增值税对应减免税税收优惠政策。判断适用减免税的条件和相应的备案手续与资料。</w:t>
      </w:r>
    </w:p>
    <w:p w14:paraId="53A2A205" w14:textId="77777777" w:rsidR="006B0E89" w:rsidRPr="0079009F" w:rsidRDefault="006B0E89" w:rsidP="006B0E89">
      <w:pPr>
        <w:pStyle w:val="afa"/>
        <w:numPr>
          <w:ilvl w:val="0"/>
          <w:numId w:val="19"/>
        </w:numPr>
        <w:spacing w:line="360" w:lineRule="auto"/>
        <w:ind w:left="0" w:firstLineChars="0" w:firstLine="482"/>
        <w:rPr>
          <w:rFonts w:ascii="仿宋" w:eastAsia="仿宋" w:hAnsi="仿宋" w:cs="宋体"/>
          <w:kern w:val="0"/>
          <w:sz w:val="32"/>
          <w:szCs w:val="32"/>
        </w:rPr>
      </w:pPr>
      <w:r w:rsidRPr="0079009F">
        <w:rPr>
          <w:rFonts w:ascii="仿宋" w:eastAsia="仿宋" w:hAnsi="仿宋" w:cs="宋体" w:hint="eastAsia"/>
          <w:kern w:val="0"/>
          <w:sz w:val="32"/>
          <w:szCs w:val="32"/>
        </w:rPr>
        <w:lastRenderedPageBreak/>
        <w:t>涉税服务人员应当</w:t>
      </w:r>
      <w:r w:rsidR="00237856" w:rsidRPr="0079009F">
        <w:rPr>
          <w:rFonts w:ascii="仿宋" w:eastAsia="仿宋" w:hAnsi="仿宋" w:cs="宋体" w:hint="eastAsia"/>
          <w:kern w:val="0"/>
          <w:sz w:val="32"/>
          <w:szCs w:val="32"/>
        </w:rPr>
        <w:t>关注</w:t>
      </w:r>
      <w:r w:rsidRPr="0079009F">
        <w:rPr>
          <w:rFonts w:ascii="仿宋" w:eastAsia="仿宋" w:hAnsi="仿宋" w:cs="宋体" w:hint="eastAsia"/>
          <w:kern w:val="0"/>
          <w:sz w:val="32"/>
          <w:szCs w:val="32"/>
        </w:rPr>
        <w:t>保险公司开具增值税发票的发票领购、发票开具、发票保管、发票签章等内部控制流程是否有效。</w:t>
      </w:r>
    </w:p>
    <w:p w14:paraId="72174DCC" w14:textId="190185B6" w:rsidR="000A5CE4" w:rsidRPr="0079009F" w:rsidRDefault="00237856" w:rsidP="000A5CE4">
      <w:pPr>
        <w:pStyle w:val="afa"/>
        <w:numPr>
          <w:ilvl w:val="0"/>
          <w:numId w:val="19"/>
        </w:numPr>
        <w:spacing w:line="360" w:lineRule="auto"/>
        <w:ind w:left="0" w:firstLineChars="0" w:firstLine="482"/>
        <w:rPr>
          <w:rFonts w:ascii="仿宋" w:eastAsia="仿宋" w:hAnsi="仿宋" w:cs="宋体"/>
          <w:kern w:val="0"/>
          <w:sz w:val="32"/>
          <w:szCs w:val="32"/>
        </w:rPr>
      </w:pPr>
      <w:r w:rsidRPr="0079009F">
        <w:rPr>
          <w:rFonts w:ascii="仿宋" w:eastAsia="仿宋" w:hAnsi="仿宋" w:cs="宋体" w:hint="eastAsia"/>
          <w:kern w:val="0"/>
          <w:sz w:val="32"/>
          <w:szCs w:val="32"/>
        </w:rPr>
        <w:t>涉税服务人员确认</w:t>
      </w:r>
      <w:r w:rsidR="006B0E89" w:rsidRPr="0079009F">
        <w:rPr>
          <w:rFonts w:ascii="仿宋" w:eastAsia="仿宋" w:hAnsi="仿宋" w:cs="宋体" w:hint="eastAsia"/>
          <w:kern w:val="0"/>
          <w:sz w:val="32"/>
          <w:szCs w:val="32"/>
        </w:rPr>
        <w:t>增值税发票使用情况</w:t>
      </w:r>
      <w:r w:rsidRPr="0079009F">
        <w:rPr>
          <w:rFonts w:ascii="仿宋" w:eastAsia="仿宋" w:hAnsi="仿宋" w:cs="宋体" w:hint="eastAsia"/>
          <w:kern w:val="0"/>
          <w:sz w:val="32"/>
          <w:szCs w:val="32"/>
        </w:rPr>
        <w:t>时，</w:t>
      </w:r>
      <w:r w:rsidR="000A5CE4" w:rsidRPr="0079009F">
        <w:rPr>
          <w:rFonts w:ascii="仿宋" w:eastAsia="仿宋" w:hAnsi="仿宋" w:cs="宋体"/>
          <w:kern w:val="0"/>
          <w:sz w:val="32"/>
          <w:szCs w:val="32"/>
        </w:rPr>
        <w:t xml:space="preserve"> </w:t>
      </w:r>
    </w:p>
    <w:p w14:paraId="0F98F460" w14:textId="76BFD8ED" w:rsidR="006B0E89" w:rsidRPr="0079009F" w:rsidRDefault="006B0E89" w:rsidP="000A5CE4">
      <w:pPr>
        <w:spacing w:line="360" w:lineRule="auto"/>
        <w:ind w:firstLineChars="100" w:firstLine="320"/>
        <w:rPr>
          <w:rFonts w:ascii="仿宋" w:eastAsia="仿宋" w:hAnsi="仿宋" w:cs="宋体"/>
          <w:kern w:val="0"/>
          <w:sz w:val="32"/>
          <w:szCs w:val="32"/>
        </w:rPr>
      </w:pPr>
      <w:r w:rsidRPr="0079009F">
        <w:rPr>
          <w:rFonts w:ascii="仿宋" w:eastAsia="仿宋" w:hAnsi="仿宋" w:cs="宋体" w:hint="eastAsia"/>
          <w:kern w:val="0"/>
          <w:sz w:val="32"/>
          <w:szCs w:val="32"/>
        </w:rPr>
        <w:t>（一）开具增值税专用发票情况。判断当期实际开具的增值税专用发票情况和红字增值税专用发票开具情况是否属实。关注不得开具增值税专用发票的情况，</w:t>
      </w:r>
      <w:r w:rsidR="00237856" w:rsidRPr="0079009F">
        <w:rPr>
          <w:rFonts w:ascii="仿宋" w:eastAsia="仿宋" w:hAnsi="仿宋" w:cs="宋体" w:hint="eastAsia"/>
          <w:kern w:val="0"/>
          <w:sz w:val="32"/>
          <w:szCs w:val="32"/>
        </w:rPr>
        <w:t>包括：</w:t>
      </w:r>
      <w:r w:rsidR="002B3C64" w:rsidRPr="0079009F">
        <w:rPr>
          <w:rFonts w:ascii="仿宋" w:eastAsia="仿宋" w:hAnsi="仿宋" w:cs="宋体" w:hint="eastAsia"/>
          <w:kern w:val="0"/>
          <w:sz w:val="32"/>
          <w:szCs w:val="32"/>
        </w:rPr>
        <w:t>利息收入、</w:t>
      </w:r>
      <w:r w:rsidRPr="0079009F">
        <w:rPr>
          <w:rFonts w:ascii="仿宋" w:eastAsia="仿宋" w:hAnsi="仿宋" w:cs="宋体" w:hint="eastAsia"/>
          <w:kern w:val="0"/>
          <w:sz w:val="32"/>
          <w:szCs w:val="32"/>
        </w:rPr>
        <w:t>金融商品转让</w:t>
      </w:r>
      <w:r w:rsidR="002B3C64" w:rsidRPr="0079009F">
        <w:rPr>
          <w:rFonts w:ascii="仿宋" w:eastAsia="仿宋" w:hAnsi="仿宋" w:cs="宋体" w:hint="eastAsia"/>
          <w:kern w:val="0"/>
          <w:sz w:val="32"/>
          <w:szCs w:val="32"/>
        </w:rPr>
        <w:t>收入</w:t>
      </w:r>
      <w:r w:rsidRPr="0079009F">
        <w:rPr>
          <w:rFonts w:ascii="仿宋" w:eastAsia="仿宋" w:hAnsi="仿宋" w:cs="宋体" w:hint="eastAsia"/>
          <w:kern w:val="0"/>
          <w:sz w:val="32"/>
          <w:szCs w:val="32"/>
        </w:rPr>
        <w:t>以及免税</w:t>
      </w:r>
      <w:r w:rsidR="002B3C64" w:rsidRPr="0079009F">
        <w:rPr>
          <w:rFonts w:ascii="仿宋" w:eastAsia="仿宋" w:hAnsi="仿宋" w:cs="宋体" w:hint="eastAsia"/>
          <w:kern w:val="0"/>
          <w:sz w:val="32"/>
          <w:szCs w:val="32"/>
        </w:rPr>
        <w:t>收入</w:t>
      </w:r>
      <w:r w:rsidR="000B4EBE" w:rsidRPr="0079009F">
        <w:rPr>
          <w:rFonts w:ascii="仿宋" w:eastAsia="仿宋" w:hAnsi="仿宋" w:cs="宋体" w:hint="eastAsia"/>
          <w:kern w:val="0"/>
          <w:sz w:val="32"/>
          <w:szCs w:val="32"/>
        </w:rPr>
        <w:t>项目不得开具增值税专用发票；</w:t>
      </w:r>
    </w:p>
    <w:p w14:paraId="79E3D120" w14:textId="77777777" w:rsidR="006B0E89" w:rsidRPr="0079009F" w:rsidRDefault="006B0E89" w:rsidP="000A5CE4">
      <w:pPr>
        <w:pStyle w:val="afa"/>
        <w:spacing w:line="360" w:lineRule="auto"/>
        <w:ind w:firstLineChars="150" w:firstLine="480"/>
        <w:rPr>
          <w:rFonts w:ascii="仿宋" w:eastAsia="仿宋" w:hAnsi="仿宋" w:cs="宋体"/>
          <w:kern w:val="0"/>
          <w:sz w:val="32"/>
          <w:szCs w:val="32"/>
        </w:rPr>
      </w:pPr>
      <w:r w:rsidRPr="0079009F">
        <w:rPr>
          <w:rFonts w:ascii="仿宋" w:eastAsia="仿宋" w:hAnsi="仿宋" w:cs="宋体" w:hint="eastAsia"/>
          <w:kern w:val="0"/>
          <w:sz w:val="32"/>
          <w:szCs w:val="32"/>
        </w:rPr>
        <w:t>（二）开具增值税普通发票情况。判断当期实际开具的增值税普通发票情况是否属实，包括纸质普通发票和电子普通发票。</w:t>
      </w:r>
      <w:r w:rsidR="0084666E" w:rsidRPr="0079009F">
        <w:rPr>
          <w:rFonts w:ascii="仿宋" w:eastAsia="仿宋" w:hAnsi="仿宋" w:cs="宋体" w:hint="eastAsia"/>
          <w:kern w:val="0"/>
          <w:sz w:val="32"/>
          <w:szCs w:val="32"/>
        </w:rPr>
        <w:t>关注</w:t>
      </w:r>
      <w:r w:rsidR="00494733" w:rsidRPr="0079009F">
        <w:rPr>
          <w:rFonts w:ascii="仿宋" w:eastAsia="仿宋" w:hAnsi="仿宋" w:cs="宋体" w:hint="eastAsia"/>
          <w:kern w:val="0"/>
          <w:sz w:val="32"/>
          <w:szCs w:val="32"/>
        </w:rPr>
        <w:t>按规定应按</w:t>
      </w:r>
      <w:r w:rsidR="0084666E" w:rsidRPr="0079009F">
        <w:rPr>
          <w:rFonts w:ascii="仿宋" w:eastAsia="仿宋" w:hAnsi="仿宋" w:cs="宋体" w:hint="eastAsia"/>
          <w:kern w:val="0"/>
          <w:sz w:val="32"/>
          <w:szCs w:val="32"/>
        </w:rPr>
        <w:t>余额开具发票的情况，</w:t>
      </w:r>
      <w:r w:rsidR="00494733" w:rsidRPr="0079009F">
        <w:rPr>
          <w:rFonts w:ascii="仿宋" w:eastAsia="仿宋" w:hAnsi="仿宋" w:cs="宋体" w:hint="eastAsia"/>
          <w:kern w:val="0"/>
          <w:sz w:val="32"/>
          <w:szCs w:val="32"/>
        </w:rPr>
        <w:t>包括：</w:t>
      </w:r>
      <w:r w:rsidR="0084666E" w:rsidRPr="0079009F">
        <w:rPr>
          <w:rFonts w:ascii="仿宋" w:eastAsia="仿宋" w:hAnsi="仿宋" w:cs="宋体" w:hint="eastAsia"/>
          <w:kern w:val="0"/>
          <w:sz w:val="32"/>
          <w:szCs w:val="32"/>
        </w:rPr>
        <w:t>金融商品转让须按照卖出价扣除买入价后的余额</w:t>
      </w:r>
      <w:r w:rsidRPr="0079009F">
        <w:rPr>
          <w:rFonts w:ascii="仿宋" w:eastAsia="仿宋" w:hAnsi="仿宋" w:cs="宋体" w:hint="eastAsia"/>
          <w:kern w:val="0"/>
          <w:sz w:val="32"/>
          <w:szCs w:val="32"/>
        </w:rPr>
        <w:t>开具发票。</w:t>
      </w:r>
    </w:p>
    <w:p w14:paraId="33DAB90E" w14:textId="77777777" w:rsidR="009D7024" w:rsidRPr="0079009F" w:rsidRDefault="009D7024" w:rsidP="009D7024">
      <w:pPr>
        <w:pStyle w:val="afa"/>
        <w:numPr>
          <w:ilvl w:val="0"/>
          <w:numId w:val="19"/>
        </w:numPr>
        <w:spacing w:line="360" w:lineRule="auto"/>
        <w:ind w:left="0" w:firstLineChars="0" w:firstLine="482"/>
        <w:rPr>
          <w:rFonts w:ascii="仿宋" w:eastAsia="仿宋" w:hAnsi="仿宋" w:cs="宋体"/>
          <w:kern w:val="0"/>
          <w:sz w:val="32"/>
          <w:szCs w:val="32"/>
        </w:rPr>
      </w:pPr>
      <w:r w:rsidRPr="0079009F">
        <w:rPr>
          <w:rFonts w:ascii="仿宋" w:eastAsia="仿宋" w:hAnsi="仿宋" w:cs="宋体" w:hint="eastAsia"/>
          <w:kern w:val="0"/>
          <w:sz w:val="32"/>
          <w:szCs w:val="32"/>
        </w:rPr>
        <w:t>涉税服务人员应当关注</w:t>
      </w:r>
      <w:r w:rsidR="004C0366" w:rsidRPr="0079009F">
        <w:rPr>
          <w:rFonts w:ascii="仿宋" w:eastAsia="仿宋" w:hAnsi="仿宋" w:cs="宋体" w:hint="eastAsia"/>
          <w:kern w:val="0"/>
          <w:sz w:val="32"/>
          <w:szCs w:val="32"/>
        </w:rPr>
        <w:t>计入</w:t>
      </w:r>
      <w:r w:rsidRPr="0079009F">
        <w:rPr>
          <w:rFonts w:ascii="仿宋" w:eastAsia="仿宋" w:hAnsi="仿宋" w:cs="宋体" w:hint="eastAsia"/>
          <w:kern w:val="0"/>
          <w:sz w:val="32"/>
          <w:szCs w:val="32"/>
        </w:rPr>
        <w:t>已抵扣进项税额的固定资产、无形资产，由于改变用途，是否按规定做进项税额转出处理。包括：资产移交免税保险部门专用等。</w:t>
      </w:r>
    </w:p>
    <w:p w14:paraId="68FA0E72" w14:textId="12521244" w:rsidR="006B0E89" w:rsidRPr="0079009F" w:rsidRDefault="005D2D21" w:rsidP="009D7024">
      <w:pPr>
        <w:pStyle w:val="afa"/>
        <w:numPr>
          <w:ilvl w:val="0"/>
          <w:numId w:val="19"/>
        </w:numPr>
        <w:spacing w:line="360" w:lineRule="auto"/>
        <w:ind w:left="0" w:firstLineChars="0" w:firstLine="482"/>
        <w:rPr>
          <w:rFonts w:ascii="仿宋" w:eastAsia="仿宋" w:hAnsi="仿宋" w:cs="宋体"/>
          <w:kern w:val="0"/>
          <w:sz w:val="32"/>
          <w:szCs w:val="32"/>
        </w:rPr>
      </w:pPr>
      <w:r w:rsidRPr="0079009F">
        <w:rPr>
          <w:rFonts w:ascii="仿宋" w:eastAsia="仿宋" w:hAnsi="仿宋" w:cs="宋体" w:hint="eastAsia"/>
          <w:kern w:val="0"/>
          <w:sz w:val="32"/>
          <w:szCs w:val="32"/>
        </w:rPr>
        <w:t xml:space="preserve"> </w:t>
      </w:r>
      <w:r w:rsidR="006B0E89" w:rsidRPr="0079009F">
        <w:rPr>
          <w:rFonts w:ascii="仿宋" w:eastAsia="仿宋" w:hAnsi="仿宋" w:cs="宋体" w:hint="eastAsia"/>
          <w:kern w:val="0"/>
          <w:sz w:val="32"/>
          <w:szCs w:val="32"/>
        </w:rPr>
        <w:t>涉税服务人员应当判断保险公司分支机构预缴税额的准确性：</w:t>
      </w:r>
    </w:p>
    <w:p w14:paraId="5C092CBD" w14:textId="39005EB5" w:rsidR="006B0E89" w:rsidRPr="0079009F" w:rsidRDefault="006B0E89" w:rsidP="006B0E89">
      <w:pPr>
        <w:spacing w:line="360" w:lineRule="auto"/>
        <w:ind w:firstLineChars="200" w:firstLine="640"/>
        <w:rPr>
          <w:rFonts w:ascii="仿宋" w:eastAsia="仿宋" w:hAnsi="仿宋" w:cs="宋体"/>
          <w:kern w:val="0"/>
          <w:sz w:val="32"/>
          <w:szCs w:val="32"/>
        </w:rPr>
      </w:pPr>
      <w:r w:rsidRPr="0079009F">
        <w:rPr>
          <w:rFonts w:ascii="仿宋" w:eastAsia="仿宋" w:hAnsi="仿宋" w:cs="宋体" w:hint="eastAsia"/>
          <w:kern w:val="0"/>
          <w:sz w:val="32"/>
          <w:szCs w:val="32"/>
        </w:rPr>
        <w:t>（一）实行总机构汇总纳税，分支机构就地预缴，获取保险公司分支</w:t>
      </w:r>
      <w:r w:rsidR="000B4EBE" w:rsidRPr="0079009F">
        <w:rPr>
          <w:rFonts w:ascii="仿宋" w:eastAsia="仿宋" w:hAnsi="仿宋" w:cs="宋体" w:hint="eastAsia"/>
          <w:kern w:val="0"/>
          <w:sz w:val="32"/>
          <w:szCs w:val="32"/>
        </w:rPr>
        <w:t>机构和总机构的单位信息，税务登记信息等及是否获得税务机关的批复；</w:t>
      </w:r>
    </w:p>
    <w:p w14:paraId="67063C21" w14:textId="77777777" w:rsidR="006B0E89" w:rsidRPr="0079009F" w:rsidRDefault="006B0E89" w:rsidP="006B0E89">
      <w:pPr>
        <w:spacing w:line="360" w:lineRule="auto"/>
        <w:ind w:firstLineChars="200" w:firstLine="640"/>
        <w:rPr>
          <w:rFonts w:ascii="仿宋" w:eastAsia="仿宋" w:hAnsi="仿宋" w:cs="宋体"/>
          <w:kern w:val="0"/>
          <w:sz w:val="32"/>
          <w:szCs w:val="32"/>
        </w:rPr>
      </w:pPr>
      <w:r w:rsidRPr="0079009F">
        <w:rPr>
          <w:rFonts w:ascii="仿宋" w:eastAsia="仿宋" w:hAnsi="仿宋" w:cs="宋体" w:hint="eastAsia"/>
          <w:kern w:val="0"/>
          <w:sz w:val="32"/>
          <w:szCs w:val="32"/>
        </w:rPr>
        <w:t>（二）分支机构预缴增值税的计税销售额的准确性和预</w:t>
      </w:r>
      <w:r w:rsidRPr="0079009F">
        <w:rPr>
          <w:rFonts w:ascii="仿宋" w:eastAsia="仿宋" w:hAnsi="仿宋" w:cs="宋体" w:hint="eastAsia"/>
          <w:kern w:val="0"/>
          <w:sz w:val="32"/>
          <w:szCs w:val="32"/>
        </w:rPr>
        <w:lastRenderedPageBreak/>
        <w:t>征率适用性。获得预缴增值税的完税证明，在总机构汇总纳税时进行税额抵减。</w:t>
      </w:r>
    </w:p>
    <w:p w14:paraId="592138BA" w14:textId="2DE10B49" w:rsidR="006B0E89" w:rsidRPr="0079009F" w:rsidRDefault="00400A7E" w:rsidP="00AE2EBA">
      <w:pPr>
        <w:pStyle w:val="afa"/>
        <w:numPr>
          <w:ilvl w:val="0"/>
          <w:numId w:val="19"/>
        </w:numPr>
        <w:spacing w:line="360" w:lineRule="auto"/>
        <w:ind w:left="0" w:firstLineChars="0" w:firstLine="482"/>
        <w:rPr>
          <w:rFonts w:ascii="仿宋" w:eastAsia="仿宋" w:hAnsi="仿宋" w:cs="宋体"/>
          <w:kern w:val="0"/>
          <w:sz w:val="32"/>
          <w:szCs w:val="32"/>
        </w:rPr>
      </w:pPr>
      <w:r w:rsidRPr="0079009F">
        <w:rPr>
          <w:rFonts w:ascii="仿宋" w:eastAsia="仿宋" w:hAnsi="仿宋" w:cs="宋体" w:hint="eastAsia"/>
          <w:kern w:val="0"/>
          <w:sz w:val="32"/>
          <w:szCs w:val="32"/>
        </w:rPr>
        <w:t xml:space="preserve"> </w:t>
      </w:r>
      <w:r w:rsidR="009D7024" w:rsidRPr="0079009F">
        <w:rPr>
          <w:rFonts w:ascii="仿宋" w:eastAsia="仿宋" w:hAnsi="仿宋" w:cs="宋体" w:hint="eastAsia"/>
          <w:kern w:val="0"/>
          <w:sz w:val="32"/>
          <w:szCs w:val="32"/>
        </w:rPr>
        <w:t>涉税服务人员应当关注可抵扣的进项凭证是否按规定抵扣、进项税额计算是否准确、进项税额转出计算是否准确、纳税检查调减进项税额是否准确、增值税应纳税额抵减计算是否准确，具体关注事项</w:t>
      </w:r>
      <w:r w:rsidR="00FA1EAE" w:rsidRPr="0079009F">
        <w:rPr>
          <w:rFonts w:ascii="仿宋" w:eastAsia="仿宋" w:hAnsi="仿宋" w:cs="宋体" w:hint="eastAsia"/>
          <w:kern w:val="0"/>
          <w:sz w:val="32"/>
          <w:szCs w:val="32"/>
        </w:rPr>
        <w:t>可参照</w:t>
      </w:r>
      <w:r w:rsidR="009D7024" w:rsidRPr="0079009F">
        <w:rPr>
          <w:rFonts w:ascii="仿宋" w:eastAsia="仿宋" w:hAnsi="仿宋" w:cs="宋体" w:hint="eastAsia"/>
          <w:kern w:val="0"/>
          <w:sz w:val="32"/>
          <w:szCs w:val="32"/>
        </w:rPr>
        <w:t>《增值税纳税申报代理业务指引</w:t>
      </w:r>
      <w:r w:rsidR="008A65C0" w:rsidRPr="0079009F">
        <w:rPr>
          <w:rFonts w:ascii="仿宋" w:eastAsia="仿宋" w:hAnsi="仿宋" w:cs="宋体" w:hint="eastAsia"/>
          <w:kern w:val="0"/>
          <w:sz w:val="32"/>
          <w:szCs w:val="32"/>
        </w:rPr>
        <w:t>（试行）</w:t>
      </w:r>
      <w:r w:rsidR="009D7024" w:rsidRPr="0079009F">
        <w:rPr>
          <w:rFonts w:ascii="仿宋" w:eastAsia="仿宋" w:hAnsi="仿宋" w:cs="宋体" w:hint="eastAsia"/>
          <w:kern w:val="0"/>
          <w:sz w:val="32"/>
          <w:szCs w:val="32"/>
        </w:rPr>
        <w:t>》</w:t>
      </w:r>
      <w:r w:rsidR="00FA1EAE" w:rsidRPr="0079009F">
        <w:rPr>
          <w:rFonts w:ascii="仿宋" w:eastAsia="仿宋" w:hAnsi="仿宋" w:cs="宋体" w:hint="eastAsia"/>
          <w:kern w:val="0"/>
          <w:sz w:val="32"/>
          <w:szCs w:val="32"/>
        </w:rPr>
        <w:t>执行</w:t>
      </w:r>
      <w:r w:rsidR="009D7024" w:rsidRPr="0079009F">
        <w:rPr>
          <w:rFonts w:ascii="仿宋" w:eastAsia="仿宋" w:hAnsi="仿宋" w:cs="宋体" w:hint="eastAsia"/>
          <w:kern w:val="0"/>
          <w:sz w:val="32"/>
          <w:szCs w:val="32"/>
        </w:rPr>
        <w:t>。</w:t>
      </w:r>
    </w:p>
    <w:p w14:paraId="6A8A1B4C" w14:textId="77777777" w:rsidR="006B0E89" w:rsidRPr="0079009F" w:rsidRDefault="006B0E89" w:rsidP="006B0E89">
      <w:pPr>
        <w:pStyle w:val="3"/>
        <w:spacing w:line="360" w:lineRule="auto"/>
        <w:jc w:val="center"/>
        <w:rPr>
          <w:rFonts w:ascii="仿宋" w:eastAsia="仿宋" w:hAnsi="仿宋"/>
          <w:bCs w:val="0"/>
        </w:rPr>
      </w:pPr>
      <w:r w:rsidRPr="0079009F">
        <w:rPr>
          <w:rFonts w:ascii="仿宋" w:eastAsia="仿宋" w:hAnsi="仿宋" w:hint="eastAsia"/>
          <w:bCs w:val="0"/>
        </w:rPr>
        <w:t>第三节  申报准备</w:t>
      </w:r>
    </w:p>
    <w:p w14:paraId="4F4629BF" w14:textId="5997B365" w:rsidR="006B0E89" w:rsidRPr="0079009F" w:rsidRDefault="00AC1E40" w:rsidP="009D7024">
      <w:pPr>
        <w:pStyle w:val="afa"/>
        <w:numPr>
          <w:ilvl w:val="0"/>
          <w:numId w:val="19"/>
        </w:numPr>
        <w:spacing w:line="360" w:lineRule="auto"/>
        <w:ind w:left="0" w:firstLineChars="0" w:firstLine="482"/>
        <w:rPr>
          <w:rFonts w:ascii="仿宋" w:eastAsia="仿宋" w:hAnsi="仿宋" w:cs="宋体"/>
          <w:kern w:val="0"/>
          <w:sz w:val="32"/>
          <w:szCs w:val="32"/>
        </w:rPr>
      </w:pPr>
      <w:r w:rsidRPr="0079009F">
        <w:rPr>
          <w:rFonts w:ascii="仿宋" w:eastAsia="仿宋" w:hAnsi="仿宋" w:cs="宋体" w:hint="eastAsia"/>
          <w:kern w:val="0"/>
          <w:sz w:val="32"/>
          <w:szCs w:val="32"/>
        </w:rPr>
        <w:t xml:space="preserve">  </w:t>
      </w:r>
      <w:r w:rsidR="006B0E89" w:rsidRPr="0079009F">
        <w:rPr>
          <w:rFonts w:ascii="仿宋" w:eastAsia="仿宋" w:hAnsi="仿宋" w:cs="宋体" w:hint="eastAsia"/>
          <w:kern w:val="0"/>
          <w:sz w:val="32"/>
          <w:szCs w:val="32"/>
        </w:rPr>
        <w:t>涉税服务人员计算并确认当期增值税应纳税额，按照增值税纳税申报表填写说明的要求和口径填制纳税申报表及其附列资料，</w:t>
      </w:r>
      <w:r w:rsidR="00FA1EAE" w:rsidRPr="0079009F">
        <w:rPr>
          <w:rFonts w:ascii="仿宋" w:eastAsia="仿宋" w:hAnsi="仿宋" w:cs="宋体" w:hint="eastAsia"/>
          <w:kern w:val="0"/>
          <w:sz w:val="32"/>
          <w:szCs w:val="32"/>
        </w:rPr>
        <w:t>具体关注事项可参照《增值税纳税申报代理业务指引</w:t>
      </w:r>
      <w:r w:rsidR="008A65C0" w:rsidRPr="0079009F">
        <w:rPr>
          <w:rFonts w:ascii="仿宋" w:eastAsia="仿宋" w:hAnsi="仿宋" w:cs="宋体" w:hint="eastAsia"/>
          <w:kern w:val="0"/>
          <w:sz w:val="32"/>
          <w:szCs w:val="32"/>
        </w:rPr>
        <w:t>（试行）</w:t>
      </w:r>
      <w:r w:rsidR="00FA1EAE" w:rsidRPr="0079009F">
        <w:rPr>
          <w:rFonts w:ascii="仿宋" w:eastAsia="仿宋" w:hAnsi="仿宋" w:cs="宋体" w:hint="eastAsia"/>
          <w:kern w:val="0"/>
          <w:sz w:val="32"/>
          <w:szCs w:val="32"/>
        </w:rPr>
        <w:t>》</w:t>
      </w:r>
      <w:r w:rsidR="000B4EBE" w:rsidRPr="0079009F">
        <w:rPr>
          <w:rFonts w:ascii="仿宋" w:eastAsia="仿宋" w:hAnsi="仿宋" w:cs="宋体" w:hint="eastAsia"/>
          <w:kern w:val="0"/>
          <w:sz w:val="32"/>
          <w:szCs w:val="32"/>
        </w:rPr>
        <w:t>。</w:t>
      </w:r>
    </w:p>
    <w:p w14:paraId="51BC56E2" w14:textId="7380563E" w:rsidR="006B0E89" w:rsidRPr="0079009F" w:rsidRDefault="00853A89" w:rsidP="009D7024">
      <w:pPr>
        <w:pStyle w:val="afa"/>
        <w:numPr>
          <w:ilvl w:val="0"/>
          <w:numId w:val="19"/>
        </w:numPr>
        <w:spacing w:line="360" w:lineRule="auto"/>
        <w:ind w:left="0" w:firstLineChars="0" w:firstLine="482"/>
        <w:rPr>
          <w:rFonts w:ascii="仿宋" w:eastAsia="仿宋" w:hAnsi="仿宋" w:cs="宋体"/>
          <w:kern w:val="0"/>
          <w:sz w:val="32"/>
          <w:szCs w:val="32"/>
        </w:rPr>
      </w:pPr>
      <w:r w:rsidRPr="0079009F">
        <w:rPr>
          <w:rFonts w:ascii="仿宋" w:eastAsia="仿宋" w:hAnsi="仿宋" w:cs="宋体" w:hint="eastAsia"/>
          <w:kern w:val="0"/>
          <w:sz w:val="32"/>
          <w:szCs w:val="32"/>
        </w:rPr>
        <w:t xml:space="preserve">  </w:t>
      </w:r>
      <w:r w:rsidR="006B0E89" w:rsidRPr="0079009F">
        <w:rPr>
          <w:rFonts w:ascii="仿宋" w:eastAsia="仿宋" w:hAnsi="仿宋" w:cs="宋体" w:hint="eastAsia"/>
          <w:kern w:val="0"/>
          <w:sz w:val="32"/>
          <w:szCs w:val="32"/>
        </w:rPr>
        <w:t>税务师事务所对填制的增值税纳税申报表应当履行质量复核程序，</w:t>
      </w:r>
      <w:r w:rsidR="00BA03C8" w:rsidRPr="0079009F">
        <w:rPr>
          <w:rFonts w:ascii="仿宋" w:eastAsia="仿宋" w:hAnsi="仿宋" w:cs="宋体" w:hint="eastAsia"/>
          <w:kern w:val="0"/>
          <w:sz w:val="32"/>
          <w:szCs w:val="32"/>
        </w:rPr>
        <w:t>质量复核程序相关事项可参照《增值税纳税申报代理业务指引</w:t>
      </w:r>
      <w:r w:rsidR="009F14F9" w:rsidRPr="0079009F">
        <w:rPr>
          <w:rFonts w:ascii="仿宋" w:eastAsia="仿宋" w:hAnsi="仿宋" w:cs="宋体" w:hint="eastAsia"/>
          <w:kern w:val="0"/>
          <w:sz w:val="32"/>
          <w:szCs w:val="32"/>
        </w:rPr>
        <w:t>（试行）</w:t>
      </w:r>
      <w:r w:rsidR="00BA03C8" w:rsidRPr="0079009F">
        <w:rPr>
          <w:rFonts w:ascii="仿宋" w:eastAsia="仿宋" w:hAnsi="仿宋" w:cs="宋体" w:hint="eastAsia"/>
          <w:kern w:val="0"/>
          <w:sz w:val="32"/>
          <w:szCs w:val="32"/>
        </w:rPr>
        <w:t>》执行。</w:t>
      </w:r>
    </w:p>
    <w:p w14:paraId="415DF56B" w14:textId="4C9FEF59" w:rsidR="00FA1EAE" w:rsidRPr="0079009F" w:rsidRDefault="00853A89" w:rsidP="00FA1EAE">
      <w:pPr>
        <w:pStyle w:val="afa"/>
        <w:numPr>
          <w:ilvl w:val="0"/>
          <w:numId w:val="19"/>
        </w:numPr>
        <w:spacing w:line="360" w:lineRule="auto"/>
        <w:ind w:left="0" w:firstLineChars="0" w:firstLine="482"/>
        <w:rPr>
          <w:rFonts w:ascii="仿宋" w:eastAsia="仿宋" w:hAnsi="仿宋" w:cs="宋体"/>
          <w:kern w:val="0"/>
          <w:sz w:val="32"/>
          <w:szCs w:val="32"/>
        </w:rPr>
      </w:pPr>
      <w:r w:rsidRPr="0079009F">
        <w:rPr>
          <w:rFonts w:ascii="仿宋" w:eastAsia="仿宋" w:hAnsi="仿宋" w:cs="宋体"/>
          <w:kern w:val="0"/>
          <w:sz w:val="32"/>
          <w:szCs w:val="32"/>
        </w:rPr>
        <w:t xml:space="preserve">  </w:t>
      </w:r>
      <w:r w:rsidR="00E53532" w:rsidRPr="0079009F">
        <w:rPr>
          <w:rFonts w:ascii="仿宋" w:eastAsia="仿宋" w:hAnsi="仿宋" w:cs="宋体" w:hint="eastAsia"/>
          <w:kern w:val="0"/>
          <w:sz w:val="32"/>
          <w:szCs w:val="32"/>
        </w:rPr>
        <w:t>涉税服务人员编制完成保险业纳税人增值税纳税申报表，应将委托人的本期相关纳税信息反馈至委托人，并与委托人沟通确认，</w:t>
      </w:r>
      <w:r w:rsidR="00FA1EAE" w:rsidRPr="0079009F">
        <w:rPr>
          <w:rFonts w:ascii="仿宋" w:eastAsia="仿宋" w:hAnsi="仿宋" w:cs="宋体" w:hint="eastAsia"/>
          <w:kern w:val="0"/>
          <w:sz w:val="32"/>
          <w:szCs w:val="32"/>
        </w:rPr>
        <w:t>可参照《增值税纳税申报代理业务指引</w:t>
      </w:r>
      <w:r w:rsidR="008A65C0" w:rsidRPr="0079009F">
        <w:rPr>
          <w:rFonts w:ascii="仿宋" w:eastAsia="仿宋" w:hAnsi="仿宋" w:cs="宋体" w:hint="eastAsia"/>
          <w:kern w:val="0"/>
          <w:sz w:val="32"/>
          <w:szCs w:val="32"/>
        </w:rPr>
        <w:t>（试行）</w:t>
      </w:r>
      <w:r w:rsidR="00FA1EAE" w:rsidRPr="0079009F">
        <w:rPr>
          <w:rFonts w:ascii="仿宋" w:eastAsia="仿宋" w:hAnsi="仿宋" w:cs="宋体" w:hint="eastAsia"/>
          <w:kern w:val="0"/>
          <w:sz w:val="32"/>
          <w:szCs w:val="32"/>
        </w:rPr>
        <w:t>》执行。</w:t>
      </w:r>
    </w:p>
    <w:p w14:paraId="4C9CD121" w14:textId="77777777" w:rsidR="00E53532" w:rsidRPr="0079009F" w:rsidRDefault="00E53532" w:rsidP="00FA1EAE">
      <w:pPr>
        <w:pStyle w:val="afa"/>
        <w:numPr>
          <w:ilvl w:val="0"/>
          <w:numId w:val="19"/>
        </w:numPr>
        <w:spacing w:line="360" w:lineRule="auto"/>
        <w:ind w:left="0" w:firstLineChars="221" w:firstLine="707"/>
        <w:rPr>
          <w:rFonts w:ascii="仿宋" w:eastAsia="仿宋" w:hAnsi="仿宋" w:cs="宋体"/>
          <w:kern w:val="0"/>
          <w:sz w:val="32"/>
          <w:szCs w:val="32"/>
        </w:rPr>
      </w:pPr>
      <w:r w:rsidRPr="0079009F">
        <w:rPr>
          <w:rFonts w:ascii="仿宋" w:eastAsia="仿宋" w:hAnsi="仿宋" w:cs="宋体" w:hint="eastAsia"/>
          <w:kern w:val="0"/>
          <w:sz w:val="32"/>
          <w:szCs w:val="32"/>
        </w:rPr>
        <w:t>涉税服务人员应当按照税收法律法规及相关规定和税务机关征管要求，进行增值税纳税申报准备时，</w:t>
      </w:r>
      <w:r w:rsidR="00FA1EAE" w:rsidRPr="0079009F">
        <w:rPr>
          <w:rFonts w:ascii="仿宋" w:eastAsia="仿宋" w:hAnsi="仿宋" w:cs="宋体" w:hint="eastAsia"/>
          <w:kern w:val="0"/>
          <w:sz w:val="32"/>
          <w:szCs w:val="32"/>
        </w:rPr>
        <w:lastRenderedPageBreak/>
        <w:t>可参照《增值税纳税申报代理业务指引》执行。</w:t>
      </w:r>
    </w:p>
    <w:p w14:paraId="370FAEDD" w14:textId="77777777" w:rsidR="00E53532" w:rsidRPr="0079009F" w:rsidRDefault="00E53532" w:rsidP="00E53532">
      <w:pPr>
        <w:pStyle w:val="3"/>
        <w:spacing w:line="360" w:lineRule="auto"/>
        <w:jc w:val="center"/>
        <w:rPr>
          <w:rFonts w:ascii="仿宋" w:eastAsia="仿宋" w:hAnsi="仿宋"/>
          <w:bCs w:val="0"/>
        </w:rPr>
      </w:pPr>
      <w:r w:rsidRPr="0079009F">
        <w:rPr>
          <w:rFonts w:ascii="仿宋" w:eastAsia="仿宋" w:hAnsi="仿宋" w:hint="eastAsia"/>
          <w:bCs w:val="0"/>
        </w:rPr>
        <w:t>第四节 纳税申报</w:t>
      </w:r>
      <w:r w:rsidR="00FA1EAE" w:rsidRPr="0079009F">
        <w:rPr>
          <w:rFonts w:ascii="仿宋" w:eastAsia="仿宋" w:hAnsi="仿宋" w:hint="eastAsia"/>
          <w:bCs w:val="0"/>
        </w:rPr>
        <w:t>及后续管理</w:t>
      </w:r>
    </w:p>
    <w:p w14:paraId="6FB41FE3" w14:textId="3EE16C2C" w:rsidR="00E53532" w:rsidRPr="0079009F" w:rsidRDefault="00605C64" w:rsidP="009D7024">
      <w:pPr>
        <w:pStyle w:val="afa"/>
        <w:numPr>
          <w:ilvl w:val="0"/>
          <w:numId w:val="19"/>
        </w:numPr>
        <w:spacing w:line="360" w:lineRule="auto"/>
        <w:ind w:left="0" w:firstLineChars="0" w:firstLine="482"/>
        <w:rPr>
          <w:rFonts w:ascii="仿宋" w:eastAsia="仿宋" w:hAnsi="仿宋" w:cs="宋体"/>
          <w:kern w:val="0"/>
          <w:sz w:val="32"/>
          <w:szCs w:val="32"/>
        </w:rPr>
      </w:pPr>
      <w:r w:rsidRPr="0079009F">
        <w:rPr>
          <w:rFonts w:ascii="仿宋" w:eastAsia="仿宋" w:hAnsi="仿宋" w:cs="宋体" w:hint="eastAsia"/>
          <w:kern w:val="0"/>
          <w:sz w:val="32"/>
          <w:szCs w:val="32"/>
        </w:rPr>
        <w:t xml:space="preserve">  </w:t>
      </w:r>
      <w:r w:rsidR="00E53532" w:rsidRPr="0079009F">
        <w:rPr>
          <w:rFonts w:ascii="仿宋" w:eastAsia="仿宋" w:hAnsi="仿宋" w:cs="宋体" w:hint="eastAsia"/>
          <w:kern w:val="0"/>
          <w:sz w:val="32"/>
          <w:szCs w:val="32"/>
        </w:rPr>
        <w:t>税务师事务所收到委托人对当期增值税涉税信息的确认后，应当在规定的申报期内，及时为委托人向主管税务机关办理增值税纳税申报</w:t>
      </w:r>
      <w:r w:rsidR="005E04B5" w:rsidRPr="0079009F">
        <w:rPr>
          <w:rFonts w:ascii="仿宋" w:eastAsia="仿宋" w:hAnsi="仿宋" w:cs="宋体" w:hint="eastAsia"/>
          <w:kern w:val="0"/>
          <w:sz w:val="32"/>
          <w:szCs w:val="32"/>
        </w:rPr>
        <w:t>，纳税申报的方式及要求可参照《增值税纳税申报代理业务指引》执行</w:t>
      </w:r>
      <w:r w:rsidR="00E53532" w:rsidRPr="0079009F">
        <w:rPr>
          <w:rFonts w:ascii="仿宋" w:eastAsia="仿宋" w:hAnsi="仿宋" w:cs="宋体" w:hint="eastAsia"/>
          <w:kern w:val="0"/>
          <w:sz w:val="32"/>
          <w:szCs w:val="32"/>
        </w:rPr>
        <w:t>。</w:t>
      </w:r>
    </w:p>
    <w:p w14:paraId="6C382BDE" w14:textId="57628319" w:rsidR="00A437F0" w:rsidRPr="0079009F" w:rsidRDefault="00605C64" w:rsidP="009D7024">
      <w:pPr>
        <w:pStyle w:val="afa"/>
        <w:numPr>
          <w:ilvl w:val="0"/>
          <w:numId w:val="19"/>
        </w:numPr>
        <w:spacing w:line="360" w:lineRule="auto"/>
        <w:ind w:left="0" w:firstLineChars="0" w:firstLine="482"/>
        <w:rPr>
          <w:rFonts w:ascii="仿宋" w:eastAsia="仿宋" w:hAnsi="仿宋" w:cs="宋体"/>
          <w:kern w:val="0"/>
          <w:sz w:val="32"/>
          <w:szCs w:val="32"/>
        </w:rPr>
      </w:pPr>
      <w:r w:rsidRPr="0079009F">
        <w:rPr>
          <w:rFonts w:ascii="仿宋" w:eastAsia="仿宋" w:hAnsi="仿宋" w:cs="宋体"/>
          <w:kern w:val="0"/>
          <w:sz w:val="32"/>
          <w:szCs w:val="32"/>
        </w:rPr>
        <w:t xml:space="preserve">  </w:t>
      </w:r>
      <w:r w:rsidR="00A437F0" w:rsidRPr="0079009F">
        <w:rPr>
          <w:rFonts w:ascii="仿宋" w:eastAsia="仿宋" w:hAnsi="仿宋" w:cs="宋体" w:hint="eastAsia"/>
          <w:kern w:val="0"/>
          <w:sz w:val="32"/>
          <w:szCs w:val="32"/>
        </w:rPr>
        <w:t>涉税服务人员应当提示委托人,按照税法规定的期限，缴纳或者解缴增值税</w:t>
      </w:r>
      <w:r w:rsidR="00FA1EAE" w:rsidRPr="0079009F">
        <w:rPr>
          <w:rFonts w:ascii="仿宋" w:eastAsia="仿宋" w:hAnsi="仿宋" w:cs="宋体" w:hint="eastAsia"/>
          <w:kern w:val="0"/>
          <w:sz w:val="32"/>
          <w:szCs w:val="32"/>
        </w:rPr>
        <w:t>、</w:t>
      </w:r>
      <w:r w:rsidR="00A437F0" w:rsidRPr="0079009F">
        <w:rPr>
          <w:rFonts w:ascii="仿宋" w:eastAsia="仿宋" w:hAnsi="仿宋" w:cs="宋体" w:hint="eastAsia"/>
          <w:kern w:val="0"/>
          <w:sz w:val="32"/>
          <w:szCs w:val="32"/>
        </w:rPr>
        <w:t>提示委托人保存</w:t>
      </w:r>
      <w:r w:rsidR="00FA1EAE" w:rsidRPr="0079009F">
        <w:rPr>
          <w:rFonts w:ascii="仿宋" w:eastAsia="仿宋" w:hAnsi="仿宋" w:cs="宋体" w:hint="eastAsia"/>
          <w:kern w:val="0"/>
          <w:sz w:val="32"/>
          <w:szCs w:val="32"/>
        </w:rPr>
        <w:t>归档</w:t>
      </w:r>
      <w:r w:rsidR="00A437F0" w:rsidRPr="0079009F">
        <w:rPr>
          <w:rFonts w:ascii="仿宋" w:eastAsia="仿宋" w:hAnsi="仿宋" w:cs="宋体" w:hint="eastAsia"/>
          <w:kern w:val="0"/>
          <w:sz w:val="32"/>
          <w:szCs w:val="32"/>
        </w:rPr>
        <w:t>有关资料。</w:t>
      </w:r>
      <w:r w:rsidR="00FA1EAE" w:rsidRPr="0079009F">
        <w:rPr>
          <w:rFonts w:ascii="仿宋" w:eastAsia="仿宋" w:hAnsi="仿宋" w:cs="宋体" w:hint="eastAsia"/>
          <w:kern w:val="0"/>
          <w:sz w:val="32"/>
          <w:szCs w:val="32"/>
        </w:rPr>
        <w:t>具体参照《增值税纳税申报代理业务指引</w:t>
      </w:r>
      <w:r w:rsidR="008A65C0" w:rsidRPr="0079009F">
        <w:rPr>
          <w:rFonts w:ascii="仿宋" w:eastAsia="仿宋" w:hAnsi="仿宋" w:cs="宋体" w:hint="eastAsia"/>
          <w:kern w:val="0"/>
          <w:sz w:val="32"/>
          <w:szCs w:val="32"/>
        </w:rPr>
        <w:t>（试行）</w:t>
      </w:r>
      <w:r w:rsidR="00FA1EAE" w:rsidRPr="0079009F">
        <w:rPr>
          <w:rFonts w:ascii="仿宋" w:eastAsia="仿宋" w:hAnsi="仿宋" w:cs="宋体" w:hint="eastAsia"/>
          <w:kern w:val="0"/>
          <w:sz w:val="32"/>
          <w:szCs w:val="32"/>
        </w:rPr>
        <w:t>》执行。</w:t>
      </w:r>
    </w:p>
    <w:p w14:paraId="41F7CCC6" w14:textId="77777777" w:rsidR="00A437F0" w:rsidRPr="0079009F" w:rsidRDefault="00A437F0" w:rsidP="00A437F0">
      <w:pPr>
        <w:pStyle w:val="2"/>
        <w:spacing w:line="360" w:lineRule="auto"/>
        <w:jc w:val="center"/>
        <w:rPr>
          <w:rFonts w:ascii="仿宋" w:eastAsia="仿宋" w:hAnsi="仿宋"/>
          <w:bCs w:val="0"/>
        </w:rPr>
      </w:pPr>
      <w:r w:rsidRPr="0079009F">
        <w:rPr>
          <w:rFonts w:ascii="仿宋" w:eastAsia="仿宋" w:hAnsi="仿宋" w:hint="eastAsia"/>
          <w:bCs w:val="0"/>
        </w:rPr>
        <w:t>第</w:t>
      </w:r>
      <w:r w:rsidR="00E92B81" w:rsidRPr="0079009F">
        <w:rPr>
          <w:rFonts w:ascii="仿宋" w:eastAsia="仿宋" w:hAnsi="仿宋" w:hint="eastAsia"/>
          <w:bCs w:val="0"/>
        </w:rPr>
        <w:t>三</w:t>
      </w:r>
      <w:r w:rsidRPr="0079009F">
        <w:rPr>
          <w:rFonts w:ascii="仿宋" w:eastAsia="仿宋" w:hAnsi="仿宋" w:hint="eastAsia"/>
          <w:bCs w:val="0"/>
        </w:rPr>
        <w:t>章  业务记录</w:t>
      </w:r>
    </w:p>
    <w:p w14:paraId="5A779BC6" w14:textId="25DC290D" w:rsidR="00A437F0" w:rsidRPr="0079009F" w:rsidRDefault="00605C64" w:rsidP="009D7024">
      <w:pPr>
        <w:pStyle w:val="afa"/>
        <w:numPr>
          <w:ilvl w:val="0"/>
          <w:numId w:val="19"/>
        </w:numPr>
        <w:spacing w:line="360" w:lineRule="auto"/>
        <w:ind w:left="0" w:firstLineChars="0" w:firstLine="482"/>
        <w:rPr>
          <w:rFonts w:ascii="仿宋" w:eastAsia="仿宋" w:hAnsi="仿宋" w:cs="宋体"/>
          <w:kern w:val="0"/>
          <w:sz w:val="32"/>
          <w:szCs w:val="32"/>
        </w:rPr>
      </w:pPr>
      <w:r w:rsidRPr="0079009F">
        <w:rPr>
          <w:rFonts w:ascii="仿宋" w:eastAsia="仿宋" w:hAnsi="仿宋" w:cs="宋体" w:hint="eastAsia"/>
          <w:kern w:val="0"/>
          <w:sz w:val="32"/>
          <w:szCs w:val="32"/>
        </w:rPr>
        <w:t xml:space="preserve">  </w:t>
      </w:r>
      <w:r w:rsidR="00A437F0" w:rsidRPr="0079009F">
        <w:rPr>
          <w:rFonts w:ascii="仿宋" w:eastAsia="仿宋" w:hAnsi="仿宋" w:cs="宋体" w:hint="eastAsia"/>
          <w:kern w:val="0"/>
          <w:sz w:val="32"/>
          <w:szCs w:val="32"/>
        </w:rPr>
        <w:t>税务师事务所应当</w:t>
      </w:r>
      <w:r w:rsidR="001D5E06" w:rsidRPr="0079009F">
        <w:rPr>
          <w:rFonts w:ascii="仿宋" w:eastAsia="仿宋" w:hAnsi="仿宋" w:cs="宋体" w:hint="eastAsia"/>
          <w:kern w:val="0"/>
          <w:sz w:val="32"/>
          <w:szCs w:val="32"/>
        </w:rPr>
        <w:t>按照《涉税专业服务程序指引（试行）》、《纳税申报代理业务指引（试行）》和《增值税纳税申报代理业务指引（试行）》</w:t>
      </w:r>
      <w:r w:rsidR="00A437F0" w:rsidRPr="0079009F">
        <w:rPr>
          <w:rFonts w:ascii="仿宋" w:eastAsia="仿宋" w:hAnsi="仿宋" w:cs="宋体" w:hint="eastAsia"/>
          <w:kern w:val="0"/>
          <w:sz w:val="32"/>
          <w:szCs w:val="32"/>
        </w:rPr>
        <w:t>制定业务工作底稿管理制度，可以根据自身情况，制定保险业增值税纳税申报代理业务工作底稿。</w:t>
      </w:r>
    </w:p>
    <w:p w14:paraId="399FDE96" w14:textId="77777777" w:rsidR="00A437F0" w:rsidRPr="0079009F" w:rsidRDefault="00A437F0" w:rsidP="009D7024">
      <w:pPr>
        <w:pStyle w:val="afa"/>
        <w:numPr>
          <w:ilvl w:val="0"/>
          <w:numId w:val="19"/>
        </w:numPr>
        <w:spacing w:line="360" w:lineRule="auto"/>
        <w:ind w:left="0" w:firstLineChars="0" w:firstLine="482"/>
        <w:rPr>
          <w:rFonts w:ascii="仿宋" w:eastAsia="仿宋" w:hAnsi="仿宋" w:cs="宋体"/>
          <w:kern w:val="0"/>
          <w:sz w:val="32"/>
          <w:szCs w:val="32"/>
        </w:rPr>
      </w:pPr>
      <w:r w:rsidRPr="0079009F">
        <w:rPr>
          <w:rFonts w:ascii="仿宋" w:eastAsia="仿宋" w:hAnsi="仿宋" w:cs="宋体" w:hint="eastAsia"/>
          <w:kern w:val="0"/>
          <w:sz w:val="32"/>
          <w:szCs w:val="32"/>
        </w:rPr>
        <w:t>保险业增值税纳税申报服务业务记录底稿包括:企业基本资料、基础数据、工作底稿。</w:t>
      </w:r>
    </w:p>
    <w:p w14:paraId="452AEA4C" w14:textId="22A9D2A1" w:rsidR="00A437F0" w:rsidRPr="0079009F" w:rsidRDefault="00605C64" w:rsidP="009D7024">
      <w:pPr>
        <w:pStyle w:val="afa"/>
        <w:numPr>
          <w:ilvl w:val="0"/>
          <w:numId w:val="19"/>
        </w:numPr>
        <w:spacing w:line="360" w:lineRule="auto"/>
        <w:ind w:left="0" w:firstLineChars="0" w:firstLine="482"/>
        <w:rPr>
          <w:rFonts w:ascii="仿宋" w:eastAsia="仿宋" w:hAnsi="仿宋" w:cs="宋体"/>
          <w:kern w:val="0"/>
          <w:sz w:val="32"/>
          <w:szCs w:val="32"/>
        </w:rPr>
      </w:pPr>
      <w:r w:rsidRPr="0079009F">
        <w:rPr>
          <w:rFonts w:ascii="仿宋" w:eastAsia="仿宋" w:hAnsi="仿宋" w:cs="宋体" w:hint="eastAsia"/>
          <w:kern w:val="0"/>
          <w:sz w:val="32"/>
          <w:szCs w:val="32"/>
        </w:rPr>
        <w:t xml:space="preserve">  </w:t>
      </w:r>
      <w:r w:rsidR="00A437F0" w:rsidRPr="0079009F">
        <w:rPr>
          <w:rFonts w:ascii="仿宋" w:eastAsia="仿宋" w:hAnsi="仿宋" w:cs="宋体" w:hint="eastAsia"/>
          <w:kern w:val="0"/>
          <w:sz w:val="32"/>
          <w:szCs w:val="32"/>
        </w:rPr>
        <w:t>企业基本资料工作底稿包括：企业基本环境、会计处理环境、税务处理环境。</w:t>
      </w:r>
    </w:p>
    <w:p w14:paraId="1A6B3C3B" w14:textId="77777777" w:rsidR="00A437F0" w:rsidRPr="0079009F" w:rsidRDefault="00A437F0" w:rsidP="00A437F0">
      <w:pPr>
        <w:spacing w:line="360" w:lineRule="auto"/>
        <w:ind w:firstLineChars="200" w:firstLine="640"/>
        <w:rPr>
          <w:rFonts w:ascii="仿宋" w:eastAsia="仿宋" w:hAnsi="仿宋" w:cs="宋体"/>
          <w:kern w:val="0"/>
          <w:sz w:val="32"/>
          <w:szCs w:val="32"/>
        </w:rPr>
      </w:pPr>
      <w:r w:rsidRPr="0079009F">
        <w:rPr>
          <w:rFonts w:ascii="仿宋" w:eastAsia="仿宋" w:hAnsi="仿宋" w:cs="宋体" w:hint="eastAsia"/>
          <w:kern w:val="0"/>
          <w:sz w:val="32"/>
          <w:szCs w:val="32"/>
        </w:rPr>
        <w:lastRenderedPageBreak/>
        <w:t xml:space="preserve">（一）企业基本环境工作底稿包括：注册登记情况、银行开户情况等； </w:t>
      </w:r>
    </w:p>
    <w:p w14:paraId="1EF25603" w14:textId="77777777" w:rsidR="00A437F0" w:rsidRPr="0079009F" w:rsidRDefault="00A437F0" w:rsidP="00A437F0">
      <w:pPr>
        <w:spacing w:line="360" w:lineRule="auto"/>
        <w:ind w:firstLineChars="200" w:firstLine="640"/>
        <w:rPr>
          <w:rFonts w:ascii="仿宋" w:eastAsia="仿宋" w:hAnsi="仿宋" w:cs="宋体"/>
          <w:kern w:val="0"/>
          <w:sz w:val="32"/>
          <w:szCs w:val="32"/>
        </w:rPr>
      </w:pPr>
      <w:r w:rsidRPr="0079009F">
        <w:rPr>
          <w:rFonts w:ascii="仿宋" w:eastAsia="仿宋" w:hAnsi="仿宋" w:cs="宋体" w:hint="eastAsia"/>
          <w:kern w:val="0"/>
          <w:sz w:val="32"/>
          <w:szCs w:val="32"/>
        </w:rPr>
        <w:t xml:space="preserve">（二）会计处理环境工作底稿包括：所执行的会计制度、确定的具体会计规定、各类财务报告、企业会计政策变动情况及说明等； </w:t>
      </w:r>
    </w:p>
    <w:p w14:paraId="51DA7BDE" w14:textId="77777777" w:rsidR="00A437F0" w:rsidRPr="0079009F" w:rsidRDefault="00A437F0" w:rsidP="00A437F0">
      <w:pPr>
        <w:spacing w:line="360" w:lineRule="auto"/>
        <w:ind w:firstLineChars="200" w:firstLine="640"/>
        <w:rPr>
          <w:rFonts w:ascii="仿宋" w:eastAsia="仿宋" w:hAnsi="仿宋" w:cs="宋体"/>
          <w:kern w:val="0"/>
          <w:sz w:val="32"/>
          <w:szCs w:val="32"/>
        </w:rPr>
      </w:pPr>
      <w:r w:rsidRPr="0079009F">
        <w:rPr>
          <w:rFonts w:ascii="仿宋" w:eastAsia="仿宋" w:hAnsi="仿宋" w:cs="宋体" w:hint="eastAsia"/>
          <w:kern w:val="0"/>
          <w:sz w:val="32"/>
          <w:szCs w:val="32"/>
        </w:rPr>
        <w:t>（三）税务处理环境工作底稿包括：纳税义务确认、计税方法选择、申报方式选择、办税程序设计与实施等。</w:t>
      </w:r>
    </w:p>
    <w:p w14:paraId="45CED821" w14:textId="694F88D8" w:rsidR="00A437F0" w:rsidRPr="0079009F" w:rsidRDefault="00605C64" w:rsidP="009D7024">
      <w:pPr>
        <w:pStyle w:val="afa"/>
        <w:numPr>
          <w:ilvl w:val="0"/>
          <w:numId w:val="19"/>
        </w:numPr>
        <w:spacing w:line="360" w:lineRule="auto"/>
        <w:ind w:left="0" w:firstLineChars="0" w:firstLine="482"/>
        <w:rPr>
          <w:rFonts w:ascii="仿宋" w:eastAsia="仿宋" w:hAnsi="仿宋" w:cs="宋体"/>
          <w:kern w:val="0"/>
          <w:sz w:val="32"/>
          <w:szCs w:val="32"/>
        </w:rPr>
      </w:pPr>
      <w:r w:rsidRPr="0079009F">
        <w:rPr>
          <w:rFonts w:ascii="仿宋" w:eastAsia="仿宋" w:hAnsi="仿宋" w:cs="宋体" w:hint="eastAsia"/>
          <w:kern w:val="0"/>
          <w:sz w:val="32"/>
          <w:szCs w:val="32"/>
        </w:rPr>
        <w:t xml:space="preserve">  </w:t>
      </w:r>
      <w:r w:rsidR="00A437F0" w:rsidRPr="0079009F">
        <w:rPr>
          <w:rFonts w:ascii="仿宋" w:eastAsia="仿宋" w:hAnsi="仿宋" w:cs="宋体" w:hint="eastAsia"/>
          <w:kern w:val="0"/>
          <w:sz w:val="32"/>
          <w:szCs w:val="32"/>
        </w:rPr>
        <w:t>基础数据内容包括书面说明及纳税人提供的财务税务资料：</w:t>
      </w:r>
    </w:p>
    <w:p w14:paraId="2B4633B8" w14:textId="77777777" w:rsidR="00A437F0" w:rsidRPr="0079009F" w:rsidRDefault="00A437F0" w:rsidP="00A437F0">
      <w:pPr>
        <w:spacing w:line="360" w:lineRule="auto"/>
        <w:ind w:firstLineChars="200" w:firstLine="640"/>
        <w:rPr>
          <w:rFonts w:ascii="仿宋" w:eastAsia="仿宋" w:hAnsi="仿宋" w:cs="宋体"/>
          <w:kern w:val="0"/>
          <w:sz w:val="32"/>
          <w:szCs w:val="32"/>
        </w:rPr>
      </w:pPr>
      <w:r w:rsidRPr="0079009F">
        <w:rPr>
          <w:rFonts w:ascii="仿宋" w:eastAsia="仿宋" w:hAnsi="仿宋" w:cs="宋体" w:hint="eastAsia"/>
          <w:kern w:val="0"/>
          <w:sz w:val="32"/>
          <w:szCs w:val="32"/>
        </w:rPr>
        <w:t>（一）书面声明。涉税专业服务机构及其涉税专业服务人员应当从管理层获取保证相关资料的真实、准确、合法和完整的书面声明。</w:t>
      </w:r>
    </w:p>
    <w:p w14:paraId="3F3AE97E" w14:textId="77777777" w:rsidR="00A437F0" w:rsidRPr="0079009F" w:rsidRDefault="00A437F0" w:rsidP="00A437F0">
      <w:pPr>
        <w:spacing w:line="360" w:lineRule="auto"/>
        <w:ind w:firstLineChars="200" w:firstLine="640"/>
        <w:rPr>
          <w:rFonts w:ascii="仿宋" w:eastAsia="仿宋" w:hAnsi="仿宋" w:cs="宋体"/>
          <w:kern w:val="0"/>
          <w:sz w:val="32"/>
          <w:szCs w:val="32"/>
        </w:rPr>
      </w:pPr>
      <w:r w:rsidRPr="0079009F">
        <w:rPr>
          <w:rFonts w:ascii="仿宋" w:eastAsia="仿宋" w:hAnsi="仿宋" w:cs="宋体" w:hint="eastAsia"/>
          <w:kern w:val="0"/>
          <w:sz w:val="32"/>
          <w:szCs w:val="32"/>
        </w:rPr>
        <w:t>（二）纳税人以往纳税申报数据，企业提供账务资料（包括科目余额表、科目明细账、进项税额明细表、视同销售明细表、不动产抵扣台账等）。</w:t>
      </w:r>
    </w:p>
    <w:p w14:paraId="521C63D5" w14:textId="52DADF90" w:rsidR="00A437F0" w:rsidRPr="0079009F" w:rsidRDefault="00605C64" w:rsidP="009D7024">
      <w:pPr>
        <w:pStyle w:val="afa"/>
        <w:numPr>
          <w:ilvl w:val="0"/>
          <w:numId w:val="19"/>
        </w:numPr>
        <w:spacing w:line="360" w:lineRule="auto"/>
        <w:ind w:left="0" w:firstLineChars="0" w:firstLine="482"/>
        <w:rPr>
          <w:rFonts w:ascii="仿宋" w:eastAsia="仿宋" w:hAnsi="仿宋" w:cs="宋体"/>
          <w:kern w:val="0"/>
          <w:sz w:val="32"/>
          <w:szCs w:val="32"/>
        </w:rPr>
      </w:pPr>
      <w:r w:rsidRPr="0079009F">
        <w:rPr>
          <w:rFonts w:ascii="仿宋" w:eastAsia="仿宋" w:hAnsi="仿宋" w:cs="宋体" w:hint="eastAsia"/>
          <w:kern w:val="0"/>
          <w:sz w:val="32"/>
          <w:szCs w:val="32"/>
        </w:rPr>
        <w:t xml:space="preserve">  </w:t>
      </w:r>
      <w:r w:rsidR="00A437F0" w:rsidRPr="0079009F">
        <w:rPr>
          <w:rFonts w:ascii="仿宋" w:eastAsia="仿宋" w:hAnsi="仿宋" w:cs="宋体" w:hint="eastAsia"/>
          <w:kern w:val="0"/>
          <w:sz w:val="32"/>
          <w:szCs w:val="32"/>
        </w:rPr>
        <w:t>基础数据工作底稿包括:销项税额数据、进项税额数据（小规模纳税人不适用）、税收优惠数据、纳税调整数据等。</w:t>
      </w:r>
    </w:p>
    <w:p w14:paraId="262ED326" w14:textId="77777777" w:rsidR="00A437F0" w:rsidRPr="0079009F" w:rsidRDefault="00A437F0" w:rsidP="00A437F0">
      <w:pPr>
        <w:spacing w:line="360" w:lineRule="auto"/>
        <w:ind w:firstLineChars="200" w:firstLine="640"/>
        <w:rPr>
          <w:rFonts w:ascii="仿宋" w:eastAsia="仿宋" w:hAnsi="仿宋" w:cs="宋体"/>
          <w:kern w:val="0"/>
          <w:sz w:val="32"/>
          <w:szCs w:val="32"/>
        </w:rPr>
      </w:pPr>
      <w:r w:rsidRPr="0079009F">
        <w:rPr>
          <w:rFonts w:ascii="仿宋" w:eastAsia="仿宋" w:hAnsi="仿宋" w:cs="宋体" w:hint="eastAsia"/>
          <w:kern w:val="0"/>
          <w:sz w:val="32"/>
          <w:szCs w:val="32"/>
        </w:rPr>
        <w:t>（一）销项税额工作底稿。需根据不同的计税方法及税率，划分不同的应税项目，形成销项税额工作底稿；根据税控设备导出的开票数据，形成当期开票明细工作底稿。</w:t>
      </w:r>
    </w:p>
    <w:p w14:paraId="6D671A70" w14:textId="77777777" w:rsidR="00A437F0" w:rsidRPr="0079009F" w:rsidRDefault="00A437F0" w:rsidP="00A437F0">
      <w:pPr>
        <w:spacing w:line="360" w:lineRule="auto"/>
        <w:ind w:firstLineChars="200" w:firstLine="640"/>
        <w:rPr>
          <w:rFonts w:ascii="仿宋" w:eastAsia="仿宋" w:hAnsi="仿宋" w:cs="宋体"/>
          <w:kern w:val="0"/>
          <w:sz w:val="32"/>
          <w:szCs w:val="32"/>
        </w:rPr>
      </w:pPr>
      <w:r w:rsidRPr="0079009F">
        <w:rPr>
          <w:rFonts w:ascii="仿宋" w:eastAsia="仿宋" w:hAnsi="仿宋" w:cs="宋体" w:hint="eastAsia"/>
          <w:kern w:val="0"/>
          <w:sz w:val="32"/>
          <w:szCs w:val="32"/>
        </w:rPr>
        <w:t>（二）进项税额工作底稿。数据需与增值税数据确认平</w:t>
      </w:r>
      <w:r w:rsidRPr="0079009F">
        <w:rPr>
          <w:rFonts w:ascii="仿宋" w:eastAsia="仿宋" w:hAnsi="仿宋" w:cs="宋体" w:hint="eastAsia"/>
          <w:kern w:val="0"/>
          <w:sz w:val="32"/>
          <w:szCs w:val="32"/>
        </w:rPr>
        <w:lastRenderedPageBreak/>
        <w:t>台数据一致，并需关注进项税额转出事项、不动产</w:t>
      </w:r>
      <w:r w:rsidR="00FA1EAE" w:rsidRPr="0079009F">
        <w:rPr>
          <w:rFonts w:ascii="仿宋" w:eastAsia="仿宋" w:hAnsi="仿宋" w:cs="宋体" w:hint="eastAsia"/>
          <w:kern w:val="0"/>
          <w:sz w:val="32"/>
          <w:szCs w:val="32"/>
        </w:rPr>
        <w:t>（含在建工程）进项抵扣</w:t>
      </w:r>
      <w:r w:rsidRPr="0079009F">
        <w:rPr>
          <w:rFonts w:ascii="仿宋" w:eastAsia="仿宋" w:hAnsi="仿宋" w:cs="宋体" w:hint="eastAsia"/>
          <w:kern w:val="0"/>
          <w:sz w:val="32"/>
          <w:szCs w:val="32"/>
        </w:rPr>
        <w:t>、</w:t>
      </w:r>
      <w:r w:rsidR="00FA1EAE" w:rsidRPr="0079009F">
        <w:rPr>
          <w:rFonts w:ascii="仿宋" w:eastAsia="仿宋" w:hAnsi="仿宋" w:cs="宋体" w:hint="eastAsia"/>
          <w:kern w:val="0"/>
          <w:sz w:val="32"/>
          <w:szCs w:val="32"/>
        </w:rPr>
        <w:t>加计抵扣</w:t>
      </w:r>
      <w:r w:rsidRPr="0079009F">
        <w:rPr>
          <w:rFonts w:ascii="仿宋" w:eastAsia="仿宋" w:hAnsi="仿宋" w:cs="宋体" w:hint="eastAsia"/>
          <w:kern w:val="0"/>
          <w:sz w:val="32"/>
          <w:szCs w:val="32"/>
        </w:rPr>
        <w:t>等特殊进项税额数据在当期的确认及转入转出。</w:t>
      </w:r>
    </w:p>
    <w:p w14:paraId="276E3F63" w14:textId="77777777" w:rsidR="00A437F0" w:rsidRPr="0079009F" w:rsidRDefault="00A437F0" w:rsidP="00A437F0">
      <w:pPr>
        <w:spacing w:line="360" w:lineRule="auto"/>
        <w:ind w:firstLineChars="200" w:firstLine="640"/>
        <w:rPr>
          <w:rFonts w:ascii="仿宋" w:eastAsia="仿宋" w:hAnsi="仿宋" w:cs="宋体"/>
          <w:kern w:val="0"/>
          <w:sz w:val="32"/>
          <w:szCs w:val="32"/>
        </w:rPr>
      </w:pPr>
      <w:r w:rsidRPr="0079009F">
        <w:rPr>
          <w:rFonts w:ascii="仿宋" w:eastAsia="仿宋" w:hAnsi="仿宋" w:cs="宋体" w:hint="eastAsia"/>
          <w:kern w:val="0"/>
          <w:sz w:val="32"/>
          <w:szCs w:val="32"/>
        </w:rPr>
        <w:t>（三）税收优惠工作底稿。主要记录税收优惠事项以供备查。</w:t>
      </w:r>
    </w:p>
    <w:p w14:paraId="45BC7D60" w14:textId="77777777" w:rsidR="00EC3255" w:rsidRPr="0079009F" w:rsidRDefault="00A437F0" w:rsidP="00EC3255">
      <w:pPr>
        <w:spacing w:line="360" w:lineRule="auto"/>
        <w:ind w:firstLineChars="200" w:firstLine="640"/>
        <w:rPr>
          <w:rFonts w:ascii="仿宋" w:eastAsia="仿宋" w:hAnsi="仿宋" w:cs="宋体"/>
          <w:kern w:val="0"/>
          <w:sz w:val="32"/>
          <w:szCs w:val="32"/>
        </w:rPr>
      </w:pPr>
      <w:r w:rsidRPr="0079009F">
        <w:rPr>
          <w:rFonts w:ascii="仿宋" w:eastAsia="仿宋" w:hAnsi="仿宋" w:cs="宋体" w:hint="eastAsia"/>
          <w:kern w:val="0"/>
          <w:sz w:val="32"/>
          <w:szCs w:val="32"/>
        </w:rPr>
        <w:t>（四）有关税种纳税调整业务工作底稿的主要有：会计数据、税收数据、纳税调整增加数据、纳税调整减少数据。</w:t>
      </w:r>
      <w:r w:rsidR="00EC3255" w:rsidRPr="0079009F">
        <w:rPr>
          <w:rFonts w:ascii="仿宋" w:eastAsia="仿宋" w:hAnsi="仿宋" w:cs="宋体" w:hint="eastAsia"/>
          <w:kern w:val="0"/>
          <w:sz w:val="32"/>
          <w:szCs w:val="32"/>
        </w:rPr>
        <w:t xml:space="preserve"> </w:t>
      </w:r>
    </w:p>
    <w:p w14:paraId="1F14997D" w14:textId="13A0E8EC" w:rsidR="00EC3255" w:rsidRPr="0079009F" w:rsidRDefault="00EC3255" w:rsidP="00EC3255">
      <w:pPr>
        <w:spacing w:line="360" w:lineRule="auto"/>
        <w:ind w:firstLineChars="600" w:firstLine="1920"/>
        <w:rPr>
          <w:rFonts w:ascii="仿宋" w:eastAsia="仿宋" w:hAnsi="仿宋" w:cs="宋体"/>
          <w:kern w:val="0"/>
          <w:sz w:val="32"/>
          <w:szCs w:val="32"/>
        </w:rPr>
      </w:pPr>
      <w:r w:rsidRPr="0079009F">
        <w:rPr>
          <w:rFonts w:ascii="仿宋" w:eastAsia="仿宋" w:hAnsi="仿宋" w:cs="宋体" w:hint="eastAsia"/>
          <w:kern w:val="0"/>
          <w:sz w:val="32"/>
          <w:szCs w:val="32"/>
        </w:rPr>
        <w:t xml:space="preserve">  </w:t>
      </w:r>
      <w:r w:rsidRPr="0079009F">
        <w:rPr>
          <w:rFonts w:ascii="仿宋" w:eastAsia="仿宋" w:hAnsi="仿宋" w:cs="宋体"/>
          <w:kern w:val="0"/>
          <w:sz w:val="32"/>
          <w:szCs w:val="32"/>
        </w:rPr>
        <w:t xml:space="preserve">   </w:t>
      </w:r>
      <w:r w:rsidR="00B26C05" w:rsidRPr="0079009F">
        <w:rPr>
          <w:rFonts w:ascii="仿宋" w:eastAsia="仿宋" w:hAnsi="仿宋" w:cs="宋体" w:hint="eastAsia"/>
          <w:b/>
          <w:kern w:val="0"/>
          <w:sz w:val="32"/>
          <w:szCs w:val="32"/>
        </w:rPr>
        <w:t>第</w:t>
      </w:r>
      <w:r w:rsidR="00E92B81" w:rsidRPr="0079009F">
        <w:rPr>
          <w:rFonts w:ascii="仿宋" w:eastAsia="仿宋" w:hAnsi="仿宋" w:cs="宋体" w:hint="eastAsia"/>
          <w:b/>
          <w:kern w:val="0"/>
          <w:sz w:val="32"/>
          <w:szCs w:val="32"/>
        </w:rPr>
        <w:t>四</w:t>
      </w:r>
      <w:r w:rsidR="00B26C05" w:rsidRPr="0079009F">
        <w:rPr>
          <w:rFonts w:ascii="仿宋" w:eastAsia="仿宋" w:hAnsi="仿宋" w:cs="宋体" w:hint="eastAsia"/>
          <w:b/>
          <w:kern w:val="0"/>
          <w:sz w:val="32"/>
          <w:szCs w:val="32"/>
        </w:rPr>
        <w:t>章  业务成果</w:t>
      </w:r>
      <w:r w:rsidR="00605C64" w:rsidRPr="0079009F">
        <w:rPr>
          <w:rFonts w:ascii="仿宋" w:eastAsia="仿宋" w:hAnsi="仿宋" w:cs="宋体" w:hint="eastAsia"/>
          <w:b/>
          <w:kern w:val="0"/>
          <w:sz w:val="32"/>
          <w:szCs w:val="32"/>
        </w:rPr>
        <w:t>与档案</w:t>
      </w:r>
      <w:r w:rsidRPr="0079009F">
        <w:rPr>
          <w:rFonts w:ascii="仿宋" w:eastAsia="仿宋" w:hAnsi="仿宋" w:cs="宋体"/>
          <w:b/>
          <w:kern w:val="0"/>
          <w:sz w:val="32"/>
          <w:szCs w:val="32"/>
        </w:rPr>
        <w:br/>
      </w:r>
      <w:r w:rsidRPr="0079009F">
        <w:rPr>
          <w:rFonts w:ascii="仿宋" w:eastAsia="仿宋" w:hAnsi="仿宋" w:cs="宋体"/>
          <w:kern w:val="0"/>
          <w:sz w:val="32"/>
          <w:szCs w:val="32"/>
        </w:rPr>
        <w:t xml:space="preserve">    </w:t>
      </w:r>
      <w:r w:rsidRPr="0079009F">
        <w:rPr>
          <w:rFonts w:ascii="仿宋" w:eastAsia="仿宋" w:hAnsi="仿宋" w:cs="宋体" w:hint="eastAsia"/>
          <w:b/>
          <w:kern w:val="0"/>
          <w:sz w:val="32"/>
          <w:szCs w:val="32"/>
        </w:rPr>
        <w:t>第三十四条</w:t>
      </w:r>
      <w:r w:rsidRPr="0079009F">
        <w:rPr>
          <w:rFonts w:ascii="仿宋" w:eastAsia="仿宋" w:hAnsi="仿宋" w:cs="宋体" w:hint="eastAsia"/>
          <w:kern w:val="0"/>
          <w:sz w:val="32"/>
          <w:szCs w:val="32"/>
        </w:rPr>
        <w:t xml:space="preserve"> 税务师事务所承办</w:t>
      </w:r>
      <w:r w:rsidR="008148BA" w:rsidRPr="0079009F">
        <w:rPr>
          <w:rFonts w:ascii="仿宋" w:eastAsia="仿宋" w:hAnsi="仿宋" w:cs="宋体" w:hint="eastAsia"/>
          <w:kern w:val="0"/>
          <w:sz w:val="32"/>
          <w:szCs w:val="32"/>
        </w:rPr>
        <w:t>保险</w:t>
      </w:r>
      <w:r w:rsidRPr="0079009F">
        <w:rPr>
          <w:rFonts w:ascii="仿宋" w:eastAsia="仿宋" w:hAnsi="仿宋" w:cs="宋体" w:hint="eastAsia"/>
          <w:kern w:val="0"/>
          <w:sz w:val="32"/>
          <w:szCs w:val="32"/>
        </w:rPr>
        <w:t>业增值税纳税申报代理业务应按照《涉税专业服务程序指引（试行）》、《纳税申报代理业务指引(试行)》和《增值税纳税申报代理业务指引（试行）》规定，办理报告确认、留存备查、整理归档、报告提醒、保密要求等业务报告事项。</w:t>
      </w:r>
      <w:r w:rsidRPr="0079009F">
        <w:rPr>
          <w:rFonts w:ascii="仿宋" w:eastAsia="仿宋" w:hAnsi="仿宋" w:cs="宋体"/>
          <w:kern w:val="0"/>
          <w:sz w:val="32"/>
          <w:szCs w:val="32"/>
        </w:rPr>
        <w:br/>
        <w:t xml:space="preserve">   </w:t>
      </w:r>
      <w:r w:rsidRPr="0079009F">
        <w:rPr>
          <w:rFonts w:ascii="仿宋" w:eastAsia="仿宋" w:hAnsi="仿宋" w:cs="宋体" w:hint="eastAsia"/>
          <w:b/>
          <w:kern w:val="0"/>
          <w:sz w:val="32"/>
          <w:szCs w:val="32"/>
        </w:rPr>
        <w:t>第三十五条</w:t>
      </w:r>
      <w:r w:rsidRPr="0079009F">
        <w:rPr>
          <w:rFonts w:ascii="仿宋" w:eastAsia="仿宋" w:hAnsi="仿宋" w:cs="宋体" w:hint="eastAsia"/>
          <w:kern w:val="0"/>
          <w:sz w:val="32"/>
          <w:szCs w:val="32"/>
        </w:rPr>
        <w:t xml:space="preserve"> 税务师事务所承办</w:t>
      </w:r>
      <w:r w:rsidR="008148BA" w:rsidRPr="0079009F">
        <w:rPr>
          <w:rFonts w:ascii="仿宋" w:eastAsia="仿宋" w:hAnsi="仿宋" w:cs="宋体" w:hint="eastAsia"/>
          <w:kern w:val="0"/>
          <w:sz w:val="32"/>
          <w:szCs w:val="32"/>
        </w:rPr>
        <w:t>保险</w:t>
      </w:r>
      <w:r w:rsidRPr="0079009F">
        <w:rPr>
          <w:rFonts w:ascii="仿宋" w:eastAsia="仿宋" w:hAnsi="仿宋" w:cs="宋体" w:hint="eastAsia"/>
          <w:kern w:val="0"/>
          <w:sz w:val="32"/>
          <w:szCs w:val="32"/>
        </w:rPr>
        <w:t>业增值税纳税申报代理业务应当按照《涉税专业服务程序指引（试行）》、《纳税申报代理业务指引(试行)》和《增值税纳税申报代理业务指引（试行）》等相关规定建立档案管理制度。</w:t>
      </w:r>
    </w:p>
    <w:p w14:paraId="22E8A5A7" w14:textId="69113302" w:rsidR="00B26C05" w:rsidRPr="0079009F" w:rsidRDefault="00B26C05" w:rsidP="00EC3255">
      <w:pPr>
        <w:spacing w:line="360" w:lineRule="auto"/>
        <w:ind w:firstLineChars="1000" w:firstLine="3213"/>
        <w:rPr>
          <w:rFonts w:ascii="仿宋" w:eastAsia="仿宋" w:hAnsi="仿宋" w:cs="宋体"/>
          <w:b/>
          <w:kern w:val="0"/>
          <w:sz w:val="32"/>
          <w:szCs w:val="32"/>
        </w:rPr>
      </w:pPr>
      <w:r w:rsidRPr="0079009F">
        <w:rPr>
          <w:rFonts w:ascii="仿宋" w:eastAsia="仿宋" w:hAnsi="仿宋" w:cs="宋体" w:hint="eastAsia"/>
          <w:b/>
          <w:kern w:val="0"/>
          <w:sz w:val="32"/>
          <w:szCs w:val="32"/>
        </w:rPr>
        <w:t>第</w:t>
      </w:r>
      <w:r w:rsidR="00E92B81" w:rsidRPr="0079009F">
        <w:rPr>
          <w:rFonts w:ascii="仿宋" w:eastAsia="仿宋" w:hAnsi="仿宋" w:cs="宋体" w:hint="eastAsia"/>
          <w:b/>
          <w:kern w:val="0"/>
          <w:sz w:val="32"/>
          <w:szCs w:val="32"/>
        </w:rPr>
        <w:t>五</w:t>
      </w:r>
      <w:r w:rsidRPr="0079009F">
        <w:rPr>
          <w:rFonts w:ascii="仿宋" w:eastAsia="仿宋" w:hAnsi="仿宋" w:cs="宋体" w:hint="eastAsia"/>
          <w:b/>
          <w:kern w:val="0"/>
          <w:sz w:val="32"/>
          <w:szCs w:val="32"/>
        </w:rPr>
        <w:t>章  附</w:t>
      </w:r>
      <w:r w:rsidR="00421508" w:rsidRPr="0079009F">
        <w:rPr>
          <w:rFonts w:ascii="仿宋" w:eastAsia="仿宋" w:hAnsi="仿宋" w:cs="宋体" w:hint="eastAsia"/>
          <w:b/>
          <w:kern w:val="0"/>
          <w:sz w:val="32"/>
          <w:szCs w:val="32"/>
        </w:rPr>
        <w:t xml:space="preserve">  </w:t>
      </w:r>
      <w:r w:rsidRPr="0079009F">
        <w:rPr>
          <w:rFonts w:ascii="仿宋" w:eastAsia="仿宋" w:hAnsi="仿宋" w:cs="宋体" w:hint="eastAsia"/>
          <w:b/>
          <w:kern w:val="0"/>
          <w:sz w:val="32"/>
          <w:szCs w:val="32"/>
        </w:rPr>
        <w:t>则</w:t>
      </w:r>
    </w:p>
    <w:p w14:paraId="58982832" w14:textId="69FD94B7" w:rsidR="009A722A" w:rsidRPr="0079009F" w:rsidRDefault="00EC3255" w:rsidP="00EC3255">
      <w:pPr>
        <w:spacing w:line="360" w:lineRule="auto"/>
        <w:ind w:firstLineChars="200" w:firstLine="643"/>
        <w:rPr>
          <w:rFonts w:ascii="仿宋" w:eastAsia="仿宋" w:hAnsi="仿宋" w:cs="宋体"/>
          <w:kern w:val="0"/>
          <w:sz w:val="32"/>
          <w:szCs w:val="32"/>
        </w:rPr>
      </w:pPr>
      <w:r w:rsidRPr="0079009F">
        <w:rPr>
          <w:rFonts w:ascii="仿宋" w:eastAsia="仿宋" w:hAnsi="仿宋" w:cs="宋体" w:hint="eastAsia"/>
          <w:b/>
          <w:kern w:val="0"/>
          <w:sz w:val="32"/>
          <w:szCs w:val="32"/>
        </w:rPr>
        <w:t>第三十六条</w:t>
      </w:r>
      <w:r w:rsidRPr="0079009F">
        <w:rPr>
          <w:rFonts w:ascii="仿宋" w:eastAsia="仿宋" w:hAnsi="仿宋" w:cs="宋体" w:hint="eastAsia"/>
          <w:kern w:val="0"/>
          <w:sz w:val="32"/>
          <w:szCs w:val="32"/>
        </w:rPr>
        <w:t xml:space="preserve"> </w:t>
      </w:r>
      <w:r w:rsidR="00B26C05" w:rsidRPr="0079009F">
        <w:rPr>
          <w:rFonts w:ascii="仿宋" w:eastAsia="仿宋" w:hAnsi="仿宋" w:cs="宋体" w:hint="eastAsia"/>
          <w:kern w:val="0"/>
          <w:sz w:val="32"/>
          <w:szCs w:val="32"/>
        </w:rPr>
        <w:t>本</w:t>
      </w:r>
      <w:r w:rsidR="00C668FD" w:rsidRPr="0079009F">
        <w:rPr>
          <w:rFonts w:ascii="仿宋" w:eastAsia="仿宋" w:hAnsi="仿宋" w:cs="宋体" w:hint="eastAsia"/>
          <w:kern w:val="0"/>
          <w:sz w:val="32"/>
          <w:szCs w:val="32"/>
        </w:rPr>
        <w:t>指引</w:t>
      </w:r>
      <w:r w:rsidR="00B26C05" w:rsidRPr="0079009F">
        <w:rPr>
          <w:rFonts w:ascii="仿宋" w:eastAsia="仿宋" w:hAnsi="仿宋" w:cs="宋体" w:hint="eastAsia"/>
          <w:kern w:val="0"/>
          <w:sz w:val="32"/>
          <w:szCs w:val="32"/>
        </w:rPr>
        <w:t>自</w:t>
      </w:r>
      <w:r w:rsidR="00104BB1" w:rsidRPr="0079009F">
        <w:rPr>
          <w:rFonts w:ascii="仿宋" w:eastAsia="仿宋" w:hAnsi="仿宋" w:cs="宋体" w:hint="eastAsia"/>
          <w:kern w:val="0"/>
          <w:sz w:val="32"/>
          <w:szCs w:val="32"/>
        </w:rPr>
        <w:t>2</w:t>
      </w:r>
      <w:r w:rsidR="00104BB1" w:rsidRPr="0079009F">
        <w:rPr>
          <w:rFonts w:ascii="仿宋" w:eastAsia="仿宋" w:hAnsi="仿宋" w:cs="宋体"/>
          <w:kern w:val="0"/>
          <w:sz w:val="32"/>
          <w:szCs w:val="32"/>
        </w:rPr>
        <w:t>019</w:t>
      </w:r>
      <w:r w:rsidR="00104BB1" w:rsidRPr="0079009F">
        <w:rPr>
          <w:rFonts w:ascii="仿宋" w:eastAsia="仿宋" w:hAnsi="仿宋" w:cs="宋体" w:hint="eastAsia"/>
          <w:kern w:val="0"/>
          <w:sz w:val="32"/>
          <w:szCs w:val="32"/>
        </w:rPr>
        <w:t>年 月 日起试</w:t>
      </w:r>
      <w:r w:rsidR="000F0D29" w:rsidRPr="0079009F">
        <w:rPr>
          <w:rFonts w:ascii="仿宋" w:eastAsia="仿宋" w:hAnsi="仿宋" w:cs="宋体" w:hint="eastAsia"/>
          <w:kern w:val="0"/>
          <w:sz w:val="32"/>
          <w:szCs w:val="32"/>
        </w:rPr>
        <w:t>行。</w:t>
      </w:r>
    </w:p>
    <w:p w14:paraId="5C84C6E6" w14:textId="03618ED0" w:rsidR="00814938" w:rsidRPr="0079009F" w:rsidRDefault="00814938" w:rsidP="009A722A">
      <w:pPr>
        <w:pStyle w:val="2"/>
        <w:spacing w:line="360" w:lineRule="auto"/>
        <w:jc w:val="left"/>
        <w:rPr>
          <w:rFonts w:ascii="仿宋" w:eastAsia="仿宋" w:hAnsi="仿宋"/>
          <w:bCs w:val="0"/>
        </w:rPr>
      </w:pPr>
    </w:p>
    <w:p w14:paraId="6C68E93A" w14:textId="77777777" w:rsidR="00814938" w:rsidRPr="0079009F" w:rsidRDefault="00814938" w:rsidP="009A722A">
      <w:pPr>
        <w:tabs>
          <w:tab w:val="right" w:pos="8306"/>
        </w:tabs>
        <w:ind w:firstLineChars="200" w:firstLine="643"/>
        <w:jc w:val="center"/>
        <w:rPr>
          <w:rFonts w:ascii="仿宋" w:eastAsia="仿宋" w:hAnsi="仿宋"/>
          <w:b/>
          <w:sz w:val="32"/>
          <w:szCs w:val="32"/>
        </w:rPr>
      </w:pPr>
    </w:p>
    <w:p w14:paraId="5C0182C4" w14:textId="372854BF" w:rsidR="00814938" w:rsidRPr="0079009F" w:rsidRDefault="00814938" w:rsidP="00814938">
      <w:pPr>
        <w:tabs>
          <w:tab w:val="right" w:pos="8306"/>
        </w:tabs>
        <w:jc w:val="left"/>
        <w:rPr>
          <w:rFonts w:ascii="仿宋" w:eastAsia="仿宋" w:hAnsi="仿宋"/>
          <w:b/>
          <w:sz w:val="32"/>
          <w:szCs w:val="32"/>
        </w:rPr>
      </w:pPr>
      <w:r w:rsidRPr="0079009F">
        <w:rPr>
          <w:rFonts w:ascii="仿宋" w:eastAsia="仿宋" w:hAnsi="仿宋" w:hint="eastAsia"/>
          <w:b/>
          <w:sz w:val="32"/>
          <w:szCs w:val="32"/>
        </w:rPr>
        <w:lastRenderedPageBreak/>
        <w:t>附件：</w:t>
      </w:r>
    </w:p>
    <w:p w14:paraId="5D7566A5" w14:textId="7839C9D9" w:rsidR="009A722A" w:rsidRPr="0079009F" w:rsidRDefault="009A722A" w:rsidP="009A722A">
      <w:pPr>
        <w:tabs>
          <w:tab w:val="right" w:pos="8306"/>
        </w:tabs>
        <w:ind w:firstLineChars="200" w:firstLine="643"/>
        <w:jc w:val="center"/>
        <w:rPr>
          <w:rFonts w:ascii="仿宋" w:eastAsia="仿宋" w:hAnsi="仿宋"/>
          <w:b/>
          <w:sz w:val="32"/>
          <w:szCs w:val="32"/>
        </w:rPr>
      </w:pPr>
      <w:r w:rsidRPr="0079009F">
        <w:rPr>
          <w:rFonts w:ascii="仿宋" w:eastAsia="仿宋" w:hAnsi="仿宋" w:hint="eastAsia"/>
          <w:b/>
          <w:sz w:val="32"/>
          <w:szCs w:val="32"/>
        </w:rPr>
        <w:t>保险业增值税纳税申报代理业务报告（参考文本）</w:t>
      </w:r>
    </w:p>
    <w:p w14:paraId="7BEFA898" w14:textId="77777777" w:rsidR="009A722A" w:rsidRPr="0079009F" w:rsidRDefault="009A722A" w:rsidP="009A722A">
      <w:pPr>
        <w:spacing w:line="360" w:lineRule="auto"/>
        <w:ind w:right="120" w:firstLineChars="200" w:firstLine="640"/>
        <w:jc w:val="right"/>
        <w:rPr>
          <w:rFonts w:ascii="仿宋" w:eastAsia="仿宋" w:hAnsi="仿宋"/>
          <w:sz w:val="32"/>
          <w:szCs w:val="32"/>
        </w:rPr>
      </w:pPr>
      <w:r w:rsidRPr="0079009F">
        <w:rPr>
          <w:rFonts w:ascii="仿宋" w:eastAsia="仿宋" w:hAnsi="仿宋" w:hint="eastAsia"/>
          <w:sz w:val="32"/>
          <w:szCs w:val="32"/>
        </w:rPr>
        <w:t>报告号：</w:t>
      </w:r>
    </w:p>
    <w:p w14:paraId="3423DB8F" w14:textId="77777777" w:rsidR="009A722A" w:rsidRPr="0079009F" w:rsidRDefault="009A722A" w:rsidP="009A722A">
      <w:pPr>
        <w:spacing w:line="360" w:lineRule="auto"/>
        <w:ind w:right="120" w:firstLineChars="200" w:firstLine="640"/>
        <w:jc w:val="right"/>
        <w:rPr>
          <w:rFonts w:ascii="仿宋" w:eastAsia="仿宋" w:hAnsi="仿宋"/>
          <w:sz w:val="32"/>
          <w:szCs w:val="32"/>
        </w:rPr>
      </w:pPr>
      <w:r w:rsidRPr="0079009F">
        <w:rPr>
          <w:rFonts w:ascii="仿宋" w:eastAsia="仿宋" w:hAnsi="仿宋" w:hint="eastAsia"/>
          <w:sz w:val="32"/>
          <w:szCs w:val="32"/>
        </w:rPr>
        <w:t>备案号：</w:t>
      </w:r>
    </w:p>
    <w:p w14:paraId="5EAADF07" w14:textId="6FE2CFBD" w:rsidR="009A722A" w:rsidRPr="0079009F" w:rsidRDefault="00B417A3" w:rsidP="00395CBC">
      <w:pPr>
        <w:spacing w:line="360" w:lineRule="auto"/>
        <w:rPr>
          <w:rFonts w:ascii="仿宋" w:eastAsia="仿宋" w:hAnsi="仿宋"/>
          <w:sz w:val="32"/>
          <w:szCs w:val="32"/>
        </w:rPr>
      </w:pPr>
      <w:r w:rsidRPr="0079009F">
        <w:rPr>
          <w:rFonts w:ascii="仿宋" w:eastAsia="仿宋" w:hAnsi="仿宋"/>
          <w:sz w:val="32"/>
          <w:szCs w:val="32"/>
        </w:rPr>
        <w:t>_____</w:t>
      </w:r>
      <w:r w:rsidR="009A722A" w:rsidRPr="0079009F">
        <w:rPr>
          <w:rFonts w:ascii="仿宋" w:eastAsia="仿宋" w:hAnsi="仿宋" w:hint="eastAsia"/>
          <w:sz w:val="32"/>
          <w:szCs w:val="32"/>
        </w:rPr>
        <w:t>：</w:t>
      </w:r>
    </w:p>
    <w:p w14:paraId="5C3B06D4" w14:textId="4DBBF034" w:rsidR="009A722A" w:rsidRPr="0079009F" w:rsidRDefault="009A722A" w:rsidP="009A722A">
      <w:pPr>
        <w:ind w:firstLineChars="200" w:firstLine="640"/>
        <w:rPr>
          <w:rFonts w:ascii="仿宋" w:eastAsia="仿宋" w:hAnsi="仿宋"/>
          <w:sz w:val="32"/>
          <w:szCs w:val="32"/>
        </w:rPr>
      </w:pPr>
      <w:r w:rsidRPr="0079009F">
        <w:rPr>
          <w:rFonts w:ascii="仿宋" w:eastAsia="仿宋" w:hAnsi="仿宋" w:hint="eastAsia"/>
          <w:sz w:val="32"/>
          <w:szCs w:val="32"/>
        </w:rPr>
        <w:t>我们接受委托，对贵单位</w:t>
      </w:r>
      <w:r w:rsidR="00B417A3" w:rsidRPr="0079009F">
        <w:rPr>
          <w:rFonts w:ascii="仿宋" w:eastAsia="仿宋" w:hAnsi="仿宋"/>
          <w:sz w:val="32"/>
          <w:szCs w:val="32"/>
        </w:rPr>
        <w:t>_____</w:t>
      </w:r>
      <w:r w:rsidRPr="0079009F">
        <w:rPr>
          <w:rFonts w:ascii="仿宋" w:eastAsia="仿宋" w:hAnsi="仿宋" w:hint="eastAsia"/>
          <w:sz w:val="32"/>
          <w:szCs w:val="32"/>
        </w:rPr>
        <w:t>年</w:t>
      </w:r>
      <w:r w:rsidR="00B417A3" w:rsidRPr="0079009F">
        <w:rPr>
          <w:rFonts w:ascii="仿宋" w:eastAsia="仿宋" w:hAnsi="仿宋"/>
          <w:sz w:val="32"/>
          <w:szCs w:val="32"/>
        </w:rPr>
        <w:t>_____</w:t>
      </w:r>
      <w:r w:rsidRPr="0079009F">
        <w:rPr>
          <w:rFonts w:ascii="仿宋" w:eastAsia="仿宋" w:hAnsi="仿宋" w:hint="eastAsia"/>
          <w:sz w:val="32"/>
          <w:szCs w:val="32"/>
        </w:rPr>
        <w:t>月</w:t>
      </w:r>
      <w:r w:rsidR="00B417A3" w:rsidRPr="0079009F">
        <w:rPr>
          <w:rFonts w:ascii="仿宋" w:eastAsia="仿宋" w:hAnsi="仿宋"/>
          <w:sz w:val="32"/>
          <w:szCs w:val="32"/>
        </w:rPr>
        <w:t>_____</w:t>
      </w:r>
      <w:r w:rsidRPr="0079009F">
        <w:rPr>
          <w:rFonts w:ascii="仿宋" w:eastAsia="仿宋" w:hAnsi="仿宋" w:hint="eastAsia"/>
          <w:sz w:val="32"/>
          <w:szCs w:val="32"/>
        </w:rPr>
        <w:t>日至</w:t>
      </w:r>
      <w:r w:rsidR="00B417A3" w:rsidRPr="0079009F">
        <w:rPr>
          <w:rFonts w:ascii="仿宋" w:eastAsia="仿宋" w:hAnsi="仿宋"/>
          <w:sz w:val="32"/>
          <w:szCs w:val="32"/>
        </w:rPr>
        <w:t>_____</w:t>
      </w:r>
      <w:r w:rsidRPr="0079009F">
        <w:rPr>
          <w:rFonts w:ascii="仿宋" w:eastAsia="仿宋" w:hAnsi="仿宋" w:hint="eastAsia"/>
          <w:sz w:val="32"/>
          <w:szCs w:val="32"/>
        </w:rPr>
        <w:t>年</w:t>
      </w:r>
      <w:r w:rsidR="00B417A3" w:rsidRPr="0079009F">
        <w:rPr>
          <w:rFonts w:ascii="仿宋" w:eastAsia="仿宋" w:hAnsi="仿宋"/>
          <w:sz w:val="32"/>
          <w:szCs w:val="32"/>
        </w:rPr>
        <w:t>_____</w:t>
      </w:r>
      <w:r w:rsidRPr="0079009F">
        <w:rPr>
          <w:rFonts w:ascii="仿宋" w:eastAsia="仿宋" w:hAnsi="仿宋" w:hint="eastAsia"/>
          <w:sz w:val="32"/>
          <w:szCs w:val="32"/>
        </w:rPr>
        <w:t>月</w:t>
      </w:r>
      <w:r w:rsidR="00B417A3" w:rsidRPr="0079009F">
        <w:rPr>
          <w:rFonts w:ascii="仿宋" w:eastAsia="仿宋" w:hAnsi="仿宋"/>
          <w:sz w:val="32"/>
          <w:szCs w:val="32"/>
        </w:rPr>
        <w:t>_____</w:t>
      </w:r>
      <w:r w:rsidRPr="0079009F">
        <w:rPr>
          <w:rFonts w:ascii="仿宋" w:eastAsia="仿宋" w:hAnsi="仿宋" w:hint="eastAsia"/>
          <w:sz w:val="32"/>
          <w:szCs w:val="32"/>
        </w:rPr>
        <w:t>日期间的增值税纳税申报事项进行审核，代理增值税纳税申报业务，并出具代理申报报告。</w:t>
      </w:r>
    </w:p>
    <w:p w14:paraId="5F81D372" w14:textId="77777777" w:rsidR="009A722A" w:rsidRPr="0079009F" w:rsidRDefault="009A722A" w:rsidP="009A722A">
      <w:pPr>
        <w:ind w:firstLineChars="200" w:firstLine="640"/>
        <w:rPr>
          <w:rFonts w:ascii="仿宋" w:eastAsia="仿宋" w:hAnsi="仿宋"/>
          <w:sz w:val="32"/>
          <w:szCs w:val="32"/>
        </w:rPr>
      </w:pPr>
      <w:r w:rsidRPr="0079009F">
        <w:rPr>
          <w:rFonts w:ascii="仿宋" w:eastAsia="仿宋" w:hAnsi="仿宋" w:hint="eastAsia"/>
          <w:sz w:val="32"/>
          <w:szCs w:val="32"/>
        </w:rPr>
        <w:t>贵单位的责任是，及时提供与增值税纳税申报有关的会计资料和纳税资料，并保证其真实、准确、完整和合法。</w:t>
      </w:r>
    </w:p>
    <w:p w14:paraId="1299B3DA" w14:textId="42EE7627" w:rsidR="009A722A" w:rsidRPr="0079009F" w:rsidRDefault="009A722A" w:rsidP="009A722A">
      <w:pPr>
        <w:ind w:firstLineChars="200" w:firstLine="640"/>
        <w:rPr>
          <w:rFonts w:ascii="仿宋" w:eastAsia="仿宋" w:hAnsi="仿宋"/>
          <w:sz w:val="32"/>
          <w:szCs w:val="32"/>
        </w:rPr>
      </w:pPr>
      <w:r w:rsidRPr="0079009F">
        <w:rPr>
          <w:rFonts w:ascii="仿宋" w:eastAsia="仿宋" w:hAnsi="仿宋" w:hint="eastAsia"/>
          <w:sz w:val="32"/>
          <w:szCs w:val="32"/>
        </w:rPr>
        <w:t>我们的责任是，本着独立、客观、公正的原则，依据《中华人民共和国增值税暂行条例》及其实施细则、《中华人民共和国税收征收管理法》及其实施细则和有关政策、规定，对贵单位增值税纳税申报事项，提出处理建议，并完成纳税申报。</w:t>
      </w:r>
    </w:p>
    <w:p w14:paraId="2D957A34" w14:textId="77777777" w:rsidR="009A722A" w:rsidRPr="0079009F" w:rsidRDefault="009A722A" w:rsidP="009A722A">
      <w:pPr>
        <w:ind w:firstLineChars="200" w:firstLine="640"/>
        <w:rPr>
          <w:rFonts w:ascii="仿宋" w:eastAsia="仿宋" w:hAnsi="仿宋"/>
          <w:sz w:val="32"/>
          <w:szCs w:val="32"/>
        </w:rPr>
      </w:pPr>
      <w:r w:rsidRPr="0079009F">
        <w:rPr>
          <w:rFonts w:ascii="仿宋" w:eastAsia="仿宋" w:hAnsi="仿宋" w:hint="eastAsia"/>
          <w:sz w:val="32"/>
          <w:szCs w:val="32"/>
        </w:rPr>
        <w:t>在服务过程中，我们考虑了与增值税相关的材料证明能力，考虑了与增值税纳税申报表编制相关的内部控制制度的存在性和有效性，考虑了证明材料的相关性和可靠性，对贵单位提供的委托事项相关资料等实施了计算、复核、验证和职业判断等必要的复核程序。现将服务结果报告如下：</w:t>
      </w:r>
    </w:p>
    <w:p w14:paraId="5A7DE5B8" w14:textId="77777777" w:rsidR="009A722A" w:rsidRPr="0079009F" w:rsidRDefault="009A722A" w:rsidP="009A722A">
      <w:pPr>
        <w:ind w:firstLine="200"/>
        <w:rPr>
          <w:rFonts w:ascii="仿宋" w:eastAsia="仿宋" w:hAnsi="仿宋" w:cs="Arial"/>
          <w:kern w:val="0"/>
          <w:sz w:val="32"/>
          <w:szCs w:val="32"/>
        </w:rPr>
      </w:pPr>
      <w:r w:rsidRPr="0079009F">
        <w:rPr>
          <w:rFonts w:ascii="仿宋" w:eastAsia="仿宋" w:hAnsi="仿宋" w:cs="Arial" w:hint="eastAsia"/>
          <w:kern w:val="0"/>
          <w:sz w:val="32"/>
          <w:szCs w:val="32"/>
        </w:rPr>
        <w:t>一、增值税纳税申报准备咨询业务</w:t>
      </w:r>
    </w:p>
    <w:p w14:paraId="2AE2B2F7" w14:textId="79DDAC86" w:rsidR="009A722A" w:rsidRPr="0079009F" w:rsidRDefault="009A722A" w:rsidP="009A722A">
      <w:pPr>
        <w:ind w:firstLineChars="200" w:firstLine="640"/>
        <w:rPr>
          <w:rFonts w:ascii="仿宋" w:eastAsia="仿宋" w:hAnsi="仿宋"/>
          <w:sz w:val="32"/>
          <w:szCs w:val="32"/>
        </w:rPr>
      </w:pPr>
      <w:r w:rsidRPr="0079009F">
        <w:rPr>
          <w:rFonts w:ascii="仿宋" w:eastAsia="仿宋" w:hAnsi="仿宋" w:hint="eastAsia"/>
          <w:sz w:val="32"/>
          <w:szCs w:val="32"/>
        </w:rPr>
        <w:t xml:space="preserve">按适用税率计税销售额           </w:t>
      </w:r>
      <w:r w:rsidR="00B417A3" w:rsidRPr="0079009F">
        <w:rPr>
          <w:rFonts w:ascii="仿宋" w:eastAsia="仿宋" w:hAnsi="仿宋"/>
          <w:sz w:val="32"/>
          <w:szCs w:val="32"/>
        </w:rPr>
        <w:t>_____</w:t>
      </w:r>
      <w:r w:rsidRPr="0079009F">
        <w:rPr>
          <w:rFonts w:ascii="仿宋" w:eastAsia="仿宋" w:hAnsi="仿宋" w:hint="eastAsia"/>
          <w:sz w:val="32"/>
          <w:szCs w:val="32"/>
        </w:rPr>
        <w:t>元；</w:t>
      </w:r>
    </w:p>
    <w:p w14:paraId="55F86F84" w14:textId="5EC1CE51" w:rsidR="009A722A" w:rsidRPr="0079009F" w:rsidRDefault="009A722A" w:rsidP="009A722A">
      <w:pPr>
        <w:ind w:firstLineChars="200" w:firstLine="640"/>
        <w:rPr>
          <w:rFonts w:ascii="仿宋" w:eastAsia="仿宋" w:hAnsi="仿宋"/>
          <w:sz w:val="32"/>
          <w:szCs w:val="32"/>
        </w:rPr>
      </w:pPr>
      <w:r w:rsidRPr="0079009F">
        <w:rPr>
          <w:rFonts w:ascii="仿宋" w:eastAsia="仿宋" w:hAnsi="仿宋" w:hint="eastAsia"/>
          <w:sz w:val="32"/>
          <w:szCs w:val="32"/>
        </w:rPr>
        <w:lastRenderedPageBreak/>
        <w:t xml:space="preserve">按简易办法计税销售额           </w:t>
      </w:r>
      <w:r w:rsidR="00B417A3" w:rsidRPr="0079009F">
        <w:rPr>
          <w:rFonts w:ascii="仿宋" w:eastAsia="仿宋" w:hAnsi="仿宋"/>
          <w:sz w:val="32"/>
          <w:szCs w:val="32"/>
        </w:rPr>
        <w:t>_____</w:t>
      </w:r>
      <w:r w:rsidRPr="0079009F">
        <w:rPr>
          <w:rFonts w:ascii="仿宋" w:eastAsia="仿宋" w:hAnsi="仿宋" w:hint="eastAsia"/>
          <w:sz w:val="32"/>
          <w:szCs w:val="32"/>
        </w:rPr>
        <w:t>元；</w:t>
      </w:r>
    </w:p>
    <w:p w14:paraId="36DB073A" w14:textId="2F63FA3B" w:rsidR="009A722A" w:rsidRPr="0079009F" w:rsidRDefault="009A722A" w:rsidP="009A722A">
      <w:pPr>
        <w:ind w:firstLineChars="200" w:firstLine="640"/>
        <w:rPr>
          <w:rFonts w:ascii="仿宋" w:eastAsia="仿宋" w:hAnsi="仿宋"/>
          <w:sz w:val="32"/>
          <w:szCs w:val="32"/>
        </w:rPr>
      </w:pPr>
      <w:r w:rsidRPr="0079009F">
        <w:rPr>
          <w:rFonts w:ascii="仿宋" w:eastAsia="仿宋" w:hAnsi="仿宋" w:hint="eastAsia"/>
          <w:sz w:val="32"/>
          <w:szCs w:val="32"/>
        </w:rPr>
        <w:t xml:space="preserve">免税销售额                     </w:t>
      </w:r>
      <w:r w:rsidR="00B417A3" w:rsidRPr="0079009F">
        <w:rPr>
          <w:rFonts w:ascii="仿宋" w:eastAsia="仿宋" w:hAnsi="仿宋"/>
          <w:sz w:val="32"/>
          <w:szCs w:val="32"/>
        </w:rPr>
        <w:t>_____</w:t>
      </w:r>
      <w:r w:rsidRPr="0079009F">
        <w:rPr>
          <w:rFonts w:ascii="仿宋" w:eastAsia="仿宋" w:hAnsi="仿宋" w:hint="eastAsia"/>
          <w:sz w:val="32"/>
          <w:szCs w:val="32"/>
        </w:rPr>
        <w:t>元；</w:t>
      </w:r>
    </w:p>
    <w:p w14:paraId="0BB1019B" w14:textId="7327D02D" w:rsidR="009A722A" w:rsidRPr="0079009F" w:rsidRDefault="009A722A" w:rsidP="009A722A">
      <w:pPr>
        <w:ind w:firstLineChars="200" w:firstLine="640"/>
        <w:rPr>
          <w:rFonts w:ascii="仿宋" w:eastAsia="仿宋" w:hAnsi="仿宋"/>
          <w:sz w:val="32"/>
          <w:szCs w:val="32"/>
        </w:rPr>
      </w:pPr>
      <w:r w:rsidRPr="0079009F">
        <w:rPr>
          <w:rFonts w:ascii="仿宋" w:eastAsia="仿宋" w:hAnsi="仿宋" w:hint="eastAsia"/>
          <w:sz w:val="32"/>
          <w:szCs w:val="32"/>
        </w:rPr>
        <w:t xml:space="preserve">销项税额                       </w:t>
      </w:r>
      <w:r w:rsidR="00B417A3" w:rsidRPr="0079009F">
        <w:rPr>
          <w:rFonts w:ascii="仿宋" w:eastAsia="仿宋" w:hAnsi="仿宋"/>
          <w:sz w:val="32"/>
          <w:szCs w:val="32"/>
        </w:rPr>
        <w:t>_____</w:t>
      </w:r>
      <w:r w:rsidRPr="0079009F">
        <w:rPr>
          <w:rFonts w:ascii="仿宋" w:eastAsia="仿宋" w:hAnsi="仿宋" w:hint="eastAsia"/>
          <w:sz w:val="32"/>
          <w:szCs w:val="32"/>
        </w:rPr>
        <w:t>元；</w:t>
      </w:r>
    </w:p>
    <w:p w14:paraId="2097605E" w14:textId="5D1C7CB9" w:rsidR="009A722A" w:rsidRPr="0079009F" w:rsidRDefault="009A722A" w:rsidP="009A722A">
      <w:pPr>
        <w:ind w:firstLineChars="200" w:firstLine="640"/>
        <w:rPr>
          <w:rFonts w:ascii="仿宋" w:eastAsia="仿宋" w:hAnsi="仿宋"/>
          <w:sz w:val="32"/>
          <w:szCs w:val="32"/>
        </w:rPr>
      </w:pPr>
      <w:r w:rsidRPr="0079009F">
        <w:rPr>
          <w:rFonts w:ascii="仿宋" w:eastAsia="仿宋" w:hAnsi="仿宋" w:hint="eastAsia"/>
          <w:sz w:val="32"/>
          <w:szCs w:val="32"/>
        </w:rPr>
        <w:t xml:space="preserve">进项税额                       </w:t>
      </w:r>
      <w:r w:rsidR="00B417A3" w:rsidRPr="0079009F">
        <w:rPr>
          <w:rFonts w:ascii="仿宋" w:eastAsia="仿宋" w:hAnsi="仿宋"/>
          <w:sz w:val="32"/>
          <w:szCs w:val="32"/>
        </w:rPr>
        <w:t>_____</w:t>
      </w:r>
      <w:r w:rsidRPr="0079009F">
        <w:rPr>
          <w:rFonts w:ascii="仿宋" w:eastAsia="仿宋" w:hAnsi="仿宋" w:hint="eastAsia"/>
          <w:sz w:val="32"/>
          <w:szCs w:val="32"/>
        </w:rPr>
        <w:t>元；</w:t>
      </w:r>
    </w:p>
    <w:p w14:paraId="6A58AD71" w14:textId="490B8331" w:rsidR="009A722A" w:rsidRPr="0079009F" w:rsidRDefault="009A722A" w:rsidP="009A722A">
      <w:pPr>
        <w:ind w:firstLineChars="200" w:firstLine="640"/>
        <w:rPr>
          <w:rFonts w:ascii="仿宋" w:eastAsia="仿宋" w:hAnsi="仿宋"/>
          <w:sz w:val="32"/>
          <w:szCs w:val="32"/>
        </w:rPr>
      </w:pPr>
      <w:r w:rsidRPr="0079009F">
        <w:rPr>
          <w:rFonts w:ascii="仿宋" w:eastAsia="仿宋" w:hAnsi="仿宋" w:hint="eastAsia"/>
          <w:sz w:val="32"/>
          <w:szCs w:val="32"/>
        </w:rPr>
        <w:t xml:space="preserve">上期留抵税额                   </w:t>
      </w:r>
      <w:r w:rsidR="00B417A3" w:rsidRPr="0079009F">
        <w:rPr>
          <w:rFonts w:ascii="仿宋" w:eastAsia="仿宋" w:hAnsi="仿宋"/>
          <w:sz w:val="32"/>
          <w:szCs w:val="32"/>
        </w:rPr>
        <w:t>_____</w:t>
      </w:r>
      <w:r w:rsidRPr="0079009F">
        <w:rPr>
          <w:rFonts w:ascii="仿宋" w:eastAsia="仿宋" w:hAnsi="仿宋" w:hint="eastAsia"/>
          <w:sz w:val="32"/>
          <w:szCs w:val="32"/>
        </w:rPr>
        <w:t>元；</w:t>
      </w:r>
    </w:p>
    <w:p w14:paraId="6702CA33" w14:textId="0F649D90" w:rsidR="009A722A" w:rsidRPr="0079009F" w:rsidRDefault="009A722A" w:rsidP="009A722A">
      <w:pPr>
        <w:ind w:firstLineChars="200" w:firstLine="640"/>
        <w:rPr>
          <w:rFonts w:ascii="仿宋" w:eastAsia="仿宋" w:hAnsi="仿宋"/>
          <w:sz w:val="32"/>
          <w:szCs w:val="32"/>
        </w:rPr>
      </w:pPr>
      <w:r w:rsidRPr="0079009F">
        <w:rPr>
          <w:rFonts w:ascii="仿宋" w:eastAsia="仿宋" w:hAnsi="仿宋" w:hint="eastAsia"/>
          <w:sz w:val="32"/>
          <w:szCs w:val="32"/>
        </w:rPr>
        <w:t xml:space="preserve">进项税额转出额                 </w:t>
      </w:r>
      <w:r w:rsidR="00B417A3" w:rsidRPr="0079009F">
        <w:rPr>
          <w:rFonts w:ascii="仿宋" w:eastAsia="仿宋" w:hAnsi="仿宋"/>
          <w:sz w:val="32"/>
          <w:szCs w:val="32"/>
        </w:rPr>
        <w:t>_____</w:t>
      </w:r>
      <w:r w:rsidRPr="0079009F">
        <w:rPr>
          <w:rFonts w:ascii="仿宋" w:eastAsia="仿宋" w:hAnsi="仿宋" w:hint="eastAsia"/>
          <w:sz w:val="32"/>
          <w:szCs w:val="32"/>
        </w:rPr>
        <w:t>元；</w:t>
      </w:r>
    </w:p>
    <w:p w14:paraId="7113F3EC" w14:textId="0E4347BB" w:rsidR="009A722A" w:rsidRPr="0079009F" w:rsidRDefault="009A722A" w:rsidP="009A722A">
      <w:pPr>
        <w:ind w:firstLineChars="200" w:firstLine="640"/>
        <w:rPr>
          <w:rFonts w:ascii="仿宋" w:eastAsia="仿宋" w:hAnsi="仿宋"/>
          <w:sz w:val="32"/>
          <w:szCs w:val="32"/>
        </w:rPr>
      </w:pPr>
      <w:r w:rsidRPr="0079009F">
        <w:rPr>
          <w:rFonts w:ascii="仿宋" w:eastAsia="仿宋" w:hAnsi="仿宋" w:hint="eastAsia"/>
          <w:sz w:val="32"/>
          <w:szCs w:val="32"/>
        </w:rPr>
        <w:t xml:space="preserve">纳税检查应补缴税额             </w:t>
      </w:r>
      <w:r w:rsidR="00B417A3" w:rsidRPr="0079009F">
        <w:rPr>
          <w:rFonts w:ascii="仿宋" w:eastAsia="仿宋" w:hAnsi="仿宋"/>
          <w:sz w:val="32"/>
          <w:szCs w:val="32"/>
        </w:rPr>
        <w:t>_____</w:t>
      </w:r>
      <w:r w:rsidRPr="0079009F">
        <w:rPr>
          <w:rFonts w:ascii="仿宋" w:eastAsia="仿宋" w:hAnsi="仿宋" w:hint="eastAsia"/>
          <w:sz w:val="32"/>
          <w:szCs w:val="32"/>
        </w:rPr>
        <w:t>元；</w:t>
      </w:r>
    </w:p>
    <w:p w14:paraId="25818611" w14:textId="743FF82E" w:rsidR="009A722A" w:rsidRPr="0079009F" w:rsidRDefault="009A722A" w:rsidP="009A722A">
      <w:pPr>
        <w:ind w:firstLineChars="200" w:firstLine="640"/>
        <w:rPr>
          <w:rFonts w:ascii="仿宋" w:eastAsia="仿宋" w:hAnsi="仿宋"/>
          <w:sz w:val="32"/>
          <w:szCs w:val="32"/>
        </w:rPr>
      </w:pPr>
      <w:r w:rsidRPr="0079009F">
        <w:rPr>
          <w:rFonts w:ascii="仿宋" w:eastAsia="仿宋" w:hAnsi="仿宋" w:hint="eastAsia"/>
          <w:sz w:val="32"/>
          <w:szCs w:val="32"/>
        </w:rPr>
        <w:t xml:space="preserve">应纳税额                       </w:t>
      </w:r>
      <w:r w:rsidR="00B417A3" w:rsidRPr="0079009F">
        <w:rPr>
          <w:rFonts w:ascii="仿宋" w:eastAsia="仿宋" w:hAnsi="仿宋"/>
          <w:sz w:val="32"/>
          <w:szCs w:val="32"/>
        </w:rPr>
        <w:t>_____</w:t>
      </w:r>
      <w:r w:rsidRPr="0079009F">
        <w:rPr>
          <w:rFonts w:ascii="仿宋" w:eastAsia="仿宋" w:hAnsi="仿宋" w:hint="eastAsia"/>
          <w:sz w:val="32"/>
          <w:szCs w:val="32"/>
        </w:rPr>
        <w:t>元；</w:t>
      </w:r>
    </w:p>
    <w:p w14:paraId="75011237" w14:textId="1D66C34F" w:rsidR="009A722A" w:rsidRPr="0079009F" w:rsidRDefault="009A722A" w:rsidP="009A722A">
      <w:pPr>
        <w:ind w:firstLineChars="200" w:firstLine="640"/>
        <w:rPr>
          <w:rFonts w:ascii="仿宋" w:eastAsia="仿宋" w:hAnsi="仿宋"/>
          <w:sz w:val="32"/>
          <w:szCs w:val="32"/>
        </w:rPr>
      </w:pPr>
      <w:r w:rsidRPr="0079009F">
        <w:rPr>
          <w:rFonts w:ascii="仿宋" w:eastAsia="仿宋" w:hAnsi="仿宋" w:hint="eastAsia"/>
          <w:sz w:val="32"/>
          <w:szCs w:val="32"/>
        </w:rPr>
        <w:t xml:space="preserve">期末留抵税额                   </w:t>
      </w:r>
      <w:r w:rsidR="00B417A3" w:rsidRPr="0079009F">
        <w:rPr>
          <w:rFonts w:ascii="仿宋" w:eastAsia="仿宋" w:hAnsi="仿宋"/>
          <w:sz w:val="32"/>
          <w:szCs w:val="32"/>
        </w:rPr>
        <w:t>_____</w:t>
      </w:r>
      <w:r w:rsidRPr="0079009F">
        <w:rPr>
          <w:rFonts w:ascii="仿宋" w:eastAsia="仿宋" w:hAnsi="仿宋" w:hint="eastAsia"/>
          <w:sz w:val="32"/>
          <w:szCs w:val="32"/>
        </w:rPr>
        <w:t>元；</w:t>
      </w:r>
    </w:p>
    <w:p w14:paraId="4524B23B" w14:textId="2206DD71" w:rsidR="009A722A" w:rsidRPr="0079009F" w:rsidRDefault="009A722A" w:rsidP="009A722A">
      <w:pPr>
        <w:ind w:firstLineChars="200" w:firstLine="640"/>
        <w:rPr>
          <w:rFonts w:ascii="仿宋" w:eastAsia="仿宋" w:hAnsi="仿宋"/>
          <w:sz w:val="32"/>
          <w:szCs w:val="32"/>
        </w:rPr>
      </w:pPr>
      <w:r w:rsidRPr="0079009F">
        <w:rPr>
          <w:rFonts w:ascii="仿宋" w:eastAsia="仿宋" w:hAnsi="仿宋" w:hint="eastAsia"/>
          <w:sz w:val="32"/>
          <w:szCs w:val="32"/>
        </w:rPr>
        <w:t xml:space="preserve">应纳税额减征额                 </w:t>
      </w:r>
      <w:r w:rsidR="00B417A3" w:rsidRPr="0079009F">
        <w:rPr>
          <w:rFonts w:ascii="仿宋" w:eastAsia="仿宋" w:hAnsi="仿宋"/>
          <w:sz w:val="32"/>
          <w:szCs w:val="32"/>
        </w:rPr>
        <w:t>_____</w:t>
      </w:r>
      <w:r w:rsidRPr="0079009F">
        <w:rPr>
          <w:rFonts w:ascii="仿宋" w:eastAsia="仿宋" w:hAnsi="仿宋" w:hint="eastAsia"/>
          <w:sz w:val="32"/>
          <w:szCs w:val="32"/>
        </w:rPr>
        <w:t>元；</w:t>
      </w:r>
    </w:p>
    <w:p w14:paraId="2BD64ACA" w14:textId="7532F731" w:rsidR="009A722A" w:rsidRPr="0079009F" w:rsidRDefault="009A722A" w:rsidP="009A722A">
      <w:pPr>
        <w:ind w:firstLineChars="200" w:firstLine="640"/>
        <w:rPr>
          <w:rFonts w:ascii="仿宋" w:eastAsia="仿宋" w:hAnsi="仿宋"/>
          <w:sz w:val="32"/>
          <w:szCs w:val="32"/>
        </w:rPr>
      </w:pPr>
      <w:r w:rsidRPr="0079009F">
        <w:rPr>
          <w:rFonts w:ascii="仿宋" w:eastAsia="仿宋" w:hAnsi="仿宋" w:hint="eastAsia"/>
          <w:sz w:val="32"/>
          <w:szCs w:val="32"/>
        </w:rPr>
        <w:t xml:space="preserve">应纳税额合计                   </w:t>
      </w:r>
      <w:r w:rsidR="00B417A3" w:rsidRPr="0079009F">
        <w:rPr>
          <w:rFonts w:ascii="仿宋" w:eastAsia="仿宋" w:hAnsi="仿宋"/>
          <w:sz w:val="32"/>
          <w:szCs w:val="32"/>
        </w:rPr>
        <w:t>_____</w:t>
      </w:r>
      <w:r w:rsidRPr="0079009F">
        <w:rPr>
          <w:rFonts w:ascii="仿宋" w:eastAsia="仿宋" w:hAnsi="仿宋" w:hint="eastAsia"/>
          <w:sz w:val="32"/>
          <w:szCs w:val="32"/>
        </w:rPr>
        <w:t>元；</w:t>
      </w:r>
    </w:p>
    <w:p w14:paraId="56FFFA8D" w14:textId="1F1811D4" w:rsidR="009A722A" w:rsidRPr="0079009F" w:rsidRDefault="009A722A" w:rsidP="009A722A">
      <w:pPr>
        <w:ind w:firstLineChars="200" w:firstLine="640"/>
        <w:rPr>
          <w:rFonts w:ascii="仿宋" w:eastAsia="仿宋" w:hAnsi="仿宋"/>
          <w:sz w:val="32"/>
          <w:szCs w:val="32"/>
        </w:rPr>
      </w:pPr>
      <w:r w:rsidRPr="0079009F">
        <w:rPr>
          <w:rFonts w:ascii="仿宋" w:eastAsia="仿宋" w:hAnsi="仿宋" w:hint="eastAsia"/>
          <w:sz w:val="32"/>
          <w:szCs w:val="32"/>
        </w:rPr>
        <w:t xml:space="preserve">期末未缴税额                  </w:t>
      </w:r>
      <w:r w:rsidR="00B417A3" w:rsidRPr="0079009F">
        <w:rPr>
          <w:rFonts w:ascii="仿宋" w:eastAsia="仿宋" w:hAnsi="仿宋"/>
          <w:sz w:val="32"/>
          <w:szCs w:val="32"/>
        </w:rPr>
        <w:t xml:space="preserve"> _____</w:t>
      </w:r>
      <w:r w:rsidRPr="0079009F">
        <w:rPr>
          <w:rFonts w:ascii="仿宋" w:eastAsia="仿宋" w:hAnsi="仿宋" w:hint="eastAsia"/>
          <w:sz w:val="32"/>
          <w:szCs w:val="32"/>
        </w:rPr>
        <w:t>元；</w:t>
      </w:r>
    </w:p>
    <w:p w14:paraId="353BE4E4" w14:textId="3676A323" w:rsidR="009A722A" w:rsidRPr="0079009F" w:rsidRDefault="009A722A" w:rsidP="009A722A">
      <w:pPr>
        <w:ind w:firstLineChars="200" w:firstLine="640"/>
        <w:rPr>
          <w:rFonts w:ascii="仿宋" w:eastAsia="仿宋" w:hAnsi="仿宋"/>
          <w:sz w:val="32"/>
          <w:szCs w:val="32"/>
        </w:rPr>
      </w:pPr>
      <w:r w:rsidRPr="0079009F">
        <w:rPr>
          <w:rFonts w:ascii="仿宋" w:eastAsia="仿宋" w:hAnsi="仿宋" w:hint="eastAsia"/>
          <w:sz w:val="32"/>
          <w:szCs w:val="32"/>
        </w:rPr>
        <w:t xml:space="preserve">本期已缴税额                   </w:t>
      </w:r>
      <w:r w:rsidR="00B417A3" w:rsidRPr="0079009F">
        <w:rPr>
          <w:rFonts w:ascii="仿宋" w:eastAsia="仿宋" w:hAnsi="仿宋"/>
          <w:sz w:val="32"/>
          <w:szCs w:val="32"/>
        </w:rPr>
        <w:t>_____</w:t>
      </w:r>
      <w:r w:rsidRPr="0079009F">
        <w:rPr>
          <w:rFonts w:ascii="仿宋" w:eastAsia="仿宋" w:hAnsi="仿宋" w:hint="eastAsia"/>
          <w:sz w:val="32"/>
          <w:szCs w:val="32"/>
        </w:rPr>
        <w:t>元；</w:t>
      </w:r>
    </w:p>
    <w:p w14:paraId="55C8C75C" w14:textId="003E790B" w:rsidR="009A722A" w:rsidRPr="0079009F" w:rsidRDefault="009A722A" w:rsidP="009A722A">
      <w:pPr>
        <w:ind w:firstLineChars="200" w:firstLine="640"/>
        <w:rPr>
          <w:rFonts w:ascii="仿宋" w:eastAsia="仿宋" w:hAnsi="仿宋"/>
          <w:sz w:val="32"/>
          <w:szCs w:val="32"/>
        </w:rPr>
      </w:pPr>
      <w:r w:rsidRPr="0079009F">
        <w:rPr>
          <w:rFonts w:ascii="仿宋" w:eastAsia="仿宋" w:hAnsi="仿宋" w:hint="eastAsia"/>
          <w:sz w:val="32"/>
          <w:szCs w:val="32"/>
        </w:rPr>
        <w:t xml:space="preserve">期末未缴税额                   </w:t>
      </w:r>
      <w:r w:rsidR="00B417A3" w:rsidRPr="0079009F">
        <w:rPr>
          <w:rFonts w:ascii="仿宋" w:eastAsia="仿宋" w:hAnsi="仿宋"/>
          <w:sz w:val="32"/>
          <w:szCs w:val="32"/>
        </w:rPr>
        <w:t>_____</w:t>
      </w:r>
      <w:r w:rsidRPr="0079009F">
        <w:rPr>
          <w:rFonts w:ascii="仿宋" w:eastAsia="仿宋" w:hAnsi="仿宋" w:hint="eastAsia"/>
          <w:sz w:val="32"/>
          <w:szCs w:val="32"/>
        </w:rPr>
        <w:t>元；</w:t>
      </w:r>
    </w:p>
    <w:p w14:paraId="1294E7AC" w14:textId="290B9855" w:rsidR="009A722A" w:rsidRPr="0079009F" w:rsidRDefault="009A722A" w:rsidP="009A722A">
      <w:pPr>
        <w:ind w:firstLineChars="200" w:firstLine="640"/>
        <w:rPr>
          <w:rFonts w:ascii="仿宋" w:eastAsia="仿宋" w:hAnsi="仿宋"/>
          <w:sz w:val="32"/>
          <w:szCs w:val="32"/>
        </w:rPr>
      </w:pPr>
      <w:r w:rsidRPr="0079009F">
        <w:rPr>
          <w:rFonts w:ascii="仿宋" w:eastAsia="仿宋" w:hAnsi="仿宋" w:hint="eastAsia"/>
          <w:sz w:val="32"/>
          <w:szCs w:val="32"/>
        </w:rPr>
        <w:t xml:space="preserve">即征即退实际退税额             </w:t>
      </w:r>
      <w:r w:rsidR="00B417A3" w:rsidRPr="0079009F">
        <w:rPr>
          <w:rFonts w:ascii="仿宋" w:eastAsia="仿宋" w:hAnsi="仿宋"/>
          <w:sz w:val="32"/>
          <w:szCs w:val="32"/>
        </w:rPr>
        <w:t>_____</w:t>
      </w:r>
      <w:r w:rsidRPr="0079009F">
        <w:rPr>
          <w:rFonts w:ascii="仿宋" w:eastAsia="仿宋" w:hAnsi="仿宋" w:hint="eastAsia"/>
          <w:sz w:val="32"/>
          <w:szCs w:val="32"/>
        </w:rPr>
        <w:t>元；</w:t>
      </w:r>
    </w:p>
    <w:p w14:paraId="75885D64" w14:textId="17D09B05" w:rsidR="009A722A" w:rsidRPr="0079009F" w:rsidRDefault="009A722A" w:rsidP="009A722A">
      <w:pPr>
        <w:ind w:firstLineChars="200" w:firstLine="640"/>
        <w:rPr>
          <w:rFonts w:ascii="仿宋" w:eastAsia="仿宋" w:hAnsi="仿宋"/>
          <w:sz w:val="32"/>
          <w:szCs w:val="32"/>
        </w:rPr>
      </w:pPr>
      <w:r w:rsidRPr="0079009F">
        <w:rPr>
          <w:rFonts w:ascii="仿宋" w:eastAsia="仿宋" w:hAnsi="仿宋" w:hint="eastAsia"/>
          <w:sz w:val="32"/>
          <w:szCs w:val="32"/>
        </w:rPr>
        <w:t xml:space="preserve">期初未缴查补税额               </w:t>
      </w:r>
      <w:r w:rsidR="00B417A3" w:rsidRPr="0079009F">
        <w:rPr>
          <w:rFonts w:ascii="仿宋" w:eastAsia="仿宋" w:hAnsi="仿宋"/>
          <w:sz w:val="32"/>
          <w:szCs w:val="32"/>
        </w:rPr>
        <w:t>_____</w:t>
      </w:r>
      <w:r w:rsidRPr="0079009F">
        <w:rPr>
          <w:rFonts w:ascii="仿宋" w:eastAsia="仿宋" w:hAnsi="仿宋" w:hint="eastAsia"/>
          <w:sz w:val="32"/>
          <w:szCs w:val="32"/>
        </w:rPr>
        <w:t>元；</w:t>
      </w:r>
    </w:p>
    <w:p w14:paraId="0B73B01B" w14:textId="28D42B3A" w:rsidR="009A722A" w:rsidRPr="0079009F" w:rsidRDefault="009A722A" w:rsidP="009A722A">
      <w:pPr>
        <w:ind w:firstLineChars="200" w:firstLine="640"/>
        <w:rPr>
          <w:rFonts w:ascii="仿宋" w:eastAsia="仿宋" w:hAnsi="仿宋"/>
          <w:sz w:val="32"/>
          <w:szCs w:val="32"/>
        </w:rPr>
      </w:pPr>
      <w:r w:rsidRPr="0079009F">
        <w:rPr>
          <w:rFonts w:ascii="仿宋" w:eastAsia="仿宋" w:hAnsi="仿宋" w:hint="eastAsia"/>
          <w:sz w:val="32"/>
          <w:szCs w:val="32"/>
        </w:rPr>
        <w:t xml:space="preserve">本期入库查补税额               </w:t>
      </w:r>
      <w:r w:rsidR="00B417A3" w:rsidRPr="0079009F">
        <w:rPr>
          <w:rFonts w:ascii="仿宋" w:eastAsia="仿宋" w:hAnsi="仿宋"/>
          <w:sz w:val="32"/>
          <w:szCs w:val="32"/>
        </w:rPr>
        <w:t>_____</w:t>
      </w:r>
      <w:r w:rsidRPr="0079009F">
        <w:rPr>
          <w:rFonts w:ascii="仿宋" w:eastAsia="仿宋" w:hAnsi="仿宋" w:hint="eastAsia"/>
          <w:sz w:val="32"/>
          <w:szCs w:val="32"/>
        </w:rPr>
        <w:t>元；</w:t>
      </w:r>
    </w:p>
    <w:p w14:paraId="7037A923" w14:textId="3A1F770F" w:rsidR="009A722A" w:rsidRPr="0079009F" w:rsidRDefault="009A722A" w:rsidP="009A722A">
      <w:pPr>
        <w:ind w:firstLineChars="200" w:firstLine="640"/>
        <w:rPr>
          <w:rFonts w:ascii="仿宋" w:eastAsia="仿宋" w:hAnsi="仿宋"/>
          <w:sz w:val="32"/>
          <w:szCs w:val="32"/>
        </w:rPr>
      </w:pPr>
      <w:r w:rsidRPr="0079009F">
        <w:rPr>
          <w:rFonts w:ascii="仿宋" w:eastAsia="仿宋" w:hAnsi="仿宋" w:hint="eastAsia"/>
          <w:sz w:val="32"/>
          <w:szCs w:val="32"/>
        </w:rPr>
        <w:t xml:space="preserve">期末未缴查补税额               </w:t>
      </w:r>
      <w:r w:rsidR="00B417A3" w:rsidRPr="0079009F">
        <w:rPr>
          <w:rFonts w:ascii="仿宋" w:eastAsia="仿宋" w:hAnsi="仿宋"/>
          <w:sz w:val="32"/>
          <w:szCs w:val="32"/>
        </w:rPr>
        <w:t>_____</w:t>
      </w:r>
      <w:r w:rsidRPr="0079009F">
        <w:rPr>
          <w:rFonts w:ascii="仿宋" w:eastAsia="仿宋" w:hAnsi="仿宋" w:hint="eastAsia"/>
          <w:sz w:val="32"/>
          <w:szCs w:val="32"/>
        </w:rPr>
        <w:t>元。</w:t>
      </w:r>
    </w:p>
    <w:p w14:paraId="22609FCC" w14:textId="77777777" w:rsidR="009A722A" w:rsidRPr="0079009F" w:rsidRDefault="009A722A" w:rsidP="009A722A">
      <w:pPr>
        <w:ind w:firstLineChars="200" w:firstLine="640"/>
        <w:rPr>
          <w:rFonts w:ascii="仿宋" w:eastAsia="仿宋" w:hAnsi="仿宋"/>
          <w:sz w:val="32"/>
          <w:szCs w:val="32"/>
        </w:rPr>
      </w:pPr>
      <w:r w:rsidRPr="0079009F">
        <w:rPr>
          <w:rFonts w:ascii="仿宋" w:eastAsia="仿宋" w:hAnsi="仿宋" w:hint="eastAsia"/>
          <w:sz w:val="32"/>
          <w:szCs w:val="32"/>
        </w:rPr>
        <w:t>二、增值税纳税申报代理业务</w:t>
      </w:r>
    </w:p>
    <w:p w14:paraId="6FDF2727" w14:textId="77777777" w:rsidR="009A722A" w:rsidRPr="0079009F" w:rsidRDefault="009A722A" w:rsidP="009A722A">
      <w:pPr>
        <w:ind w:firstLineChars="200" w:firstLine="640"/>
        <w:rPr>
          <w:rFonts w:ascii="仿宋" w:eastAsia="仿宋" w:hAnsi="仿宋"/>
          <w:kern w:val="0"/>
          <w:sz w:val="32"/>
          <w:szCs w:val="32"/>
        </w:rPr>
      </w:pPr>
      <w:r w:rsidRPr="0079009F">
        <w:rPr>
          <w:rFonts w:ascii="仿宋" w:eastAsia="仿宋" w:hAnsi="仿宋" w:hint="eastAsia"/>
          <w:sz w:val="32"/>
          <w:szCs w:val="32"/>
        </w:rPr>
        <w:t>（一）涉税事项审核</w:t>
      </w:r>
    </w:p>
    <w:p w14:paraId="5EEDFF66" w14:textId="513793D4" w:rsidR="009A722A" w:rsidRPr="0079009F" w:rsidRDefault="009A722A" w:rsidP="009A722A">
      <w:pPr>
        <w:ind w:firstLineChars="200" w:firstLine="640"/>
        <w:rPr>
          <w:rFonts w:ascii="仿宋" w:eastAsia="仿宋" w:hAnsi="仿宋"/>
          <w:kern w:val="0"/>
          <w:sz w:val="32"/>
          <w:szCs w:val="32"/>
        </w:rPr>
      </w:pPr>
      <w:r w:rsidRPr="0079009F">
        <w:rPr>
          <w:rFonts w:ascii="仿宋" w:eastAsia="仿宋" w:hAnsi="仿宋" w:hint="eastAsia"/>
          <w:kern w:val="0"/>
          <w:sz w:val="32"/>
          <w:szCs w:val="32"/>
        </w:rPr>
        <w:t>在代理增值税纳税申报业务中，我们已经对委托人提供的会计资料、纳税资料进行复核。</w:t>
      </w:r>
      <w:r w:rsidRPr="0079009F">
        <w:rPr>
          <w:rFonts w:ascii="仿宋" w:eastAsia="仿宋" w:hAnsi="仿宋"/>
          <w:kern w:val="0"/>
          <w:sz w:val="32"/>
          <w:szCs w:val="32"/>
        </w:rPr>
        <w:t>代理纳税申报过程中，严</w:t>
      </w:r>
      <w:r w:rsidRPr="0079009F">
        <w:rPr>
          <w:rFonts w:ascii="仿宋" w:eastAsia="仿宋" w:hAnsi="仿宋"/>
          <w:kern w:val="0"/>
          <w:sz w:val="32"/>
          <w:szCs w:val="32"/>
        </w:rPr>
        <w:lastRenderedPageBreak/>
        <w:t>格遵循税收法律法规的相关规定。</w:t>
      </w:r>
      <w:r w:rsidRPr="0079009F">
        <w:rPr>
          <w:rFonts w:ascii="仿宋" w:eastAsia="仿宋" w:hAnsi="仿宋" w:hint="eastAsia"/>
          <w:kern w:val="0"/>
          <w:sz w:val="32"/>
          <w:szCs w:val="32"/>
        </w:rPr>
        <w:t>按照增值税纳税申报</w:t>
      </w:r>
      <w:r w:rsidR="002A72FB" w:rsidRPr="0079009F">
        <w:rPr>
          <w:rFonts w:ascii="仿宋" w:eastAsia="仿宋" w:hAnsi="仿宋" w:hint="eastAsia"/>
          <w:kern w:val="0"/>
          <w:sz w:val="32"/>
          <w:szCs w:val="32"/>
        </w:rPr>
        <w:t>代理</w:t>
      </w:r>
      <w:r w:rsidRPr="0079009F">
        <w:rPr>
          <w:rFonts w:ascii="仿宋" w:eastAsia="仿宋" w:hAnsi="仿宋" w:hint="eastAsia"/>
          <w:kern w:val="0"/>
          <w:sz w:val="32"/>
          <w:szCs w:val="32"/>
        </w:rPr>
        <w:t>业务，执行复核程序。</w:t>
      </w:r>
    </w:p>
    <w:p w14:paraId="6B6BCC2F" w14:textId="77777777" w:rsidR="009A722A" w:rsidRPr="0079009F" w:rsidRDefault="009A722A" w:rsidP="009A722A">
      <w:pPr>
        <w:ind w:firstLineChars="200" w:firstLine="640"/>
        <w:rPr>
          <w:rFonts w:ascii="仿宋" w:eastAsia="仿宋" w:hAnsi="仿宋"/>
          <w:sz w:val="32"/>
          <w:szCs w:val="32"/>
        </w:rPr>
      </w:pPr>
      <w:r w:rsidRPr="0079009F">
        <w:rPr>
          <w:rFonts w:ascii="仿宋" w:eastAsia="仿宋" w:hAnsi="仿宋" w:hint="eastAsia"/>
          <w:sz w:val="32"/>
          <w:szCs w:val="32"/>
        </w:rPr>
        <w:t>（二）纳税申报方式</w:t>
      </w:r>
    </w:p>
    <w:p w14:paraId="21852901" w14:textId="77777777" w:rsidR="009A722A" w:rsidRPr="0079009F" w:rsidRDefault="009A722A" w:rsidP="009A722A">
      <w:pPr>
        <w:ind w:firstLineChars="200" w:firstLine="640"/>
        <w:rPr>
          <w:rFonts w:ascii="仿宋" w:eastAsia="仿宋" w:hAnsi="仿宋"/>
          <w:sz w:val="32"/>
          <w:szCs w:val="32"/>
        </w:rPr>
      </w:pPr>
      <w:r w:rsidRPr="0079009F">
        <w:rPr>
          <w:rFonts w:ascii="仿宋" w:eastAsia="仿宋" w:hAnsi="仿宋" w:hint="eastAsia"/>
          <w:sz w:val="32"/>
          <w:szCs w:val="32"/>
        </w:rPr>
        <w:t>确定纳税申报方式为电子申报、网络申报等方式。</w:t>
      </w:r>
    </w:p>
    <w:p w14:paraId="0C82BDA5" w14:textId="77777777" w:rsidR="009A722A" w:rsidRPr="0079009F" w:rsidRDefault="009A722A" w:rsidP="009A722A">
      <w:pPr>
        <w:ind w:firstLineChars="200" w:firstLine="640"/>
        <w:rPr>
          <w:rFonts w:ascii="仿宋" w:eastAsia="仿宋" w:hAnsi="仿宋"/>
          <w:sz w:val="32"/>
          <w:szCs w:val="32"/>
        </w:rPr>
      </w:pPr>
      <w:r w:rsidRPr="0079009F">
        <w:rPr>
          <w:rFonts w:ascii="仿宋" w:eastAsia="仿宋" w:hAnsi="仿宋" w:hint="eastAsia"/>
          <w:sz w:val="32"/>
          <w:szCs w:val="32"/>
        </w:rPr>
        <w:t>（三）纳税申报期限</w:t>
      </w:r>
    </w:p>
    <w:p w14:paraId="0EB211DA" w14:textId="77777777" w:rsidR="009A722A" w:rsidRPr="0079009F" w:rsidRDefault="009A722A" w:rsidP="009A722A">
      <w:pPr>
        <w:ind w:firstLineChars="200" w:firstLine="640"/>
        <w:rPr>
          <w:rFonts w:ascii="仿宋" w:eastAsia="仿宋" w:hAnsi="仿宋"/>
          <w:sz w:val="32"/>
          <w:szCs w:val="32"/>
        </w:rPr>
      </w:pPr>
      <w:r w:rsidRPr="0079009F">
        <w:rPr>
          <w:rFonts w:ascii="仿宋" w:eastAsia="仿宋" w:hAnsi="仿宋" w:hint="eastAsia"/>
          <w:sz w:val="32"/>
          <w:szCs w:val="32"/>
        </w:rPr>
        <w:t>纳税人以XX为1个纳税期，自期满之日起XX日内申报纳税。</w:t>
      </w:r>
    </w:p>
    <w:p w14:paraId="6063806E" w14:textId="77777777" w:rsidR="009A722A" w:rsidRPr="0079009F" w:rsidRDefault="009A722A" w:rsidP="009A722A">
      <w:pPr>
        <w:ind w:firstLineChars="200" w:firstLine="640"/>
        <w:rPr>
          <w:rFonts w:ascii="仿宋" w:eastAsia="仿宋" w:hAnsi="仿宋"/>
          <w:sz w:val="32"/>
          <w:szCs w:val="32"/>
        </w:rPr>
      </w:pPr>
      <w:r w:rsidRPr="0079009F">
        <w:rPr>
          <w:rFonts w:ascii="仿宋" w:eastAsia="仿宋" w:hAnsi="仿宋" w:hint="eastAsia"/>
          <w:sz w:val="32"/>
          <w:szCs w:val="32"/>
        </w:rPr>
        <w:t>（四）纳税申报表及附列资料填列</w:t>
      </w:r>
    </w:p>
    <w:p w14:paraId="6442EA8E" w14:textId="77777777" w:rsidR="009A722A" w:rsidRPr="0079009F" w:rsidRDefault="009A722A" w:rsidP="009A722A">
      <w:pPr>
        <w:ind w:firstLineChars="200" w:firstLine="640"/>
        <w:jc w:val="left"/>
        <w:rPr>
          <w:rFonts w:ascii="仿宋" w:eastAsia="仿宋" w:hAnsi="仿宋"/>
          <w:sz w:val="32"/>
          <w:szCs w:val="32"/>
        </w:rPr>
      </w:pPr>
      <w:r w:rsidRPr="0079009F">
        <w:rPr>
          <w:rFonts w:ascii="仿宋" w:eastAsia="仿宋" w:hAnsi="仿宋" w:hint="eastAsia"/>
          <w:sz w:val="32"/>
          <w:szCs w:val="32"/>
        </w:rPr>
        <w:t>（1）《增值税纳税申报表(一般纳税人适用)》；</w:t>
      </w:r>
    </w:p>
    <w:p w14:paraId="762D2751" w14:textId="77777777" w:rsidR="009A722A" w:rsidRPr="0079009F" w:rsidRDefault="009A722A" w:rsidP="009A722A">
      <w:pPr>
        <w:ind w:firstLineChars="200" w:firstLine="640"/>
        <w:jc w:val="left"/>
        <w:rPr>
          <w:rFonts w:ascii="仿宋" w:eastAsia="仿宋" w:hAnsi="仿宋"/>
          <w:sz w:val="32"/>
          <w:szCs w:val="32"/>
        </w:rPr>
      </w:pPr>
      <w:r w:rsidRPr="0079009F">
        <w:rPr>
          <w:rFonts w:ascii="仿宋" w:eastAsia="仿宋" w:hAnsi="仿宋" w:hint="eastAsia"/>
          <w:sz w:val="32"/>
          <w:szCs w:val="32"/>
        </w:rPr>
        <w:t>（2）《增值税纳税申报表附列资料(一)》(本期销售情况明细)；</w:t>
      </w:r>
    </w:p>
    <w:p w14:paraId="3D4A578C" w14:textId="77777777" w:rsidR="009A722A" w:rsidRPr="0079009F" w:rsidRDefault="009A722A" w:rsidP="009A722A">
      <w:pPr>
        <w:ind w:firstLineChars="200" w:firstLine="640"/>
        <w:jc w:val="left"/>
        <w:rPr>
          <w:rFonts w:ascii="仿宋" w:eastAsia="仿宋" w:hAnsi="仿宋"/>
          <w:sz w:val="32"/>
          <w:szCs w:val="32"/>
        </w:rPr>
      </w:pPr>
      <w:r w:rsidRPr="0079009F">
        <w:rPr>
          <w:rFonts w:ascii="仿宋" w:eastAsia="仿宋" w:hAnsi="仿宋" w:hint="eastAsia"/>
          <w:sz w:val="32"/>
          <w:szCs w:val="32"/>
        </w:rPr>
        <w:t>（3）《增值税纳税申报表附列资料(二)》（本期进项税额明细）；</w:t>
      </w:r>
    </w:p>
    <w:p w14:paraId="680D58EB" w14:textId="77777777" w:rsidR="009A722A" w:rsidRPr="0079009F" w:rsidRDefault="009A722A" w:rsidP="009A722A">
      <w:pPr>
        <w:ind w:firstLineChars="200" w:firstLine="640"/>
        <w:jc w:val="left"/>
        <w:rPr>
          <w:rFonts w:ascii="仿宋" w:eastAsia="仿宋" w:hAnsi="仿宋"/>
          <w:sz w:val="32"/>
          <w:szCs w:val="32"/>
        </w:rPr>
      </w:pPr>
      <w:r w:rsidRPr="0079009F">
        <w:rPr>
          <w:rFonts w:ascii="仿宋" w:eastAsia="仿宋" w:hAnsi="仿宋" w:hint="eastAsia"/>
          <w:sz w:val="32"/>
          <w:szCs w:val="32"/>
        </w:rPr>
        <w:t>（4）《增值税纳税申报表附列资料(三)》(服务、不动产和无形资产扣除项目明细)；</w:t>
      </w:r>
    </w:p>
    <w:p w14:paraId="63191F03" w14:textId="77777777" w:rsidR="009A722A" w:rsidRPr="0079009F" w:rsidRDefault="009A722A" w:rsidP="009A722A">
      <w:pPr>
        <w:ind w:firstLineChars="250" w:firstLine="800"/>
        <w:rPr>
          <w:rFonts w:ascii="仿宋" w:eastAsia="仿宋" w:hAnsi="仿宋"/>
          <w:sz w:val="32"/>
          <w:szCs w:val="32"/>
        </w:rPr>
      </w:pPr>
      <w:r w:rsidRPr="0079009F">
        <w:rPr>
          <w:rFonts w:ascii="仿宋" w:eastAsia="仿宋" w:hAnsi="仿宋" w:hint="eastAsia"/>
          <w:sz w:val="32"/>
          <w:szCs w:val="32"/>
        </w:rPr>
        <w:t>（5）《增值税纳税申报表附列资料（四）》（税额抵减情况表）；</w:t>
      </w:r>
    </w:p>
    <w:p w14:paraId="55C7A8A7" w14:textId="77777777" w:rsidR="009A722A" w:rsidRPr="0079009F" w:rsidRDefault="009A722A" w:rsidP="009A722A">
      <w:pPr>
        <w:ind w:firstLineChars="250" w:firstLine="800"/>
        <w:rPr>
          <w:rFonts w:ascii="仿宋" w:eastAsia="仿宋" w:hAnsi="仿宋"/>
          <w:sz w:val="32"/>
          <w:szCs w:val="32"/>
        </w:rPr>
      </w:pPr>
      <w:r w:rsidRPr="0079009F">
        <w:rPr>
          <w:rFonts w:ascii="仿宋" w:eastAsia="仿宋" w:hAnsi="仿宋" w:hint="eastAsia"/>
          <w:sz w:val="32"/>
          <w:szCs w:val="32"/>
        </w:rPr>
        <w:t>（6）《增值税纳税申报表附列资料（五）》（不动产分期抵扣计算表）；</w:t>
      </w:r>
    </w:p>
    <w:p w14:paraId="679E0474" w14:textId="77777777" w:rsidR="009A722A" w:rsidRPr="0079009F" w:rsidRDefault="009A722A" w:rsidP="009A722A">
      <w:pPr>
        <w:ind w:firstLineChars="250" w:firstLine="800"/>
        <w:rPr>
          <w:rFonts w:ascii="仿宋" w:eastAsia="仿宋" w:hAnsi="仿宋"/>
          <w:sz w:val="32"/>
          <w:szCs w:val="32"/>
        </w:rPr>
      </w:pPr>
      <w:r w:rsidRPr="0079009F">
        <w:rPr>
          <w:rFonts w:ascii="仿宋" w:eastAsia="仿宋" w:hAnsi="仿宋" w:hint="eastAsia"/>
          <w:sz w:val="32"/>
          <w:szCs w:val="32"/>
        </w:rPr>
        <w:t>（7）《固定资产（不含不动产）进项税额抵扣情况表》；</w:t>
      </w:r>
    </w:p>
    <w:p w14:paraId="341DC4A9" w14:textId="77777777" w:rsidR="009A722A" w:rsidRPr="0079009F" w:rsidRDefault="009A722A" w:rsidP="009A722A">
      <w:pPr>
        <w:ind w:firstLineChars="250" w:firstLine="800"/>
        <w:rPr>
          <w:rFonts w:ascii="仿宋" w:eastAsia="仿宋" w:hAnsi="仿宋"/>
          <w:sz w:val="32"/>
          <w:szCs w:val="32"/>
        </w:rPr>
      </w:pPr>
      <w:r w:rsidRPr="0079009F">
        <w:rPr>
          <w:rFonts w:ascii="仿宋" w:eastAsia="仿宋" w:hAnsi="仿宋" w:hint="eastAsia"/>
          <w:sz w:val="32"/>
          <w:szCs w:val="32"/>
        </w:rPr>
        <w:t>（8）《增值税减免税申报明细表》；</w:t>
      </w:r>
    </w:p>
    <w:p w14:paraId="750E5E29" w14:textId="77777777" w:rsidR="009A722A" w:rsidRPr="0079009F" w:rsidRDefault="00BB3401" w:rsidP="009A722A">
      <w:pPr>
        <w:ind w:firstLineChars="250" w:firstLine="800"/>
        <w:rPr>
          <w:rFonts w:ascii="仿宋" w:eastAsia="仿宋" w:hAnsi="仿宋"/>
          <w:sz w:val="32"/>
          <w:szCs w:val="32"/>
        </w:rPr>
      </w:pPr>
      <w:r w:rsidRPr="0079009F">
        <w:rPr>
          <w:rFonts w:ascii="仿宋" w:eastAsia="仿宋" w:hAnsi="仿宋" w:hint="eastAsia"/>
          <w:sz w:val="32"/>
          <w:szCs w:val="32"/>
        </w:rPr>
        <w:t>（9）</w:t>
      </w:r>
      <w:r w:rsidR="009A722A" w:rsidRPr="0079009F">
        <w:rPr>
          <w:rFonts w:ascii="仿宋" w:eastAsia="仿宋" w:hAnsi="仿宋" w:hint="eastAsia"/>
          <w:sz w:val="32"/>
          <w:szCs w:val="32"/>
        </w:rPr>
        <w:t>《营改增税负分析测算明细表》。</w:t>
      </w:r>
    </w:p>
    <w:p w14:paraId="433F31C5" w14:textId="77777777" w:rsidR="009A722A" w:rsidRPr="0079009F" w:rsidRDefault="009A722A" w:rsidP="009A722A">
      <w:pPr>
        <w:ind w:firstLineChars="200" w:firstLine="640"/>
        <w:rPr>
          <w:rFonts w:ascii="仿宋" w:eastAsia="仿宋" w:hAnsi="仿宋"/>
          <w:sz w:val="32"/>
          <w:szCs w:val="32"/>
        </w:rPr>
      </w:pPr>
      <w:r w:rsidRPr="0079009F">
        <w:rPr>
          <w:rFonts w:ascii="仿宋" w:eastAsia="仿宋" w:hAnsi="仿宋" w:hint="eastAsia"/>
          <w:sz w:val="32"/>
          <w:szCs w:val="32"/>
        </w:rPr>
        <w:lastRenderedPageBreak/>
        <w:t>（五）办理增值税纳税申报。</w:t>
      </w:r>
    </w:p>
    <w:p w14:paraId="6A653B8A" w14:textId="1ACE0312" w:rsidR="009A722A" w:rsidRPr="0079009F" w:rsidRDefault="009A722A" w:rsidP="009A722A">
      <w:pPr>
        <w:ind w:firstLineChars="200" w:firstLine="640"/>
        <w:rPr>
          <w:rFonts w:ascii="仿宋" w:eastAsia="仿宋" w:hAnsi="仿宋"/>
          <w:sz w:val="32"/>
          <w:szCs w:val="32"/>
        </w:rPr>
      </w:pPr>
      <w:r w:rsidRPr="0079009F">
        <w:rPr>
          <w:rFonts w:ascii="仿宋" w:eastAsia="仿宋" w:hAnsi="仿宋" w:hint="eastAsia"/>
          <w:sz w:val="32"/>
          <w:szCs w:val="32"/>
        </w:rPr>
        <w:t>本报告仅供贵公司</w:t>
      </w:r>
      <w:r w:rsidR="00B417A3" w:rsidRPr="0079009F">
        <w:rPr>
          <w:rFonts w:ascii="仿宋" w:eastAsia="仿宋" w:hAnsi="仿宋"/>
          <w:sz w:val="32"/>
          <w:szCs w:val="32"/>
        </w:rPr>
        <w:t>_____</w:t>
      </w:r>
      <w:r w:rsidRPr="0079009F">
        <w:rPr>
          <w:rFonts w:ascii="仿宋" w:eastAsia="仿宋" w:hAnsi="仿宋" w:hint="eastAsia"/>
          <w:sz w:val="32"/>
          <w:szCs w:val="32"/>
        </w:rPr>
        <w:t>时使用，不作其他用途。因使用不当造成的后果，与执行本纳税申报服务业务的机构及其服务人员无关。</w:t>
      </w:r>
    </w:p>
    <w:p w14:paraId="48AA0954" w14:textId="77777777" w:rsidR="009A722A" w:rsidRPr="0079009F" w:rsidRDefault="009A722A" w:rsidP="009A722A">
      <w:pPr>
        <w:ind w:firstLineChars="200" w:firstLine="640"/>
        <w:rPr>
          <w:rFonts w:ascii="仿宋" w:eastAsia="仿宋" w:hAnsi="仿宋"/>
          <w:sz w:val="32"/>
          <w:szCs w:val="32"/>
        </w:rPr>
      </w:pPr>
    </w:p>
    <w:p w14:paraId="3E34C072" w14:textId="5C2F07CD" w:rsidR="009A722A" w:rsidRPr="0079009F" w:rsidRDefault="009A722A" w:rsidP="009A722A">
      <w:pPr>
        <w:ind w:firstLine="200"/>
        <w:rPr>
          <w:rFonts w:ascii="仿宋" w:eastAsia="仿宋" w:hAnsi="仿宋"/>
          <w:sz w:val="32"/>
          <w:szCs w:val="32"/>
        </w:rPr>
      </w:pPr>
      <w:r w:rsidRPr="0079009F">
        <w:rPr>
          <w:rFonts w:ascii="仿宋" w:eastAsia="仿宋" w:hAnsi="仿宋" w:hint="eastAsia"/>
          <w:sz w:val="32"/>
          <w:szCs w:val="32"/>
        </w:rPr>
        <w:t>涉税服务人员：（签章）</w:t>
      </w:r>
    </w:p>
    <w:p w14:paraId="08C7A298" w14:textId="469E95FB" w:rsidR="009A722A" w:rsidRPr="0079009F" w:rsidRDefault="00C668FD" w:rsidP="009A722A">
      <w:pPr>
        <w:ind w:firstLine="200"/>
        <w:rPr>
          <w:rFonts w:ascii="仿宋" w:eastAsia="仿宋" w:hAnsi="仿宋"/>
          <w:sz w:val="32"/>
          <w:szCs w:val="32"/>
        </w:rPr>
      </w:pPr>
      <w:r w:rsidRPr="0079009F">
        <w:rPr>
          <w:rFonts w:ascii="仿宋" w:eastAsia="仿宋" w:hAnsi="仿宋" w:hint="eastAsia"/>
          <w:sz w:val="32"/>
          <w:szCs w:val="32"/>
        </w:rPr>
        <w:t>法人代表</w:t>
      </w:r>
      <w:r w:rsidR="009A722A" w:rsidRPr="0079009F">
        <w:rPr>
          <w:rFonts w:ascii="仿宋" w:eastAsia="仿宋" w:hAnsi="仿宋" w:hint="eastAsia"/>
          <w:sz w:val="32"/>
          <w:szCs w:val="32"/>
        </w:rPr>
        <w:t>：（签章）</w:t>
      </w:r>
    </w:p>
    <w:p w14:paraId="6DB55824" w14:textId="77777777" w:rsidR="009A722A" w:rsidRPr="0079009F" w:rsidRDefault="009A722A" w:rsidP="009A722A">
      <w:pPr>
        <w:tabs>
          <w:tab w:val="left" w:pos="2110"/>
        </w:tabs>
        <w:ind w:firstLine="200"/>
        <w:rPr>
          <w:rFonts w:ascii="仿宋" w:eastAsia="仿宋" w:hAnsi="仿宋"/>
          <w:sz w:val="32"/>
          <w:szCs w:val="32"/>
        </w:rPr>
      </w:pPr>
      <w:r w:rsidRPr="0079009F">
        <w:rPr>
          <w:rFonts w:ascii="Calibri" w:eastAsia="仿宋" w:hAnsi="Calibri" w:cs="Calibri"/>
          <w:sz w:val="32"/>
          <w:szCs w:val="32"/>
        </w:rPr>
        <w:t> </w:t>
      </w:r>
      <w:r w:rsidRPr="0079009F">
        <w:rPr>
          <w:rFonts w:ascii="仿宋" w:eastAsia="仿宋" w:hAnsi="仿宋"/>
          <w:sz w:val="32"/>
          <w:szCs w:val="32"/>
        </w:rPr>
        <w:tab/>
      </w:r>
    </w:p>
    <w:p w14:paraId="61033C63" w14:textId="4CEC9626" w:rsidR="009A722A" w:rsidRPr="0079009F" w:rsidRDefault="004C0366" w:rsidP="009A722A">
      <w:pPr>
        <w:ind w:firstLine="200"/>
        <w:rPr>
          <w:rFonts w:ascii="仿宋" w:eastAsia="仿宋" w:hAnsi="仿宋"/>
          <w:sz w:val="32"/>
          <w:szCs w:val="32"/>
        </w:rPr>
      </w:pPr>
      <w:r w:rsidRPr="0079009F">
        <w:rPr>
          <w:rFonts w:ascii="仿宋" w:eastAsia="仿宋" w:hAnsi="仿宋" w:hint="eastAsia"/>
          <w:sz w:val="32"/>
          <w:szCs w:val="32"/>
        </w:rPr>
        <w:t>税务师事务所</w:t>
      </w:r>
      <w:r w:rsidR="009A722A" w:rsidRPr="0079009F">
        <w:rPr>
          <w:rFonts w:ascii="仿宋" w:eastAsia="仿宋" w:hAnsi="仿宋" w:hint="eastAsia"/>
          <w:sz w:val="32"/>
          <w:szCs w:val="32"/>
        </w:rPr>
        <w:t>（盖章）</w:t>
      </w:r>
    </w:p>
    <w:p w14:paraId="634F5C67" w14:textId="2D6E0052" w:rsidR="009A722A" w:rsidRPr="0079009F" w:rsidRDefault="009A722A" w:rsidP="009A722A">
      <w:pPr>
        <w:ind w:firstLine="200"/>
        <w:rPr>
          <w:rFonts w:ascii="仿宋" w:eastAsia="仿宋" w:hAnsi="仿宋"/>
          <w:sz w:val="32"/>
          <w:szCs w:val="32"/>
        </w:rPr>
      </w:pPr>
      <w:r w:rsidRPr="0079009F">
        <w:rPr>
          <w:rFonts w:ascii="仿宋" w:eastAsia="仿宋" w:hAnsi="仿宋" w:hint="eastAsia"/>
          <w:sz w:val="32"/>
          <w:szCs w:val="32"/>
        </w:rPr>
        <w:t>地址：</w:t>
      </w:r>
      <w:r w:rsidR="004C0366" w:rsidRPr="0079009F" w:rsidDel="004C0366">
        <w:rPr>
          <w:rFonts w:ascii="仿宋" w:eastAsia="仿宋" w:hAnsi="仿宋" w:hint="eastAsia"/>
          <w:sz w:val="32"/>
          <w:szCs w:val="32"/>
        </w:rPr>
        <w:t xml:space="preserve"> </w:t>
      </w:r>
    </w:p>
    <w:p w14:paraId="7698C4FD" w14:textId="700F0EA5" w:rsidR="009A722A" w:rsidRPr="0015502D" w:rsidRDefault="009A722A" w:rsidP="009A722A">
      <w:pPr>
        <w:ind w:firstLine="200"/>
        <w:rPr>
          <w:rFonts w:ascii="仿宋" w:eastAsia="仿宋" w:hAnsi="仿宋"/>
          <w:sz w:val="32"/>
          <w:szCs w:val="32"/>
        </w:rPr>
      </w:pPr>
      <w:r w:rsidRPr="0079009F">
        <w:rPr>
          <w:rFonts w:ascii="仿宋" w:eastAsia="仿宋" w:hAnsi="仿宋" w:hint="eastAsia"/>
          <w:sz w:val="32"/>
          <w:szCs w:val="32"/>
        </w:rPr>
        <w:t>日期：</w:t>
      </w:r>
      <w:r w:rsidR="004C0366" w:rsidRPr="0015502D" w:rsidDel="004C0366">
        <w:rPr>
          <w:rFonts w:ascii="仿宋" w:eastAsia="仿宋" w:hAnsi="仿宋" w:hint="eastAsia"/>
          <w:sz w:val="32"/>
          <w:szCs w:val="32"/>
        </w:rPr>
        <w:t xml:space="preserve"> </w:t>
      </w:r>
    </w:p>
    <w:p w14:paraId="5DCA1B7D" w14:textId="77777777" w:rsidR="009A722A" w:rsidRPr="0015502D" w:rsidRDefault="009A722A" w:rsidP="00221B9B">
      <w:pPr>
        <w:ind w:firstLine="200"/>
        <w:rPr>
          <w:rFonts w:ascii="仿宋" w:eastAsia="仿宋" w:hAnsi="仿宋" w:cs="宋体"/>
          <w:kern w:val="0"/>
          <w:sz w:val="32"/>
          <w:szCs w:val="32"/>
        </w:rPr>
      </w:pPr>
    </w:p>
    <w:p w14:paraId="2D8D74BC" w14:textId="77777777" w:rsidR="009A722A" w:rsidRPr="0015502D" w:rsidRDefault="009A722A" w:rsidP="009A722A">
      <w:pPr>
        <w:spacing w:line="360" w:lineRule="auto"/>
        <w:ind w:firstLineChars="200" w:firstLine="640"/>
        <w:jc w:val="left"/>
        <w:rPr>
          <w:rFonts w:ascii="仿宋" w:eastAsia="仿宋" w:hAnsi="仿宋" w:cs="宋体"/>
          <w:kern w:val="0"/>
          <w:sz w:val="32"/>
          <w:szCs w:val="32"/>
        </w:rPr>
      </w:pPr>
    </w:p>
    <w:p w14:paraId="26C42079" w14:textId="77777777" w:rsidR="009A722A" w:rsidRPr="0015502D" w:rsidRDefault="009A722A" w:rsidP="009A722A">
      <w:pPr>
        <w:spacing w:line="360" w:lineRule="auto"/>
        <w:ind w:firstLineChars="200" w:firstLine="640"/>
        <w:jc w:val="left"/>
        <w:rPr>
          <w:rFonts w:ascii="仿宋" w:eastAsia="仿宋" w:hAnsi="仿宋" w:cs="宋体"/>
          <w:kern w:val="0"/>
          <w:sz w:val="32"/>
          <w:szCs w:val="32"/>
        </w:rPr>
      </w:pPr>
    </w:p>
    <w:p w14:paraId="4D1E8312" w14:textId="77777777" w:rsidR="009A722A" w:rsidRPr="0015502D" w:rsidRDefault="009A722A" w:rsidP="009A722A">
      <w:pPr>
        <w:spacing w:line="360" w:lineRule="auto"/>
        <w:ind w:firstLineChars="200" w:firstLine="640"/>
        <w:jc w:val="left"/>
        <w:rPr>
          <w:rFonts w:ascii="仿宋" w:eastAsia="仿宋" w:hAnsi="仿宋" w:cs="宋体"/>
          <w:kern w:val="0"/>
          <w:sz w:val="32"/>
          <w:szCs w:val="32"/>
        </w:rPr>
      </w:pPr>
    </w:p>
    <w:p w14:paraId="26971D76" w14:textId="77777777" w:rsidR="009A722A" w:rsidRPr="0015502D" w:rsidRDefault="009A722A" w:rsidP="009A722A">
      <w:pPr>
        <w:spacing w:line="360" w:lineRule="auto"/>
        <w:ind w:firstLineChars="200" w:firstLine="640"/>
        <w:jc w:val="left"/>
        <w:rPr>
          <w:rFonts w:ascii="仿宋" w:eastAsia="仿宋" w:hAnsi="仿宋" w:cs="宋体"/>
          <w:kern w:val="0"/>
          <w:sz w:val="32"/>
          <w:szCs w:val="32"/>
        </w:rPr>
      </w:pPr>
    </w:p>
    <w:p w14:paraId="0E51FC21" w14:textId="77777777" w:rsidR="009A722A" w:rsidRPr="0015502D" w:rsidRDefault="009A722A" w:rsidP="009A722A">
      <w:pPr>
        <w:spacing w:line="360" w:lineRule="auto"/>
        <w:ind w:firstLineChars="200" w:firstLine="640"/>
        <w:jc w:val="left"/>
        <w:rPr>
          <w:rFonts w:ascii="仿宋" w:eastAsia="仿宋" w:hAnsi="仿宋" w:cs="宋体"/>
          <w:kern w:val="0"/>
          <w:sz w:val="32"/>
          <w:szCs w:val="32"/>
        </w:rPr>
      </w:pPr>
    </w:p>
    <w:p w14:paraId="7A4243AB" w14:textId="77777777" w:rsidR="009A722A" w:rsidRPr="0015502D" w:rsidRDefault="009A722A" w:rsidP="009A722A">
      <w:pPr>
        <w:rPr>
          <w:rFonts w:ascii="仿宋" w:eastAsia="仿宋" w:hAnsi="仿宋"/>
          <w:sz w:val="32"/>
          <w:szCs w:val="32"/>
        </w:rPr>
      </w:pPr>
    </w:p>
    <w:p w14:paraId="5B2AF47A" w14:textId="77777777" w:rsidR="00375A45" w:rsidRPr="0015502D" w:rsidRDefault="00375A45" w:rsidP="009A722A">
      <w:pPr>
        <w:tabs>
          <w:tab w:val="left" w:pos="1418"/>
          <w:tab w:val="left" w:pos="1560"/>
          <w:tab w:val="left" w:pos="1701"/>
          <w:tab w:val="left" w:pos="1985"/>
        </w:tabs>
        <w:spacing w:line="360" w:lineRule="auto"/>
        <w:rPr>
          <w:rFonts w:ascii="仿宋" w:eastAsia="仿宋" w:hAnsi="仿宋"/>
          <w:sz w:val="32"/>
          <w:szCs w:val="32"/>
        </w:rPr>
      </w:pPr>
    </w:p>
    <w:sectPr w:rsidR="00375A45" w:rsidRPr="0015502D" w:rsidSect="00753E30">
      <w:headerReference w:type="even" r:id="rId8"/>
      <w:headerReference w:type="default" r:id="rId9"/>
      <w:footerReference w:type="even" r:id="rId10"/>
      <w:footerReference w:type="default" r:id="rId11"/>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31B31B" w14:textId="77777777" w:rsidR="00B7005F" w:rsidRDefault="00B7005F">
      <w:r>
        <w:separator/>
      </w:r>
    </w:p>
  </w:endnote>
  <w:endnote w:type="continuationSeparator" w:id="0">
    <w:p w14:paraId="07930C8F" w14:textId="77777777" w:rsidR="00B7005F" w:rsidRDefault="00B700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ˎ̥">
    <w:altName w:val="Segoe Print"/>
    <w:charset w:val="00"/>
    <w:family w:val="roman"/>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仿宋_GB2312">
    <w:altName w:val="仿宋"/>
    <w:charset w:val="86"/>
    <w:family w:val="modern"/>
    <w:pitch w:val="fixed"/>
    <w:sig w:usb0="00000000" w:usb1="080E0000" w:usb2="00000010" w:usb3="00000000" w:csb0="0004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9059B8" w14:textId="77777777" w:rsidR="00C61836" w:rsidRDefault="00381D2C">
    <w:pPr>
      <w:pStyle w:val="af0"/>
      <w:framePr w:wrap="around" w:vAnchor="text" w:hAnchor="margin" w:xAlign="center" w:y="1"/>
      <w:rPr>
        <w:rStyle w:val="af6"/>
      </w:rPr>
    </w:pPr>
    <w:r>
      <w:fldChar w:fldCharType="begin"/>
    </w:r>
    <w:r w:rsidR="00C61836">
      <w:rPr>
        <w:rStyle w:val="af6"/>
      </w:rPr>
      <w:instrText xml:space="preserve">PAGE  </w:instrText>
    </w:r>
    <w:r>
      <w:fldChar w:fldCharType="end"/>
    </w:r>
  </w:p>
  <w:p w14:paraId="5CCE9EC4" w14:textId="77777777" w:rsidR="00C61836" w:rsidRDefault="00C61836">
    <w:pPr>
      <w:pStyle w:val="af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8D113B" w14:textId="2B4FA224" w:rsidR="00C61836" w:rsidRDefault="00381D2C">
    <w:pPr>
      <w:pStyle w:val="af0"/>
      <w:framePr w:wrap="around" w:vAnchor="text" w:hAnchor="margin" w:xAlign="center" w:y="1"/>
      <w:rPr>
        <w:rStyle w:val="af6"/>
      </w:rPr>
    </w:pPr>
    <w:r>
      <w:fldChar w:fldCharType="begin"/>
    </w:r>
    <w:r w:rsidR="00C61836">
      <w:rPr>
        <w:rStyle w:val="af6"/>
      </w:rPr>
      <w:instrText xml:space="preserve">PAGE  </w:instrText>
    </w:r>
    <w:r>
      <w:fldChar w:fldCharType="separate"/>
    </w:r>
    <w:r w:rsidR="00236D38">
      <w:rPr>
        <w:rStyle w:val="af6"/>
        <w:noProof/>
      </w:rPr>
      <w:t>2</w:t>
    </w:r>
    <w:r>
      <w:fldChar w:fldCharType="end"/>
    </w:r>
  </w:p>
  <w:p w14:paraId="03DABD9C" w14:textId="77777777" w:rsidR="00C61836" w:rsidRDefault="00C61836">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4BB1C0" w14:textId="77777777" w:rsidR="00B7005F" w:rsidRDefault="00B7005F">
      <w:r>
        <w:separator/>
      </w:r>
    </w:p>
  </w:footnote>
  <w:footnote w:type="continuationSeparator" w:id="0">
    <w:p w14:paraId="24D1308F" w14:textId="77777777" w:rsidR="00B7005F" w:rsidRDefault="00B700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97D16E" w14:textId="77777777" w:rsidR="00C61836" w:rsidRDefault="00C61836">
    <w:pPr>
      <w:pStyle w:val="af2"/>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9A1775" w14:textId="77777777" w:rsidR="00C61836" w:rsidRDefault="00C61836">
    <w:pPr>
      <w:pStyle w:val="af2"/>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75963"/>
    <w:multiLevelType w:val="hybridMultilevel"/>
    <w:tmpl w:val="AB8EE83A"/>
    <w:lvl w:ilvl="0" w:tplc="5C9417A6">
      <w:start w:val="1"/>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15:restartNumberingAfterBreak="0">
    <w:nsid w:val="00D62DA2"/>
    <w:multiLevelType w:val="multilevel"/>
    <w:tmpl w:val="00D62DA2"/>
    <w:lvl w:ilvl="0">
      <w:start w:val="1"/>
      <w:numFmt w:val="decimalEnclosedCircle"/>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 w15:restartNumberingAfterBreak="0">
    <w:nsid w:val="06A62BE9"/>
    <w:multiLevelType w:val="hybridMultilevel"/>
    <w:tmpl w:val="762840EC"/>
    <w:lvl w:ilvl="0" w:tplc="E1086B30">
      <w:start w:val="1"/>
      <w:numFmt w:val="japaneseCounting"/>
      <w:lvlText w:val="（%1）"/>
      <w:lvlJc w:val="left"/>
      <w:pPr>
        <w:ind w:left="1377" w:hanging="81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3" w15:restartNumberingAfterBreak="0">
    <w:nsid w:val="0E2B36ED"/>
    <w:multiLevelType w:val="hybridMultilevel"/>
    <w:tmpl w:val="02C6BC1C"/>
    <w:lvl w:ilvl="0" w:tplc="ECCAC1D0">
      <w:start w:val="1"/>
      <w:numFmt w:val="japaneseCounting"/>
      <w:lvlText w:val="（%1）"/>
      <w:lvlJc w:val="left"/>
      <w:pPr>
        <w:ind w:left="1385" w:hanging="825"/>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4" w15:restartNumberingAfterBreak="0">
    <w:nsid w:val="1FB235A5"/>
    <w:multiLevelType w:val="hybridMultilevel"/>
    <w:tmpl w:val="762840EC"/>
    <w:lvl w:ilvl="0" w:tplc="E1086B30">
      <w:start w:val="1"/>
      <w:numFmt w:val="japaneseCounting"/>
      <w:lvlText w:val="（%1）"/>
      <w:lvlJc w:val="left"/>
      <w:pPr>
        <w:ind w:left="1377" w:hanging="81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5" w15:restartNumberingAfterBreak="0">
    <w:nsid w:val="222D460D"/>
    <w:multiLevelType w:val="hybridMultilevel"/>
    <w:tmpl w:val="E962D8E0"/>
    <w:lvl w:ilvl="0" w:tplc="B3F69BA0">
      <w:start w:val="1"/>
      <w:numFmt w:val="japaneseCounting"/>
      <w:lvlText w:val="（%1）"/>
      <w:lvlJc w:val="left"/>
      <w:pPr>
        <w:ind w:left="1370" w:hanging="810"/>
      </w:pPr>
      <w:rPr>
        <w:rFonts w:hint="default"/>
        <w:lang w:val="en-US"/>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6" w15:restartNumberingAfterBreak="0">
    <w:nsid w:val="2ED5575F"/>
    <w:multiLevelType w:val="hybridMultilevel"/>
    <w:tmpl w:val="4B64A130"/>
    <w:lvl w:ilvl="0" w:tplc="04090003">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7" w15:restartNumberingAfterBreak="0">
    <w:nsid w:val="34165CCD"/>
    <w:multiLevelType w:val="hybridMultilevel"/>
    <w:tmpl w:val="5CC8C3E2"/>
    <w:lvl w:ilvl="0" w:tplc="0409000B">
      <w:start w:val="1"/>
      <w:numFmt w:val="bullet"/>
      <w:lvlText w:val=""/>
      <w:lvlJc w:val="left"/>
      <w:pPr>
        <w:ind w:left="1790" w:hanging="420"/>
      </w:pPr>
      <w:rPr>
        <w:rFonts w:ascii="Wingdings" w:hAnsi="Wingdings" w:hint="default"/>
      </w:rPr>
    </w:lvl>
    <w:lvl w:ilvl="1" w:tplc="04090003" w:tentative="1">
      <w:start w:val="1"/>
      <w:numFmt w:val="bullet"/>
      <w:lvlText w:val=""/>
      <w:lvlJc w:val="left"/>
      <w:pPr>
        <w:ind w:left="2210" w:hanging="420"/>
      </w:pPr>
      <w:rPr>
        <w:rFonts w:ascii="Wingdings" w:hAnsi="Wingdings" w:hint="default"/>
      </w:rPr>
    </w:lvl>
    <w:lvl w:ilvl="2" w:tplc="04090005" w:tentative="1">
      <w:start w:val="1"/>
      <w:numFmt w:val="bullet"/>
      <w:lvlText w:val=""/>
      <w:lvlJc w:val="left"/>
      <w:pPr>
        <w:ind w:left="2630" w:hanging="420"/>
      </w:pPr>
      <w:rPr>
        <w:rFonts w:ascii="Wingdings" w:hAnsi="Wingdings" w:hint="default"/>
      </w:rPr>
    </w:lvl>
    <w:lvl w:ilvl="3" w:tplc="04090001" w:tentative="1">
      <w:start w:val="1"/>
      <w:numFmt w:val="bullet"/>
      <w:lvlText w:val=""/>
      <w:lvlJc w:val="left"/>
      <w:pPr>
        <w:ind w:left="3050" w:hanging="420"/>
      </w:pPr>
      <w:rPr>
        <w:rFonts w:ascii="Wingdings" w:hAnsi="Wingdings" w:hint="default"/>
      </w:rPr>
    </w:lvl>
    <w:lvl w:ilvl="4" w:tplc="04090003" w:tentative="1">
      <w:start w:val="1"/>
      <w:numFmt w:val="bullet"/>
      <w:lvlText w:val=""/>
      <w:lvlJc w:val="left"/>
      <w:pPr>
        <w:ind w:left="3470" w:hanging="420"/>
      </w:pPr>
      <w:rPr>
        <w:rFonts w:ascii="Wingdings" w:hAnsi="Wingdings" w:hint="default"/>
      </w:rPr>
    </w:lvl>
    <w:lvl w:ilvl="5" w:tplc="04090005" w:tentative="1">
      <w:start w:val="1"/>
      <w:numFmt w:val="bullet"/>
      <w:lvlText w:val=""/>
      <w:lvlJc w:val="left"/>
      <w:pPr>
        <w:ind w:left="3890" w:hanging="420"/>
      </w:pPr>
      <w:rPr>
        <w:rFonts w:ascii="Wingdings" w:hAnsi="Wingdings" w:hint="default"/>
      </w:rPr>
    </w:lvl>
    <w:lvl w:ilvl="6" w:tplc="04090001" w:tentative="1">
      <w:start w:val="1"/>
      <w:numFmt w:val="bullet"/>
      <w:lvlText w:val=""/>
      <w:lvlJc w:val="left"/>
      <w:pPr>
        <w:ind w:left="4310" w:hanging="420"/>
      </w:pPr>
      <w:rPr>
        <w:rFonts w:ascii="Wingdings" w:hAnsi="Wingdings" w:hint="default"/>
      </w:rPr>
    </w:lvl>
    <w:lvl w:ilvl="7" w:tplc="04090003" w:tentative="1">
      <w:start w:val="1"/>
      <w:numFmt w:val="bullet"/>
      <w:lvlText w:val=""/>
      <w:lvlJc w:val="left"/>
      <w:pPr>
        <w:ind w:left="4730" w:hanging="420"/>
      </w:pPr>
      <w:rPr>
        <w:rFonts w:ascii="Wingdings" w:hAnsi="Wingdings" w:hint="default"/>
      </w:rPr>
    </w:lvl>
    <w:lvl w:ilvl="8" w:tplc="04090005" w:tentative="1">
      <w:start w:val="1"/>
      <w:numFmt w:val="bullet"/>
      <w:lvlText w:val=""/>
      <w:lvlJc w:val="left"/>
      <w:pPr>
        <w:ind w:left="5150" w:hanging="420"/>
      </w:pPr>
      <w:rPr>
        <w:rFonts w:ascii="Wingdings" w:hAnsi="Wingdings" w:hint="default"/>
      </w:rPr>
    </w:lvl>
  </w:abstractNum>
  <w:abstractNum w:abstractNumId="8" w15:restartNumberingAfterBreak="0">
    <w:nsid w:val="51F5611E"/>
    <w:multiLevelType w:val="hybridMultilevel"/>
    <w:tmpl w:val="04269AEE"/>
    <w:lvl w:ilvl="0" w:tplc="E5B601E4">
      <w:start w:val="1"/>
      <w:numFmt w:val="japaneseCounting"/>
      <w:lvlText w:val="（%1）"/>
      <w:lvlJc w:val="left"/>
      <w:pPr>
        <w:ind w:left="1370" w:hanging="81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9" w15:restartNumberingAfterBreak="0">
    <w:nsid w:val="55D9B607"/>
    <w:multiLevelType w:val="singleLevel"/>
    <w:tmpl w:val="55D9B607"/>
    <w:lvl w:ilvl="0">
      <w:start w:val="1"/>
      <w:numFmt w:val="chineseCounting"/>
      <w:suff w:val="nothing"/>
      <w:lvlText w:val="（%1）"/>
      <w:lvlJc w:val="left"/>
    </w:lvl>
  </w:abstractNum>
  <w:abstractNum w:abstractNumId="10" w15:restartNumberingAfterBreak="0">
    <w:nsid w:val="55D9B67A"/>
    <w:multiLevelType w:val="singleLevel"/>
    <w:tmpl w:val="55D9B67A"/>
    <w:lvl w:ilvl="0">
      <w:start w:val="2"/>
      <w:numFmt w:val="chineseCounting"/>
      <w:suff w:val="nothing"/>
      <w:lvlText w:val="（%1）"/>
      <w:lvlJc w:val="left"/>
    </w:lvl>
  </w:abstractNum>
  <w:abstractNum w:abstractNumId="11" w15:restartNumberingAfterBreak="0">
    <w:nsid w:val="567261E4"/>
    <w:multiLevelType w:val="singleLevel"/>
    <w:tmpl w:val="567261E4"/>
    <w:lvl w:ilvl="0">
      <w:start w:val="1"/>
      <w:numFmt w:val="chineseCounting"/>
      <w:suff w:val="nothing"/>
      <w:lvlText w:val="（%1）"/>
      <w:lvlJc w:val="left"/>
    </w:lvl>
  </w:abstractNum>
  <w:abstractNum w:abstractNumId="12" w15:restartNumberingAfterBreak="0">
    <w:nsid w:val="576C0BAA"/>
    <w:multiLevelType w:val="hybridMultilevel"/>
    <w:tmpl w:val="0DACBDC8"/>
    <w:lvl w:ilvl="0" w:tplc="589CB6AC">
      <w:start w:val="1"/>
      <w:numFmt w:val="chineseCountingThousand"/>
      <w:lvlText w:val="第%1条"/>
      <w:lvlJc w:val="left"/>
      <w:pPr>
        <w:ind w:left="8501" w:hanging="420"/>
      </w:pPr>
      <w:rPr>
        <w:rFonts w:hint="eastAsia"/>
        <w:b/>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3" w15:restartNumberingAfterBreak="0">
    <w:nsid w:val="57FCA119"/>
    <w:multiLevelType w:val="singleLevel"/>
    <w:tmpl w:val="57FCA119"/>
    <w:lvl w:ilvl="0">
      <w:start w:val="1"/>
      <w:numFmt w:val="chineseCounting"/>
      <w:suff w:val="nothing"/>
      <w:lvlText w:val="（%1）"/>
      <w:lvlJc w:val="left"/>
    </w:lvl>
  </w:abstractNum>
  <w:abstractNum w:abstractNumId="14" w15:restartNumberingAfterBreak="0">
    <w:nsid w:val="59C10ED9"/>
    <w:multiLevelType w:val="multilevel"/>
    <w:tmpl w:val="59C10ED9"/>
    <w:lvl w:ilvl="0">
      <w:start w:val="1"/>
      <w:numFmt w:val="decimalEnclosedCircle"/>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5" w15:restartNumberingAfterBreak="0">
    <w:nsid w:val="5EB80029"/>
    <w:multiLevelType w:val="hybridMultilevel"/>
    <w:tmpl w:val="A03CA55A"/>
    <w:lvl w:ilvl="0" w:tplc="1CF09794">
      <w:start w:val="1"/>
      <w:numFmt w:val="chineseCountingThousand"/>
      <w:lvlText w:val="第%1条 "/>
      <w:lvlJc w:val="left"/>
      <w:pPr>
        <w:ind w:left="420" w:hanging="420"/>
      </w:pPr>
      <w:rPr>
        <w:rFonts w:hint="eastAsia"/>
        <w:b/>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678C276B"/>
    <w:multiLevelType w:val="hybridMultilevel"/>
    <w:tmpl w:val="D90E757C"/>
    <w:lvl w:ilvl="0" w:tplc="2AD80C00">
      <w:start w:val="1"/>
      <w:numFmt w:val="japaneseCounting"/>
      <w:lvlText w:val="（%1）"/>
      <w:lvlJc w:val="left"/>
      <w:pPr>
        <w:ind w:left="1415" w:hanging="855"/>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7" w15:restartNumberingAfterBreak="0">
    <w:nsid w:val="67CF2F56"/>
    <w:multiLevelType w:val="hybridMultilevel"/>
    <w:tmpl w:val="CF00EF86"/>
    <w:lvl w:ilvl="0" w:tplc="C0B21AEA">
      <w:start w:val="1"/>
      <w:numFmt w:val="decimal"/>
      <w:lvlText w:val="%1."/>
      <w:lvlJc w:val="left"/>
      <w:pPr>
        <w:ind w:left="900" w:hanging="420"/>
      </w:pPr>
      <w:rPr>
        <w:rFonts w:hint="eastAsia"/>
        <w:b w:val="0"/>
        <w:i w:val="0"/>
      </w:rPr>
    </w:lvl>
    <w:lvl w:ilvl="1" w:tplc="6F8A9AD2">
      <w:start w:val="1"/>
      <w:numFmt w:val="decimal"/>
      <w:lvlText w:val="%2、"/>
      <w:lvlJc w:val="left"/>
      <w:pPr>
        <w:ind w:left="840" w:hanging="420"/>
      </w:pPr>
      <w:rPr>
        <w:rFonts w:ascii="仿宋" w:eastAsia="仿宋" w:hAnsi="仿宋" w:cs="宋体"/>
        <w:b w:val="0"/>
        <w:i w:val="0"/>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69BA54BF"/>
    <w:multiLevelType w:val="hybridMultilevel"/>
    <w:tmpl w:val="0DACBDC8"/>
    <w:lvl w:ilvl="0" w:tplc="589CB6AC">
      <w:start w:val="1"/>
      <w:numFmt w:val="chineseCountingThousand"/>
      <w:lvlText w:val="第%1条"/>
      <w:lvlJc w:val="left"/>
      <w:pPr>
        <w:ind w:left="420" w:hanging="420"/>
      </w:pPr>
      <w:rPr>
        <w:rFonts w:hint="eastAsia"/>
        <w:b/>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9" w15:restartNumberingAfterBreak="0">
    <w:nsid w:val="6A307540"/>
    <w:multiLevelType w:val="hybridMultilevel"/>
    <w:tmpl w:val="335EEA72"/>
    <w:lvl w:ilvl="0" w:tplc="C65081E2">
      <w:start w:val="1"/>
      <w:numFmt w:val="japaneseCounting"/>
      <w:lvlText w:val="（%1）"/>
      <w:lvlJc w:val="left"/>
      <w:pPr>
        <w:ind w:left="1415" w:hanging="855"/>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0" w15:restartNumberingAfterBreak="0">
    <w:nsid w:val="77611529"/>
    <w:multiLevelType w:val="hybridMultilevel"/>
    <w:tmpl w:val="0DACBDC8"/>
    <w:lvl w:ilvl="0" w:tplc="589CB6AC">
      <w:start w:val="1"/>
      <w:numFmt w:val="chineseCountingThousand"/>
      <w:lvlText w:val="第%1条"/>
      <w:lvlJc w:val="left"/>
      <w:pPr>
        <w:ind w:left="420" w:hanging="420"/>
      </w:pPr>
      <w:rPr>
        <w:rFonts w:hint="eastAsia"/>
        <w:b/>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21" w15:restartNumberingAfterBreak="0">
    <w:nsid w:val="789E236C"/>
    <w:multiLevelType w:val="hybridMultilevel"/>
    <w:tmpl w:val="93D4B0F2"/>
    <w:lvl w:ilvl="0" w:tplc="2D56B266">
      <w:start w:val="1"/>
      <w:numFmt w:val="japaneseCounting"/>
      <w:lvlText w:val="（%1）"/>
      <w:lvlJc w:val="left"/>
      <w:pPr>
        <w:ind w:left="750" w:hanging="7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78B34CB3"/>
    <w:multiLevelType w:val="hybridMultilevel"/>
    <w:tmpl w:val="6A7EC522"/>
    <w:lvl w:ilvl="0" w:tplc="3768EFBA">
      <w:start w:val="1"/>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3" w15:restartNumberingAfterBreak="0">
    <w:nsid w:val="7A9E5AD2"/>
    <w:multiLevelType w:val="hybridMultilevel"/>
    <w:tmpl w:val="0406B34E"/>
    <w:lvl w:ilvl="0" w:tplc="C0B21AEA">
      <w:start w:val="1"/>
      <w:numFmt w:val="decimal"/>
      <w:lvlText w:val="%1."/>
      <w:lvlJc w:val="left"/>
      <w:pPr>
        <w:ind w:left="900" w:hanging="420"/>
      </w:pPr>
      <w:rPr>
        <w:rFonts w:hint="eastAsia"/>
        <w:b w:val="0"/>
        <w:i w:val="0"/>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9"/>
  </w:num>
  <w:num w:numId="2">
    <w:abstractNumId w:val="10"/>
  </w:num>
  <w:num w:numId="3">
    <w:abstractNumId w:val="11"/>
  </w:num>
  <w:num w:numId="4">
    <w:abstractNumId w:val="13"/>
  </w:num>
  <w:num w:numId="5">
    <w:abstractNumId w:val="14"/>
  </w:num>
  <w:num w:numId="6">
    <w:abstractNumId w:val="1"/>
  </w:num>
  <w:num w:numId="7">
    <w:abstractNumId w:val="4"/>
  </w:num>
  <w:num w:numId="8">
    <w:abstractNumId w:val="7"/>
  </w:num>
  <w:num w:numId="9">
    <w:abstractNumId w:val="5"/>
  </w:num>
  <w:num w:numId="10">
    <w:abstractNumId w:val="8"/>
  </w:num>
  <w:num w:numId="11">
    <w:abstractNumId w:val="3"/>
  </w:num>
  <w:num w:numId="12">
    <w:abstractNumId w:val="21"/>
  </w:num>
  <w:num w:numId="13">
    <w:abstractNumId w:val="16"/>
  </w:num>
  <w:num w:numId="14">
    <w:abstractNumId w:val="19"/>
  </w:num>
  <w:num w:numId="15">
    <w:abstractNumId w:val="2"/>
  </w:num>
  <w:num w:numId="16">
    <w:abstractNumId w:val="22"/>
  </w:num>
  <w:num w:numId="17">
    <w:abstractNumId w:val="6"/>
  </w:num>
  <w:num w:numId="18">
    <w:abstractNumId w:val="0"/>
  </w:num>
  <w:num w:numId="19">
    <w:abstractNumId w:val="12"/>
  </w:num>
  <w:num w:numId="20">
    <w:abstractNumId w:val="15"/>
  </w:num>
  <w:num w:numId="21">
    <w:abstractNumId w:val="23"/>
  </w:num>
  <w:num w:numId="22">
    <w:abstractNumId w:val="17"/>
  </w:num>
  <w:num w:numId="23">
    <w:abstractNumId w:val="18"/>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5AB"/>
    <w:rsid w:val="000001BD"/>
    <w:rsid w:val="000145A8"/>
    <w:rsid w:val="00035099"/>
    <w:rsid w:val="00043EA7"/>
    <w:rsid w:val="00047624"/>
    <w:rsid w:val="00052AE3"/>
    <w:rsid w:val="000546B4"/>
    <w:rsid w:val="00061264"/>
    <w:rsid w:val="000648AC"/>
    <w:rsid w:val="00065946"/>
    <w:rsid w:val="00067508"/>
    <w:rsid w:val="00072B10"/>
    <w:rsid w:val="00075755"/>
    <w:rsid w:val="00084EF4"/>
    <w:rsid w:val="000925D3"/>
    <w:rsid w:val="000A581B"/>
    <w:rsid w:val="000A5A6D"/>
    <w:rsid w:val="000A5CE4"/>
    <w:rsid w:val="000A7904"/>
    <w:rsid w:val="000B0EC6"/>
    <w:rsid w:val="000B119D"/>
    <w:rsid w:val="000B4EBE"/>
    <w:rsid w:val="000B588D"/>
    <w:rsid w:val="000C1687"/>
    <w:rsid w:val="000C1781"/>
    <w:rsid w:val="000C436F"/>
    <w:rsid w:val="000D1AAF"/>
    <w:rsid w:val="000E0F06"/>
    <w:rsid w:val="000F0D29"/>
    <w:rsid w:val="00104BB1"/>
    <w:rsid w:val="00106F16"/>
    <w:rsid w:val="00112E61"/>
    <w:rsid w:val="00116922"/>
    <w:rsid w:val="001260E5"/>
    <w:rsid w:val="00130306"/>
    <w:rsid w:val="00131FCE"/>
    <w:rsid w:val="001330FA"/>
    <w:rsid w:val="001400F1"/>
    <w:rsid w:val="00147E41"/>
    <w:rsid w:val="00147F2C"/>
    <w:rsid w:val="0015502D"/>
    <w:rsid w:val="001603AA"/>
    <w:rsid w:val="00162D20"/>
    <w:rsid w:val="00175A4C"/>
    <w:rsid w:val="001843DE"/>
    <w:rsid w:val="00191DA1"/>
    <w:rsid w:val="00193BF5"/>
    <w:rsid w:val="001A1ECF"/>
    <w:rsid w:val="001B1A7D"/>
    <w:rsid w:val="001C0892"/>
    <w:rsid w:val="001C3219"/>
    <w:rsid w:val="001C52A1"/>
    <w:rsid w:val="001C5655"/>
    <w:rsid w:val="001D1BC6"/>
    <w:rsid w:val="001D5E06"/>
    <w:rsid w:val="001F0FF3"/>
    <w:rsid w:val="001F3A4A"/>
    <w:rsid w:val="00206A68"/>
    <w:rsid w:val="002107D8"/>
    <w:rsid w:val="00210D0A"/>
    <w:rsid w:val="00213914"/>
    <w:rsid w:val="00216B94"/>
    <w:rsid w:val="00221B9B"/>
    <w:rsid w:val="0022448E"/>
    <w:rsid w:val="00226C66"/>
    <w:rsid w:val="00230A18"/>
    <w:rsid w:val="00233816"/>
    <w:rsid w:val="0023459F"/>
    <w:rsid w:val="00236D38"/>
    <w:rsid w:val="00237856"/>
    <w:rsid w:val="00242D13"/>
    <w:rsid w:val="00255941"/>
    <w:rsid w:val="00266C9C"/>
    <w:rsid w:val="00287666"/>
    <w:rsid w:val="002911F5"/>
    <w:rsid w:val="002971A1"/>
    <w:rsid w:val="002A72FB"/>
    <w:rsid w:val="002A75E9"/>
    <w:rsid w:val="002B35CC"/>
    <w:rsid w:val="002B3C64"/>
    <w:rsid w:val="002B7558"/>
    <w:rsid w:val="002B78E9"/>
    <w:rsid w:val="002C560A"/>
    <w:rsid w:val="002C638E"/>
    <w:rsid w:val="002D247F"/>
    <w:rsid w:val="002D56B3"/>
    <w:rsid w:val="002D5906"/>
    <w:rsid w:val="002D795C"/>
    <w:rsid w:val="002E66BA"/>
    <w:rsid w:val="002F2912"/>
    <w:rsid w:val="003002F8"/>
    <w:rsid w:val="00315F53"/>
    <w:rsid w:val="00323DCC"/>
    <w:rsid w:val="003250D9"/>
    <w:rsid w:val="00326462"/>
    <w:rsid w:val="00326C54"/>
    <w:rsid w:val="003305FE"/>
    <w:rsid w:val="00343D90"/>
    <w:rsid w:val="003445C7"/>
    <w:rsid w:val="00350E64"/>
    <w:rsid w:val="00351F75"/>
    <w:rsid w:val="00352930"/>
    <w:rsid w:val="00355740"/>
    <w:rsid w:val="00375A45"/>
    <w:rsid w:val="00381D2C"/>
    <w:rsid w:val="00391F5D"/>
    <w:rsid w:val="00395CBC"/>
    <w:rsid w:val="00396220"/>
    <w:rsid w:val="003A54EF"/>
    <w:rsid w:val="003A5CDE"/>
    <w:rsid w:val="003B27B3"/>
    <w:rsid w:val="003B53E3"/>
    <w:rsid w:val="003B6316"/>
    <w:rsid w:val="003C7AB3"/>
    <w:rsid w:val="003D2967"/>
    <w:rsid w:val="003D4E9F"/>
    <w:rsid w:val="003F007C"/>
    <w:rsid w:val="00400A7E"/>
    <w:rsid w:val="0040364A"/>
    <w:rsid w:val="00421508"/>
    <w:rsid w:val="00434635"/>
    <w:rsid w:val="00444B4D"/>
    <w:rsid w:val="004578F3"/>
    <w:rsid w:val="00461E20"/>
    <w:rsid w:val="004633A0"/>
    <w:rsid w:val="00486F35"/>
    <w:rsid w:val="00492D0B"/>
    <w:rsid w:val="00494733"/>
    <w:rsid w:val="00497D31"/>
    <w:rsid w:val="004A3390"/>
    <w:rsid w:val="004A35CA"/>
    <w:rsid w:val="004B3A81"/>
    <w:rsid w:val="004B6353"/>
    <w:rsid w:val="004C0366"/>
    <w:rsid w:val="004C5850"/>
    <w:rsid w:val="004E0939"/>
    <w:rsid w:val="004F1321"/>
    <w:rsid w:val="00505824"/>
    <w:rsid w:val="00506F88"/>
    <w:rsid w:val="005122E7"/>
    <w:rsid w:val="00512A30"/>
    <w:rsid w:val="00513A6C"/>
    <w:rsid w:val="005342B1"/>
    <w:rsid w:val="0053797C"/>
    <w:rsid w:val="0054242A"/>
    <w:rsid w:val="00550BD7"/>
    <w:rsid w:val="005524D8"/>
    <w:rsid w:val="00556144"/>
    <w:rsid w:val="0056412E"/>
    <w:rsid w:val="00565D09"/>
    <w:rsid w:val="005742A1"/>
    <w:rsid w:val="00574737"/>
    <w:rsid w:val="0058162F"/>
    <w:rsid w:val="00585DE6"/>
    <w:rsid w:val="00586425"/>
    <w:rsid w:val="00596971"/>
    <w:rsid w:val="005A0941"/>
    <w:rsid w:val="005B19A7"/>
    <w:rsid w:val="005B6699"/>
    <w:rsid w:val="005D2D21"/>
    <w:rsid w:val="005D70CF"/>
    <w:rsid w:val="005E04B5"/>
    <w:rsid w:val="005F298A"/>
    <w:rsid w:val="005F3010"/>
    <w:rsid w:val="00600506"/>
    <w:rsid w:val="006058B8"/>
    <w:rsid w:val="00605C64"/>
    <w:rsid w:val="0061747E"/>
    <w:rsid w:val="00632B18"/>
    <w:rsid w:val="0063502B"/>
    <w:rsid w:val="00635615"/>
    <w:rsid w:val="00635893"/>
    <w:rsid w:val="00641B47"/>
    <w:rsid w:val="00656663"/>
    <w:rsid w:val="00664DA2"/>
    <w:rsid w:val="006847AB"/>
    <w:rsid w:val="0069321E"/>
    <w:rsid w:val="00694700"/>
    <w:rsid w:val="006A580E"/>
    <w:rsid w:val="006B0E89"/>
    <w:rsid w:val="006B5AD9"/>
    <w:rsid w:val="006C0F9E"/>
    <w:rsid w:val="006C5040"/>
    <w:rsid w:val="006D17B1"/>
    <w:rsid w:val="006D270D"/>
    <w:rsid w:val="006D5E05"/>
    <w:rsid w:val="006F08B0"/>
    <w:rsid w:val="006F1315"/>
    <w:rsid w:val="006F7F4A"/>
    <w:rsid w:val="007039CD"/>
    <w:rsid w:val="007126E1"/>
    <w:rsid w:val="007247B9"/>
    <w:rsid w:val="007254B6"/>
    <w:rsid w:val="00734F5E"/>
    <w:rsid w:val="00744524"/>
    <w:rsid w:val="007529E2"/>
    <w:rsid w:val="00753E30"/>
    <w:rsid w:val="00763498"/>
    <w:rsid w:val="00765C93"/>
    <w:rsid w:val="0077141C"/>
    <w:rsid w:val="00777042"/>
    <w:rsid w:val="007770AB"/>
    <w:rsid w:val="0078389E"/>
    <w:rsid w:val="0079009F"/>
    <w:rsid w:val="00793FAC"/>
    <w:rsid w:val="0079710A"/>
    <w:rsid w:val="007A43CF"/>
    <w:rsid w:val="007B033A"/>
    <w:rsid w:val="007B1311"/>
    <w:rsid w:val="007C3BCD"/>
    <w:rsid w:val="007D6E3B"/>
    <w:rsid w:val="007E1FA4"/>
    <w:rsid w:val="007E3053"/>
    <w:rsid w:val="007F144D"/>
    <w:rsid w:val="00802C5C"/>
    <w:rsid w:val="00812CAE"/>
    <w:rsid w:val="008131B8"/>
    <w:rsid w:val="008148BA"/>
    <w:rsid w:val="00814938"/>
    <w:rsid w:val="00815A73"/>
    <w:rsid w:val="0082527D"/>
    <w:rsid w:val="00834101"/>
    <w:rsid w:val="0084529D"/>
    <w:rsid w:val="00845C78"/>
    <w:rsid w:val="0084666E"/>
    <w:rsid w:val="00853A89"/>
    <w:rsid w:val="00860506"/>
    <w:rsid w:val="008676A2"/>
    <w:rsid w:val="008704B8"/>
    <w:rsid w:val="00874352"/>
    <w:rsid w:val="00887FFE"/>
    <w:rsid w:val="00893BB1"/>
    <w:rsid w:val="00894064"/>
    <w:rsid w:val="00896694"/>
    <w:rsid w:val="008A3608"/>
    <w:rsid w:val="008A65C0"/>
    <w:rsid w:val="008B14CD"/>
    <w:rsid w:val="008B665C"/>
    <w:rsid w:val="008C4A1B"/>
    <w:rsid w:val="008C6720"/>
    <w:rsid w:val="008C7080"/>
    <w:rsid w:val="008E1A5A"/>
    <w:rsid w:val="008E1AC6"/>
    <w:rsid w:val="008F5071"/>
    <w:rsid w:val="00900B3B"/>
    <w:rsid w:val="00903B3A"/>
    <w:rsid w:val="009163A3"/>
    <w:rsid w:val="00926858"/>
    <w:rsid w:val="00927A64"/>
    <w:rsid w:val="0093286F"/>
    <w:rsid w:val="0094394C"/>
    <w:rsid w:val="0094728D"/>
    <w:rsid w:val="00950354"/>
    <w:rsid w:val="009503AA"/>
    <w:rsid w:val="009504C8"/>
    <w:rsid w:val="00953C2B"/>
    <w:rsid w:val="00957022"/>
    <w:rsid w:val="0096153F"/>
    <w:rsid w:val="009700E4"/>
    <w:rsid w:val="00972125"/>
    <w:rsid w:val="00984A4D"/>
    <w:rsid w:val="00984C8C"/>
    <w:rsid w:val="0098788D"/>
    <w:rsid w:val="009A722A"/>
    <w:rsid w:val="009B1CD9"/>
    <w:rsid w:val="009B2FB6"/>
    <w:rsid w:val="009B3286"/>
    <w:rsid w:val="009B3F5C"/>
    <w:rsid w:val="009D384D"/>
    <w:rsid w:val="009D7024"/>
    <w:rsid w:val="009F14F9"/>
    <w:rsid w:val="009F3C35"/>
    <w:rsid w:val="009F4029"/>
    <w:rsid w:val="009F74C2"/>
    <w:rsid w:val="00A0383A"/>
    <w:rsid w:val="00A06FD4"/>
    <w:rsid w:val="00A06FF0"/>
    <w:rsid w:val="00A203CF"/>
    <w:rsid w:val="00A308D2"/>
    <w:rsid w:val="00A310EA"/>
    <w:rsid w:val="00A437F0"/>
    <w:rsid w:val="00A60CA4"/>
    <w:rsid w:val="00A76BA9"/>
    <w:rsid w:val="00A80393"/>
    <w:rsid w:val="00A85EAD"/>
    <w:rsid w:val="00A87200"/>
    <w:rsid w:val="00A938DB"/>
    <w:rsid w:val="00AA087F"/>
    <w:rsid w:val="00AB57F6"/>
    <w:rsid w:val="00AC1BF5"/>
    <w:rsid w:val="00AC1E40"/>
    <w:rsid w:val="00AD0182"/>
    <w:rsid w:val="00AD1FB1"/>
    <w:rsid w:val="00AE1B95"/>
    <w:rsid w:val="00AE2EBA"/>
    <w:rsid w:val="00B07C9C"/>
    <w:rsid w:val="00B11882"/>
    <w:rsid w:val="00B14473"/>
    <w:rsid w:val="00B1558F"/>
    <w:rsid w:val="00B26C05"/>
    <w:rsid w:val="00B32864"/>
    <w:rsid w:val="00B32A73"/>
    <w:rsid w:val="00B37085"/>
    <w:rsid w:val="00B37DFC"/>
    <w:rsid w:val="00B417A3"/>
    <w:rsid w:val="00B41C47"/>
    <w:rsid w:val="00B4258A"/>
    <w:rsid w:val="00B57B2A"/>
    <w:rsid w:val="00B63D7D"/>
    <w:rsid w:val="00B6467F"/>
    <w:rsid w:val="00B7005F"/>
    <w:rsid w:val="00B71177"/>
    <w:rsid w:val="00B75D92"/>
    <w:rsid w:val="00B92210"/>
    <w:rsid w:val="00BA03C8"/>
    <w:rsid w:val="00BA240A"/>
    <w:rsid w:val="00BA70C3"/>
    <w:rsid w:val="00BB3401"/>
    <w:rsid w:val="00BD6577"/>
    <w:rsid w:val="00BD6E19"/>
    <w:rsid w:val="00BE7360"/>
    <w:rsid w:val="00BF0BF8"/>
    <w:rsid w:val="00BF72AE"/>
    <w:rsid w:val="00C036F7"/>
    <w:rsid w:val="00C175A3"/>
    <w:rsid w:val="00C21F50"/>
    <w:rsid w:val="00C27616"/>
    <w:rsid w:val="00C421B3"/>
    <w:rsid w:val="00C431B2"/>
    <w:rsid w:val="00C61836"/>
    <w:rsid w:val="00C665AB"/>
    <w:rsid w:val="00C668FD"/>
    <w:rsid w:val="00C70502"/>
    <w:rsid w:val="00C90AF1"/>
    <w:rsid w:val="00C97398"/>
    <w:rsid w:val="00CA1EC1"/>
    <w:rsid w:val="00CB0038"/>
    <w:rsid w:val="00CD0847"/>
    <w:rsid w:val="00D14773"/>
    <w:rsid w:val="00D16731"/>
    <w:rsid w:val="00D2007D"/>
    <w:rsid w:val="00D20CFA"/>
    <w:rsid w:val="00D40E59"/>
    <w:rsid w:val="00D42959"/>
    <w:rsid w:val="00D44FA0"/>
    <w:rsid w:val="00D53D7C"/>
    <w:rsid w:val="00D53EFF"/>
    <w:rsid w:val="00D7381D"/>
    <w:rsid w:val="00D740E0"/>
    <w:rsid w:val="00D748D6"/>
    <w:rsid w:val="00D8461A"/>
    <w:rsid w:val="00DB1EA7"/>
    <w:rsid w:val="00DB26B6"/>
    <w:rsid w:val="00DB41A9"/>
    <w:rsid w:val="00DB7DA1"/>
    <w:rsid w:val="00DC4398"/>
    <w:rsid w:val="00DC6427"/>
    <w:rsid w:val="00DD1B6F"/>
    <w:rsid w:val="00DD2145"/>
    <w:rsid w:val="00DD22FB"/>
    <w:rsid w:val="00DD274B"/>
    <w:rsid w:val="00DD59B9"/>
    <w:rsid w:val="00DF25DF"/>
    <w:rsid w:val="00DF3F25"/>
    <w:rsid w:val="00DF4FBF"/>
    <w:rsid w:val="00E00B82"/>
    <w:rsid w:val="00E41D48"/>
    <w:rsid w:val="00E47AE5"/>
    <w:rsid w:val="00E506C4"/>
    <w:rsid w:val="00E529CB"/>
    <w:rsid w:val="00E53532"/>
    <w:rsid w:val="00E67910"/>
    <w:rsid w:val="00E73170"/>
    <w:rsid w:val="00E812E1"/>
    <w:rsid w:val="00E81C7E"/>
    <w:rsid w:val="00E87DE6"/>
    <w:rsid w:val="00E92B81"/>
    <w:rsid w:val="00EA243A"/>
    <w:rsid w:val="00EB0754"/>
    <w:rsid w:val="00EB4C45"/>
    <w:rsid w:val="00EB599E"/>
    <w:rsid w:val="00EB67B9"/>
    <w:rsid w:val="00EC3255"/>
    <w:rsid w:val="00ED3F1A"/>
    <w:rsid w:val="00ED5285"/>
    <w:rsid w:val="00EE1AB8"/>
    <w:rsid w:val="00EF27CB"/>
    <w:rsid w:val="00EF2C39"/>
    <w:rsid w:val="00F02C27"/>
    <w:rsid w:val="00F10193"/>
    <w:rsid w:val="00F110A4"/>
    <w:rsid w:val="00F12B0C"/>
    <w:rsid w:val="00F2226F"/>
    <w:rsid w:val="00F23379"/>
    <w:rsid w:val="00F26713"/>
    <w:rsid w:val="00F31213"/>
    <w:rsid w:val="00F32BC8"/>
    <w:rsid w:val="00F339DE"/>
    <w:rsid w:val="00F35446"/>
    <w:rsid w:val="00F642E5"/>
    <w:rsid w:val="00F65C66"/>
    <w:rsid w:val="00FA030F"/>
    <w:rsid w:val="00FA1EAE"/>
    <w:rsid w:val="00FA36D7"/>
    <w:rsid w:val="00FE388F"/>
    <w:rsid w:val="00FF709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4602D7"/>
  <w15:docId w15:val="{BCFB5130-F1DF-49D6-A97F-D02F12804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iPriority="0" w:unhideWhenUsed="1" w:qFormat="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qFormat="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0" w:qFormat="1"/>
    <w:lsdException w:name="Emphasis" w:uiPriority="20" w:qFormat="1"/>
    <w:lsdException w:name="Document Map" w:semiHidden="1" w:uiPriority="0" w:unhideWhenUsed="1" w:qFormat="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39CD"/>
    <w:pPr>
      <w:widowControl w:val="0"/>
      <w:jc w:val="both"/>
    </w:pPr>
    <w:rPr>
      <w:rFonts w:ascii="Times New Roman" w:hAnsi="Times New Roman"/>
      <w:kern w:val="2"/>
      <w:sz w:val="21"/>
      <w:szCs w:val="24"/>
    </w:rPr>
  </w:style>
  <w:style w:type="paragraph" w:styleId="1">
    <w:name w:val="heading 1"/>
    <w:basedOn w:val="a"/>
    <w:next w:val="a"/>
    <w:link w:val="10"/>
    <w:uiPriority w:val="9"/>
    <w:qFormat/>
    <w:rsid w:val="006B5AD9"/>
    <w:pPr>
      <w:keepNext/>
      <w:keepLines/>
      <w:spacing w:before="340" w:after="330" w:line="578" w:lineRule="auto"/>
      <w:outlineLvl w:val="0"/>
    </w:pPr>
    <w:rPr>
      <w:b/>
      <w:bCs/>
      <w:kern w:val="44"/>
      <w:sz w:val="44"/>
      <w:szCs w:val="44"/>
    </w:rPr>
  </w:style>
  <w:style w:type="paragraph" w:styleId="2">
    <w:name w:val="heading 2"/>
    <w:basedOn w:val="a"/>
    <w:next w:val="a"/>
    <w:link w:val="20"/>
    <w:qFormat/>
    <w:rsid w:val="000B0EC6"/>
    <w:pPr>
      <w:keepNext/>
      <w:keepLines/>
      <w:spacing w:before="260" w:after="260" w:line="416" w:lineRule="auto"/>
      <w:outlineLvl w:val="1"/>
    </w:pPr>
    <w:rPr>
      <w:rFonts w:ascii="Arial" w:eastAsia="黑体" w:hAnsi="Arial"/>
      <w:b/>
      <w:bCs/>
      <w:sz w:val="32"/>
      <w:szCs w:val="32"/>
    </w:rPr>
  </w:style>
  <w:style w:type="paragraph" w:styleId="3">
    <w:name w:val="heading 3"/>
    <w:aliases w:val="一级标题,标题 3 Char Char,Level 1 - 1,Lev 3,h3,H3,level_3,PIM 3,Level 3 Head,Heading 3 - old,sect1.2.3,sect1.2.31,sect1.2.32,sect1.2.311,sect1.2.33,sect1.2.312,BOD 0,heading 3TOC,1.1.1标题 3,二级节名,条 1,分枝标题,prop3,3heading,Heading 31,1.1.1 Heading 3,Alt"/>
    <w:basedOn w:val="a"/>
    <w:next w:val="a"/>
    <w:link w:val="30"/>
    <w:uiPriority w:val="9"/>
    <w:qFormat/>
    <w:rsid w:val="000B0EC6"/>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nhideWhenUsed/>
    <w:qFormat/>
    <w:rsid w:val="00C665AB"/>
    <w:pPr>
      <w:jc w:val="left"/>
    </w:pPr>
  </w:style>
  <w:style w:type="character" w:customStyle="1" w:styleId="a4">
    <w:name w:val="批注文字 字符"/>
    <w:link w:val="a3"/>
    <w:qFormat/>
    <w:rsid w:val="00C665AB"/>
    <w:rPr>
      <w:rFonts w:ascii="Times New Roman" w:eastAsia="宋体" w:hAnsi="Times New Roman" w:cs="Times New Roman"/>
      <w:szCs w:val="24"/>
    </w:rPr>
  </w:style>
  <w:style w:type="paragraph" w:styleId="a5">
    <w:name w:val="annotation subject"/>
    <w:basedOn w:val="a3"/>
    <w:next w:val="a3"/>
    <w:link w:val="a6"/>
    <w:qFormat/>
    <w:rsid w:val="00C665AB"/>
    <w:rPr>
      <w:b/>
      <w:bCs/>
    </w:rPr>
  </w:style>
  <w:style w:type="character" w:customStyle="1" w:styleId="a6">
    <w:name w:val="批注主题 字符"/>
    <w:link w:val="a5"/>
    <w:qFormat/>
    <w:rsid w:val="00C665AB"/>
    <w:rPr>
      <w:rFonts w:ascii="Times New Roman" w:eastAsia="宋体" w:hAnsi="Times New Roman" w:cs="Times New Roman"/>
      <w:b/>
      <w:bCs/>
      <w:szCs w:val="24"/>
    </w:rPr>
  </w:style>
  <w:style w:type="paragraph" w:styleId="a7">
    <w:name w:val="Normal Indent"/>
    <w:basedOn w:val="a"/>
    <w:qFormat/>
    <w:rsid w:val="00C665AB"/>
    <w:pPr>
      <w:adjustRightInd w:val="0"/>
      <w:spacing w:line="312" w:lineRule="atLeast"/>
      <w:ind w:firstLineChars="200" w:firstLine="420"/>
      <w:textAlignment w:val="baseline"/>
    </w:pPr>
    <w:rPr>
      <w:kern w:val="0"/>
      <w:szCs w:val="20"/>
    </w:rPr>
  </w:style>
  <w:style w:type="paragraph" w:styleId="a8">
    <w:name w:val="Document Map"/>
    <w:basedOn w:val="a"/>
    <w:link w:val="a9"/>
    <w:semiHidden/>
    <w:qFormat/>
    <w:rsid w:val="00C665AB"/>
    <w:pPr>
      <w:shd w:val="clear" w:color="auto" w:fill="000080"/>
    </w:pPr>
  </w:style>
  <w:style w:type="character" w:customStyle="1" w:styleId="a9">
    <w:name w:val="文档结构图 字符"/>
    <w:link w:val="a8"/>
    <w:semiHidden/>
    <w:qFormat/>
    <w:rsid w:val="00C665AB"/>
    <w:rPr>
      <w:rFonts w:ascii="Times New Roman" w:eastAsia="宋体" w:hAnsi="Times New Roman" w:cs="Times New Roman"/>
      <w:szCs w:val="24"/>
      <w:shd w:val="clear" w:color="auto" w:fill="000080"/>
    </w:rPr>
  </w:style>
  <w:style w:type="paragraph" w:styleId="aa">
    <w:name w:val="Plain Text"/>
    <w:basedOn w:val="a"/>
    <w:link w:val="ab"/>
    <w:qFormat/>
    <w:rsid w:val="00C665AB"/>
    <w:rPr>
      <w:rFonts w:ascii="宋体" w:hAnsi="Courier New"/>
      <w:szCs w:val="21"/>
    </w:rPr>
  </w:style>
  <w:style w:type="character" w:customStyle="1" w:styleId="ab">
    <w:name w:val="纯文本 字符"/>
    <w:link w:val="aa"/>
    <w:qFormat/>
    <w:rsid w:val="00C665AB"/>
    <w:rPr>
      <w:rFonts w:ascii="宋体" w:eastAsia="宋体" w:hAnsi="Courier New" w:cs="Times New Roman"/>
      <w:szCs w:val="21"/>
    </w:rPr>
  </w:style>
  <w:style w:type="paragraph" w:styleId="ac">
    <w:name w:val="Date"/>
    <w:basedOn w:val="a"/>
    <w:next w:val="a"/>
    <w:link w:val="ad"/>
    <w:uiPriority w:val="99"/>
    <w:unhideWhenUsed/>
    <w:qFormat/>
    <w:rsid w:val="00C665AB"/>
    <w:pPr>
      <w:ind w:leftChars="2500" w:left="100"/>
    </w:pPr>
    <w:rPr>
      <w:rFonts w:ascii="Calibri" w:hAnsi="Calibri"/>
    </w:rPr>
  </w:style>
  <w:style w:type="character" w:customStyle="1" w:styleId="ad">
    <w:name w:val="日期 字符"/>
    <w:link w:val="ac"/>
    <w:uiPriority w:val="99"/>
    <w:qFormat/>
    <w:rsid w:val="00C665AB"/>
    <w:rPr>
      <w:szCs w:val="24"/>
    </w:rPr>
  </w:style>
  <w:style w:type="paragraph" w:styleId="21">
    <w:name w:val="Body Text Indent 2"/>
    <w:basedOn w:val="a"/>
    <w:link w:val="22"/>
    <w:qFormat/>
    <w:rsid w:val="00C665AB"/>
    <w:pPr>
      <w:autoSpaceDE w:val="0"/>
      <w:autoSpaceDN w:val="0"/>
      <w:adjustRightInd w:val="0"/>
      <w:spacing w:line="460" w:lineRule="exact"/>
      <w:ind w:firstLineChars="200" w:firstLine="436"/>
      <w:jc w:val="left"/>
    </w:pPr>
    <w:rPr>
      <w:rFonts w:ascii="宋体" w:hAnsi="Calibri"/>
      <w:spacing w:val="4"/>
      <w:kern w:val="0"/>
    </w:rPr>
  </w:style>
  <w:style w:type="character" w:customStyle="1" w:styleId="22">
    <w:name w:val="正文文本缩进 2 字符"/>
    <w:link w:val="21"/>
    <w:qFormat/>
    <w:rsid w:val="00C665AB"/>
    <w:rPr>
      <w:rFonts w:ascii="宋体"/>
      <w:spacing w:val="4"/>
      <w:kern w:val="0"/>
      <w:szCs w:val="24"/>
    </w:rPr>
  </w:style>
  <w:style w:type="paragraph" w:styleId="ae">
    <w:name w:val="Balloon Text"/>
    <w:basedOn w:val="a"/>
    <w:link w:val="af"/>
    <w:qFormat/>
    <w:rsid w:val="00C665AB"/>
    <w:rPr>
      <w:sz w:val="18"/>
      <w:szCs w:val="18"/>
    </w:rPr>
  </w:style>
  <w:style w:type="character" w:customStyle="1" w:styleId="af">
    <w:name w:val="批注框文本 字符"/>
    <w:link w:val="ae"/>
    <w:qFormat/>
    <w:rsid w:val="00C665AB"/>
    <w:rPr>
      <w:rFonts w:ascii="Times New Roman" w:eastAsia="宋体" w:hAnsi="Times New Roman" w:cs="Times New Roman"/>
      <w:sz w:val="18"/>
      <w:szCs w:val="18"/>
    </w:rPr>
  </w:style>
  <w:style w:type="paragraph" w:styleId="af0">
    <w:name w:val="footer"/>
    <w:basedOn w:val="a"/>
    <w:link w:val="af1"/>
    <w:uiPriority w:val="99"/>
    <w:qFormat/>
    <w:rsid w:val="00C665AB"/>
    <w:pPr>
      <w:tabs>
        <w:tab w:val="center" w:pos="4153"/>
        <w:tab w:val="right" w:pos="8306"/>
      </w:tabs>
      <w:snapToGrid w:val="0"/>
      <w:jc w:val="left"/>
    </w:pPr>
    <w:rPr>
      <w:sz w:val="18"/>
      <w:szCs w:val="18"/>
    </w:rPr>
  </w:style>
  <w:style w:type="character" w:customStyle="1" w:styleId="Char">
    <w:name w:val="页脚 Char"/>
    <w:uiPriority w:val="99"/>
    <w:qFormat/>
    <w:rsid w:val="00C665AB"/>
    <w:rPr>
      <w:rFonts w:ascii="Times New Roman" w:eastAsia="宋体" w:hAnsi="Times New Roman" w:cs="Times New Roman"/>
      <w:sz w:val="18"/>
      <w:szCs w:val="18"/>
    </w:rPr>
  </w:style>
  <w:style w:type="paragraph" w:styleId="af2">
    <w:name w:val="header"/>
    <w:basedOn w:val="a"/>
    <w:link w:val="af3"/>
    <w:unhideWhenUsed/>
    <w:qFormat/>
    <w:rsid w:val="00C665AB"/>
    <w:pPr>
      <w:pBdr>
        <w:bottom w:val="single" w:sz="6" w:space="1" w:color="auto"/>
      </w:pBdr>
      <w:tabs>
        <w:tab w:val="center" w:pos="4153"/>
        <w:tab w:val="right" w:pos="8306"/>
      </w:tabs>
      <w:snapToGrid w:val="0"/>
      <w:jc w:val="center"/>
    </w:pPr>
    <w:rPr>
      <w:sz w:val="18"/>
      <w:szCs w:val="18"/>
    </w:rPr>
  </w:style>
  <w:style w:type="character" w:customStyle="1" w:styleId="af3">
    <w:name w:val="页眉 字符"/>
    <w:link w:val="af2"/>
    <w:qFormat/>
    <w:rsid w:val="00C665AB"/>
    <w:rPr>
      <w:rFonts w:ascii="Times New Roman" w:eastAsia="宋体" w:hAnsi="Times New Roman" w:cs="Times New Roman"/>
      <w:sz w:val="18"/>
      <w:szCs w:val="18"/>
    </w:rPr>
  </w:style>
  <w:style w:type="paragraph" w:styleId="11">
    <w:name w:val="toc 1"/>
    <w:basedOn w:val="a"/>
    <w:next w:val="a"/>
    <w:qFormat/>
    <w:rsid w:val="00C665AB"/>
  </w:style>
  <w:style w:type="paragraph" w:styleId="af4">
    <w:name w:val="Normal (Web)"/>
    <w:basedOn w:val="a"/>
    <w:uiPriority w:val="99"/>
    <w:unhideWhenUsed/>
    <w:qFormat/>
    <w:rsid w:val="00C665AB"/>
    <w:pPr>
      <w:widowControl/>
      <w:spacing w:before="100" w:beforeAutospacing="1" w:after="100" w:afterAutospacing="1"/>
      <w:jc w:val="left"/>
    </w:pPr>
    <w:rPr>
      <w:rFonts w:ascii="宋体" w:hAnsi="宋体" w:cs="宋体"/>
      <w:kern w:val="0"/>
      <w:sz w:val="24"/>
    </w:rPr>
  </w:style>
  <w:style w:type="character" w:styleId="af5">
    <w:name w:val="Strong"/>
    <w:qFormat/>
    <w:rsid w:val="00C665AB"/>
    <w:rPr>
      <w:b/>
      <w:bCs/>
    </w:rPr>
  </w:style>
  <w:style w:type="character" w:styleId="af6">
    <w:name w:val="page number"/>
    <w:basedOn w:val="a0"/>
    <w:qFormat/>
    <w:rsid w:val="00C665AB"/>
  </w:style>
  <w:style w:type="character" w:styleId="af7">
    <w:name w:val="Hyperlink"/>
    <w:qFormat/>
    <w:rsid w:val="00C665AB"/>
    <w:rPr>
      <w:color w:val="0000FF"/>
      <w:u w:val="single"/>
    </w:rPr>
  </w:style>
  <w:style w:type="character" w:styleId="af8">
    <w:name w:val="annotation reference"/>
    <w:qFormat/>
    <w:rsid w:val="00C665AB"/>
    <w:rPr>
      <w:sz w:val="21"/>
      <w:szCs w:val="21"/>
    </w:rPr>
  </w:style>
  <w:style w:type="table" w:styleId="af9">
    <w:name w:val="Table Grid"/>
    <w:basedOn w:val="a1"/>
    <w:uiPriority w:val="59"/>
    <w:qFormat/>
    <w:rsid w:val="00C665AB"/>
    <w:rPr>
      <w:rFonts w:ascii="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1">
    <w:name w:val="页脚 字符"/>
    <w:link w:val="af0"/>
    <w:uiPriority w:val="99"/>
    <w:qFormat/>
    <w:rsid w:val="00C665AB"/>
    <w:rPr>
      <w:rFonts w:ascii="Times New Roman" w:eastAsia="宋体" w:hAnsi="Times New Roman" w:cs="Times New Roman"/>
      <w:sz w:val="18"/>
      <w:szCs w:val="18"/>
    </w:rPr>
  </w:style>
  <w:style w:type="character" w:customStyle="1" w:styleId="main1">
    <w:name w:val="main1"/>
    <w:qFormat/>
    <w:rsid w:val="00C665AB"/>
    <w:rPr>
      <w:rFonts w:ascii="宋体" w:eastAsia="宋体" w:hAnsi="宋体" w:hint="eastAsia"/>
      <w:sz w:val="18"/>
      <w:szCs w:val="18"/>
    </w:rPr>
  </w:style>
  <w:style w:type="character" w:customStyle="1" w:styleId="policymark">
    <w:name w:val="policymark"/>
    <w:basedOn w:val="a0"/>
    <w:qFormat/>
    <w:rsid w:val="00C665AB"/>
  </w:style>
  <w:style w:type="character" w:customStyle="1" w:styleId="w21">
    <w:name w:val="w21"/>
    <w:qFormat/>
    <w:rsid w:val="00C665AB"/>
    <w:rPr>
      <w:rFonts w:ascii="ˎ̥" w:hAnsi="ˎ̥" w:hint="default"/>
      <w:b/>
      <w:bCs/>
      <w:color w:val="000000"/>
      <w:sz w:val="27"/>
      <w:szCs w:val="27"/>
    </w:rPr>
  </w:style>
  <w:style w:type="character" w:customStyle="1" w:styleId="Char0">
    <w:name w:val="Char"/>
    <w:qFormat/>
    <w:rsid w:val="00C665AB"/>
    <w:rPr>
      <w:rFonts w:ascii="宋体" w:eastAsia="宋体" w:hAnsi="Courier New" w:hint="eastAsia"/>
      <w:kern w:val="2"/>
      <w:sz w:val="21"/>
      <w:szCs w:val="21"/>
      <w:lang w:val="en-US" w:eastAsia="zh-CN" w:bidi="ar-SA"/>
    </w:rPr>
  </w:style>
  <w:style w:type="paragraph" w:customStyle="1" w:styleId="12">
    <w:name w:val="正文1"/>
    <w:qFormat/>
    <w:rsid w:val="00C665AB"/>
    <w:pPr>
      <w:widowControl w:val="0"/>
      <w:adjustRightInd w:val="0"/>
      <w:spacing w:line="315" w:lineRule="atLeast"/>
      <w:jc w:val="both"/>
      <w:textAlignment w:val="baseline"/>
    </w:pPr>
    <w:rPr>
      <w:rFonts w:ascii="宋体" w:hAnsi="Times New Roman"/>
      <w:sz w:val="21"/>
    </w:rPr>
  </w:style>
  <w:style w:type="character" w:customStyle="1" w:styleId="Char1">
    <w:name w:val="日期 Char1"/>
    <w:uiPriority w:val="99"/>
    <w:semiHidden/>
    <w:qFormat/>
    <w:rsid w:val="00C665AB"/>
    <w:rPr>
      <w:rFonts w:ascii="Times New Roman" w:eastAsia="宋体" w:hAnsi="Times New Roman" w:cs="Times New Roman"/>
      <w:kern w:val="2"/>
      <w:sz w:val="21"/>
      <w:szCs w:val="24"/>
    </w:rPr>
  </w:style>
  <w:style w:type="paragraph" w:customStyle="1" w:styleId="CharChar1CharCharChar">
    <w:name w:val="Char Char1 Char Char Char"/>
    <w:basedOn w:val="a8"/>
    <w:qFormat/>
    <w:rsid w:val="00C665AB"/>
    <w:rPr>
      <w:rFonts w:ascii="Tahoma" w:hAnsi="Tahoma"/>
      <w:sz w:val="24"/>
    </w:rPr>
  </w:style>
  <w:style w:type="character" w:customStyle="1" w:styleId="2Char1">
    <w:name w:val="正文文本缩进 2 Char1"/>
    <w:uiPriority w:val="99"/>
    <w:semiHidden/>
    <w:qFormat/>
    <w:rsid w:val="00C665AB"/>
    <w:rPr>
      <w:rFonts w:ascii="Times New Roman" w:eastAsia="宋体" w:hAnsi="Times New Roman" w:cs="Times New Roman"/>
      <w:kern w:val="2"/>
      <w:sz w:val="21"/>
      <w:szCs w:val="24"/>
    </w:rPr>
  </w:style>
  <w:style w:type="paragraph" w:customStyle="1" w:styleId="Char10">
    <w:name w:val="Char1"/>
    <w:basedOn w:val="a"/>
    <w:qFormat/>
    <w:rsid w:val="00C665AB"/>
    <w:rPr>
      <w:rFonts w:ascii="Tahoma" w:hAnsi="Tahoma"/>
      <w:sz w:val="24"/>
      <w:szCs w:val="20"/>
    </w:rPr>
  </w:style>
  <w:style w:type="paragraph" w:customStyle="1" w:styleId="CharCharCharChar">
    <w:name w:val="Char Char Char Char"/>
    <w:basedOn w:val="a"/>
    <w:qFormat/>
    <w:rsid w:val="00C665AB"/>
    <w:pPr>
      <w:adjustRightInd w:val="0"/>
      <w:snapToGrid w:val="0"/>
      <w:spacing w:line="360" w:lineRule="exact"/>
    </w:pPr>
    <w:rPr>
      <w:rFonts w:ascii="Verdana" w:eastAsia="仿宋_GB2312" w:hAnsi="Verdana"/>
      <w:kern w:val="0"/>
      <w:sz w:val="24"/>
      <w:szCs w:val="20"/>
      <w:lang w:eastAsia="en-US"/>
    </w:rPr>
  </w:style>
  <w:style w:type="paragraph" w:styleId="afa">
    <w:name w:val="List Paragraph"/>
    <w:basedOn w:val="a"/>
    <w:uiPriority w:val="34"/>
    <w:qFormat/>
    <w:rsid w:val="006F08B0"/>
    <w:pPr>
      <w:ind w:firstLineChars="200" w:firstLine="420"/>
    </w:pPr>
  </w:style>
  <w:style w:type="character" w:customStyle="1" w:styleId="20">
    <w:name w:val="标题 2 字符"/>
    <w:basedOn w:val="a0"/>
    <w:link w:val="2"/>
    <w:rsid w:val="000B0EC6"/>
    <w:rPr>
      <w:rFonts w:ascii="Arial" w:eastAsia="黑体" w:hAnsi="Arial"/>
      <w:b/>
      <w:bCs/>
      <w:kern w:val="2"/>
      <w:sz w:val="32"/>
      <w:szCs w:val="32"/>
    </w:rPr>
  </w:style>
  <w:style w:type="character" w:customStyle="1" w:styleId="30">
    <w:name w:val="标题 3 字符"/>
    <w:aliases w:val="一级标题 字符,标题 3 Char Char 字符,Level 1 - 1 字符,Lev 3 字符,h3 字符,H3 字符,level_3 字符,PIM 3 字符,Level 3 Head 字符,Heading 3 - old 字符,sect1.2.3 字符,sect1.2.31 字符,sect1.2.32 字符,sect1.2.311 字符,sect1.2.33 字符,sect1.2.312 字符,BOD 0 字符,heading 3TOC 字符,1.1.1标题 3 字符"/>
    <w:basedOn w:val="a0"/>
    <w:link w:val="3"/>
    <w:uiPriority w:val="9"/>
    <w:rsid w:val="000B0EC6"/>
    <w:rPr>
      <w:rFonts w:ascii="Times New Roman" w:hAnsi="Times New Roman"/>
      <w:b/>
      <w:bCs/>
      <w:kern w:val="2"/>
      <w:sz w:val="32"/>
      <w:szCs w:val="32"/>
    </w:rPr>
  </w:style>
  <w:style w:type="character" w:customStyle="1" w:styleId="10">
    <w:name w:val="标题 1 字符"/>
    <w:basedOn w:val="a0"/>
    <w:link w:val="1"/>
    <w:uiPriority w:val="9"/>
    <w:rsid w:val="006B5AD9"/>
    <w:rPr>
      <w:rFonts w:ascii="Times New Roman" w:hAnsi="Times New Roman"/>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291899">
      <w:bodyDiv w:val="1"/>
      <w:marLeft w:val="0"/>
      <w:marRight w:val="0"/>
      <w:marTop w:val="0"/>
      <w:marBottom w:val="0"/>
      <w:divBdr>
        <w:top w:val="none" w:sz="0" w:space="0" w:color="auto"/>
        <w:left w:val="none" w:sz="0" w:space="0" w:color="auto"/>
        <w:bottom w:val="none" w:sz="0" w:space="0" w:color="auto"/>
        <w:right w:val="none" w:sz="0" w:space="0" w:color="auto"/>
      </w:divBdr>
    </w:div>
    <w:div w:id="286352317">
      <w:bodyDiv w:val="1"/>
      <w:marLeft w:val="0"/>
      <w:marRight w:val="0"/>
      <w:marTop w:val="0"/>
      <w:marBottom w:val="0"/>
      <w:divBdr>
        <w:top w:val="none" w:sz="0" w:space="0" w:color="auto"/>
        <w:left w:val="none" w:sz="0" w:space="0" w:color="auto"/>
        <w:bottom w:val="none" w:sz="0" w:space="0" w:color="auto"/>
        <w:right w:val="none" w:sz="0" w:space="0" w:color="auto"/>
      </w:divBdr>
    </w:div>
    <w:div w:id="508763330">
      <w:bodyDiv w:val="1"/>
      <w:marLeft w:val="0"/>
      <w:marRight w:val="0"/>
      <w:marTop w:val="0"/>
      <w:marBottom w:val="0"/>
      <w:divBdr>
        <w:top w:val="none" w:sz="0" w:space="0" w:color="auto"/>
        <w:left w:val="none" w:sz="0" w:space="0" w:color="auto"/>
        <w:bottom w:val="none" w:sz="0" w:space="0" w:color="auto"/>
        <w:right w:val="none" w:sz="0" w:space="0" w:color="auto"/>
      </w:divBdr>
    </w:div>
    <w:div w:id="515775707">
      <w:bodyDiv w:val="1"/>
      <w:marLeft w:val="0"/>
      <w:marRight w:val="0"/>
      <w:marTop w:val="0"/>
      <w:marBottom w:val="0"/>
      <w:divBdr>
        <w:top w:val="none" w:sz="0" w:space="0" w:color="auto"/>
        <w:left w:val="none" w:sz="0" w:space="0" w:color="auto"/>
        <w:bottom w:val="none" w:sz="0" w:space="0" w:color="auto"/>
        <w:right w:val="none" w:sz="0" w:space="0" w:color="auto"/>
      </w:divBdr>
    </w:div>
    <w:div w:id="603002521">
      <w:bodyDiv w:val="1"/>
      <w:marLeft w:val="0"/>
      <w:marRight w:val="0"/>
      <w:marTop w:val="0"/>
      <w:marBottom w:val="0"/>
      <w:divBdr>
        <w:top w:val="none" w:sz="0" w:space="0" w:color="auto"/>
        <w:left w:val="none" w:sz="0" w:space="0" w:color="auto"/>
        <w:bottom w:val="none" w:sz="0" w:space="0" w:color="auto"/>
        <w:right w:val="none" w:sz="0" w:space="0" w:color="auto"/>
      </w:divBdr>
    </w:div>
    <w:div w:id="691883198">
      <w:bodyDiv w:val="1"/>
      <w:marLeft w:val="0"/>
      <w:marRight w:val="0"/>
      <w:marTop w:val="0"/>
      <w:marBottom w:val="0"/>
      <w:divBdr>
        <w:top w:val="none" w:sz="0" w:space="0" w:color="auto"/>
        <w:left w:val="none" w:sz="0" w:space="0" w:color="auto"/>
        <w:bottom w:val="none" w:sz="0" w:space="0" w:color="auto"/>
        <w:right w:val="none" w:sz="0" w:space="0" w:color="auto"/>
      </w:divBdr>
    </w:div>
    <w:div w:id="785392758">
      <w:bodyDiv w:val="1"/>
      <w:marLeft w:val="0"/>
      <w:marRight w:val="0"/>
      <w:marTop w:val="0"/>
      <w:marBottom w:val="0"/>
      <w:divBdr>
        <w:top w:val="none" w:sz="0" w:space="0" w:color="auto"/>
        <w:left w:val="none" w:sz="0" w:space="0" w:color="auto"/>
        <w:bottom w:val="none" w:sz="0" w:space="0" w:color="auto"/>
        <w:right w:val="none" w:sz="0" w:space="0" w:color="auto"/>
      </w:divBdr>
    </w:div>
    <w:div w:id="934820541">
      <w:bodyDiv w:val="1"/>
      <w:marLeft w:val="0"/>
      <w:marRight w:val="0"/>
      <w:marTop w:val="0"/>
      <w:marBottom w:val="0"/>
      <w:divBdr>
        <w:top w:val="none" w:sz="0" w:space="0" w:color="auto"/>
        <w:left w:val="none" w:sz="0" w:space="0" w:color="auto"/>
        <w:bottom w:val="none" w:sz="0" w:space="0" w:color="auto"/>
        <w:right w:val="none" w:sz="0" w:space="0" w:color="auto"/>
      </w:divBdr>
    </w:div>
    <w:div w:id="946153807">
      <w:bodyDiv w:val="1"/>
      <w:marLeft w:val="0"/>
      <w:marRight w:val="0"/>
      <w:marTop w:val="0"/>
      <w:marBottom w:val="0"/>
      <w:divBdr>
        <w:top w:val="none" w:sz="0" w:space="0" w:color="auto"/>
        <w:left w:val="none" w:sz="0" w:space="0" w:color="auto"/>
        <w:bottom w:val="none" w:sz="0" w:space="0" w:color="auto"/>
        <w:right w:val="none" w:sz="0" w:space="0" w:color="auto"/>
      </w:divBdr>
    </w:div>
    <w:div w:id="1258908473">
      <w:bodyDiv w:val="1"/>
      <w:marLeft w:val="0"/>
      <w:marRight w:val="0"/>
      <w:marTop w:val="0"/>
      <w:marBottom w:val="0"/>
      <w:divBdr>
        <w:top w:val="none" w:sz="0" w:space="0" w:color="auto"/>
        <w:left w:val="none" w:sz="0" w:space="0" w:color="auto"/>
        <w:bottom w:val="none" w:sz="0" w:space="0" w:color="auto"/>
        <w:right w:val="none" w:sz="0" w:space="0" w:color="auto"/>
      </w:divBdr>
    </w:div>
    <w:div w:id="1459953232">
      <w:bodyDiv w:val="1"/>
      <w:marLeft w:val="0"/>
      <w:marRight w:val="0"/>
      <w:marTop w:val="0"/>
      <w:marBottom w:val="0"/>
      <w:divBdr>
        <w:top w:val="none" w:sz="0" w:space="0" w:color="auto"/>
        <w:left w:val="none" w:sz="0" w:space="0" w:color="auto"/>
        <w:bottom w:val="none" w:sz="0" w:space="0" w:color="auto"/>
        <w:right w:val="none" w:sz="0" w:space="0" w:color="auto"/>
      </w:divBdr>
    </w:div>
    <w:div w:id="1861702708">
      <w:bodyDiv w:val="1"/>
      <w:marLeft w:val="0"/>
      <w:marRight w:val="0"/>
      <w:marTop w:val="0"/>
      <w:marBottom w:val="0"/>
      <w:divBdr>
        <w:top w:val="none" w:sz="0" w:space="0" w:color="auto"/>
        <w:left w:val="none" w:sz="0" w:space="0" w:color="auto"/>
        <w:bottom w:val="none" w:sz="0" w:space="0" w:color="auto"/>
        <w:right w:val="none" w:sz="0" w:space="0" w:color="auto"/>
      </w:divBdr>
    </w:div>
    <w:div w:id="1972982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22AC9C-3F66-4227-B033-9C73E2683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TotalTime>
  <Pages>16</Pages>
  <Words>1051</Words>
  <Characters>5993</Characters>
  <Application>Microsoft Office Word</Application>
  <DocSecurity>0</DocSecurity>
  <Lines>49</Lines>
  <Paragraphs>14</Paragraphs>
  <ScaleCrop>false</ScaleCrop>
  <Company>Lenovo</Company>
  <LinksUpToDate>false</LinksUpToDate>
  <CharactersWithSpaces>7030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李頔</dc:creator>
  <cp:lastModifiedBy>李頔</cp:lastModifiedBy>
  <cp:revision>49</cp:revision>
  <cp:lastPrinted>2019-05-28T01:19:00Z</cp:lastPrinted>
  <dcterms:created xsi:type="dcterms:W3CDTF">2019-05-21T06:31:00Z</dcterms:created>
  <dcterms:modified xsi:type="dcterms:W3CDTF">2019-06-17T01:37:00Z</dcterms:modified>
</cp:coreProperties>
</file>