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07" w:tblpY="851"/>
        <w:tblOverlap w:val="never"/>
        <w:tblW w:w="972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51"/>
        <w:gridCol w:w="2268"/>
        <w:gridCol w:w="2693"/>
        <w:gridCol w:w="1190"/>
        <w:gridCol w:w="1618"/>
      </w:tblGrid>
      <w:tr w:rsidR="00C01BA7" w:rsidTr="00C01BA7">
        <w:trPr>
          <w:trHeight w:hRule="exact" w:val="397"/>
        </w:trPr>
        <w:tc>
          <w:tcPr>
            <w:tcW w:w="1951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非营利组织名称</w:t>
            </w:r>
          </w:p>
        </w:tc>
        <w:tc>
          <w:tcPr>
            <w:tcW w:w="226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A7" w:rsidRPr="003E1784" w:rsidRDefault="00C01BA7">
            <w:pPr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2808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01BA7" w:rsidRPr="003E1784" w:rsidRDefault="00C01BA7">
            <w:pPr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C01BA7" w:rsidTr="00C01BA7">
        <w:trPr>
          <w:trHeight w:hRule="exact" w:val="397"/>
        </w:trPr>
        <w:tc>
          <w:tcPr>
            <w:tcW w:w="19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登记管理机关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A7" w:rsidRPr="003E1784" w:rsidRDefault="00C01BA7">
            <w:pPr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rPr>
                <w:rFonts w:ascii="仿宋_GB2312" w:hAnsi="仿宋_GB2312" w:cs="仿宋_GB2312"/>
                <w:color w:val="000000"/>
                <w:spacing w:val="-1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spacing w:val="-10"/>
                <w:kern w:val="0"/>
                <w:sz w:val="21"/>
                <w:szCs w:val="21"/>
              </w:rPr>
              <w:t>企业所得税主管税务机关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01BA7" w:rsidRPr="003E1784" w:rsidRDefault="00C01BA7">
            <w:pPr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C01BA7" w:rsidTr="00C01BA7">
        <w:trPr>
          <w:trHeight w:hRule="exact" w:val="397"/>
        </w:trPr>
        <w:tc>
          <w:tcPr>
            <w:tcW w:w="19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设立登记时间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A7" w:rsidRPr="003E1784" w:rsidRDefault="00C01BA7">
            <w:pPr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proofErr w:type="gramStart"/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住　　</w:t>
            </w:r>
            <w:proofErr w:type="gramEnd"/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所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01BA7" w:rsidRPr="003E1784" w:rsidRDefault="00C01BA7">
            <w:pPr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C01BA7" w:rsidTr="00C01BA7">
        <w:trPr>
          <w:trHeight w:hRule="exact" w:val="397"/>
        </w:trPr>
        <w:tc>
          <w:tcPr>
            <w:tcW w:w="19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A7" w:rsidRPr="003E1784" w:rsidRDefault="00C01BA7">
            <w:pPr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01BA7" w:rsidRPr="003E1784" w:rsidRDefault="00C01BA7">
            <w:pPr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C01BA7" w:rsidTr="00C01BA7">
        <w:trPr>
          <w:trHeight w:hRule="exact" w:val="490"/>
        </w:trPr>
        <w:tc>
          <w:tcPr>
            <w:tcW w:w="19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非营利组织类型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BA7" w:rsidRPr="003E1784" w:rsidRDefault="00C01BA7">
            <w:pPr>
              <w:snapToGrid w:val="0"/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napToGrid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申请免税资格开始年度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BA7" w:rsidRPr="003E1784" w:rsidRDefault="00C01BA7">
            <w:pPr>
              <w:snapToGrid w:val="0"/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C01BA7" w:rsidTr="00C01BA7">
        <w:trPr>
          <w:trHeight w:hRule="exact" w:val="508"/>
        </w:trPr>
        <w:tc>
          <w:tcPr>
            <w:tcW w:w="19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业务范围</w:t>
            </w:r>
          </w:p>
        </w:tc>
        <w:tc>
          <w:tcPr>
            <w:tcW w:w="7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C01BA7" w:rsidRPr="003E1784" w:rsidRDefault="00C01BA7">
            <w:pPr>
              <w:snapToGrid w:val="0"/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C01BA7" w:rsidRPr="003E1784" w:rsidTr="00C01BA7">
        <w:trPr>
          <w:trHeight w:hRule="exact" w:val="862"/>
        </w:trPr>
        <w:tc>
          <w:tcPr>
            <w:tcW w:w="1951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是否符合税法</w:t>
            </w:r>
          </w:p>
          <w:p w:rsidR="00C01BA7" w:rsidRPr="003E1784" w:rsidRDefault="00C01BA7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相关规定</w:t>
            </w:r>
          </w:p>
        </w:tc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依照国家有关法律法规设立或登记的事业单位、社会团体、基金会、社会服务机构、宗教活动场所、宗教院校以及财政部、税务总局认定的其他非营利组织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ind w:firstLine="118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□是  □否</w:t>
            </w:r>
          </w:p>
        </w:tc>
      </w:tr>
      <w:tr w:rsidR="00C01BA7" w:rsidRPr="003E1784" w:rsidTr="00C01BA7">
        <w:trPr>
          <w:trHeight w:hRule="exact" w:val="444"/>
        </w:trPr>
        <w:tc>
          <w:tcPr>
            <w:tcW w:w="1951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从事公益性或者非营利性活动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ind w:firstLine="118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□是  □否</w:t>
            </w:r>
          </w:p>
        </w:tc>
      </w:tr>
      <w:tr w:rsidR="00C01BA7" w:rsidRPr="003E1784" w:rsidTr="00C01BA7">
        <w:trPr>
          <w:trHeight w:hRule="exact" w:val="641"/>
        </w:trPr>
        <w:tc>
          <w:tcPr>
            <w:tcW w:w="1951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取得的收入除用于与该组织有关的、合理的支出外，全部用于登记核定或者章程规定的公益性或者非营利性事业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ind w:firstLine="118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□是  □否</w:t>
            </w:r>
          </w:p>
        </w:tc>
      </w:tr>
      <w:tr w:rsidR="00C01BA7" w:rsidRPr="003E1784" w:rsidTr="00C01BA7">
        <w:trPr>
          <w:trHeight w:hRule="exact" w:val="354"/>
        </w:trPr>
        <w:tc>
          <w:tcPr>
            <w:tcW w:w="1951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财产及其</w:t>
            </w:r>
            <w:proofErr w:type="gramStart"/>
            <w:r w:rsidRPr="003E1784"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孳息不</w:t>
            </w:r>
            <w:proofErr w:type="gramEnd"/>
            <w:r w:rsidRPr="003E1784"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用于分配，但不包括合理的工资薪金支出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ind w:firstLine="118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□是  □否</w:t>
            </w:r>
          </w:p>
        </w:tc>
      </w:tr>
      <w:tr w:rsidR="00C01BA7" w:rsidRPr="003E1784" w:rsidTr="00C01BA7">
        <w:trPr>
          <w:trHeight w:hRule="exact" w:val="1015"/>
        </w:trPr>
        <w:tc>
          <w:tcPr>
            <w:tcW w:w="1951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按照登记核定或者章程规定，该组织注销后的剩余财产用于公益性或者非营利性目的，或者由登记管理机关采取转赠给与该组织性质、宗旨相同的组织等处置方式，并向社会公告。</w:t>
            </w:r>
            <w:r w:rsidRPr="003E1784">
              <w:rPr>
                <w:rFonts w:ascii="仿宋_GB2312" w:hAnsi="仿宋_GB2312" w:cs="仿宋_GB2312" w:hint="eastAsia"/>
                <w:b/>
                <w:color w:val="000000"/>
                <w:sz w:val="21"/>
                <w:szCs w:val="21"/>
              </w:rPr>
              <w:t>登记核定或者章程规定的相关条款号：</w:t>
            </w:r>
            <w:r w:rsidRPr="003E1784"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（       ）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ind w:firstLine="118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□是  □否</w:t>
            </w:r>
          </w:p>
        </w:tc>
      </w:tr>
      <w:tr w:rsidR="00C01BA7" w:rsidRPr="003E1784" w:rsidTr="00C01BA7">
        <w:trPr>
          <w:trHeight w:hRule="exact" w:val="849"/>
        </w:trPr>
        <w:tc>
          <w:tcPr>
            <w:tcW w:w="1951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投入人对投入该组织的财产不保留或者享有任何财产权利，本款所称投入人是指除各级人民政府及其部门外的法人、自然人和其他组织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ind w:firstLine="118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□是  □否</w:t>
            </w:r>
          </w:p>
        </w:tc>
      </w:tr>
      <w:tr w:rsidR="00C01BA7" w:rsidRPr="003E1784" w:rsidTr="00C01BA7">
        <w:trPr>
          <w:trHeight w:hRule="exact" w:val="1276"/>
        </w:trPr>
        <w:tc>
          <w:tcPr>
            <w:tcW w:w="1951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工作人员工资福利开支控制在规定的比例内，</w:t>
            </w:r>
            <w:proofErr w:type="gramStart"/>
            <w:r w:rsidRPr="003E1784"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不</w:t>
            </w:r>
            <w:proofErr w:type="gramEnd"/>
            <w:r w:rsidRPr="003E1784"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变相分配该组织的财产，其中：工作人员平均工资薪金水平不得超过税务登记所在地的地市级（含地市级）以上地区的同行业同类组织工资水平的两倍，工作人员福利按照国家有关规定执行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ind w:firstLine="118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□是  □否</w:t>
            </w:r>
          </w:p>
        </w:tc>
      </w:tr>
      <w:tr w:rsidR="00C01BA7" w:rsidRPr="003E1784" w:rsidTr="00C01BA7">
        <w:trPr>
          <w:trHeight w:hRule="exact" w:val="766"/>
        </w:trPr>
        <w:tc>
          <w:tcPr>
            <w:tcW w:w="1951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对取得的应纳税收入及其有关的成本、费用、损失应与免税收入及其有关的成本、费用、损失分别核算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ind w:firstLine="118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□是  □否</w:t>
            </w:r>
          </w:p>
        </w:tc>
      </w:tr>
      <w:tr w:rsidR="00C01BA7" w:rsidRPr="003E1784" w:rsidTr="00C01BA7">
        <w:trPr>
          <w:trHeight w:hRule="exact" w:val="531"/>
        </w:trPr>
        <w:tc>
          <w:tcPr>
            <w:tcW w:w="19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BA7" w:rsidRPr="003E1784" w:rsidRDefault="00C01BA7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复  审</w:t>
            </w:r>
          </w:p>
        </w:tc>
        <w:tc>
          <w:tcPr>
            <w:tcW w:w="7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C01BA7" w:rsidRPr="003E1784" w:rsidRDefault="00C01BA7">
            <w:pPr>
              <w:spacing w:line="24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□五年有效期到期           □不再具备规定的免税条件的</w:t>
            </w:r>
          </w:p>
        </w:tc>
      </w:tr>
      <w:tr w:rsidR="00C01BA7" w:rsidRPr="003E1784" w:rsidTr="00C01BA7">
        <w:trPr>
          <w:trHeight w:val="2000"/>
        </w:trPr>
        <w:tc>
          <w:tcPr>
            <w:tcW w:w="9720" w:type="dxa"/>
            <w:gridSpan w:val="5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01BA7" w:rsidRPr="003E1784" w:rsidRDefault="00C01BA7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b/>
                <w:color w:val="000000"/>
                <w:kern w:val="0"/>
                <w:sz w:val="21"/>
                <w:szCs w:val="21"/>
              </w:rPr>
              <w:t>投入人声明（初次申请免税资格填写）</w:t>
            </w:r>
          </w:p>
          <w:p w:rsidR="00C01BA7" w:rsidRPr="003E1784" w:rsidRDefault="00C01BA7" w:rsidP="003E1784">
            <w:pPr>
              <w:spacing w:line="280" w:lineRule="exact"/>
              <w:ind w:firstLineChars="200" w:firstLine="420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为确保本组织的非营利性目的，投入人对其投入本组织的财产不保留或者享有任何财产权利，不参与对其财产的分配。特此声明。</w:t>
            </w:r>
          </w:p>
          <w:p w:rsidR="00C01BA7" w:rsidRPr="003E1784" w:rsidRDefault="00C01BA7" w:rsidP="003E1784">
            <w:pPr>
              <w:spacing w:line="280" w:lineRule="exact"/>
              <w:ind w:firstLineChars="200" w:firstLine="420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                    投入人签名（盖章）：</w:t>
            </w:r>
          </w:p>
          <w:p w:rsidR="00C01BA7" w:rsidRPr="003E1784" w:rsidRDefault="00954D96">
            <w:pPr>
              <w:spacing w:line="28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3.8pt;margin-top:7.45pt;width:486pt;height:1.5pt;z-index:251658240" o:connectortype="straight" strokeweight=".5pt"/>
              </w:pict>
            </w:r>
          </w:p>
          <w:p w:rsidR="00C01BA7" w:rsidRPr="003E1784" w:rsidRDefault="00C01BA7">
            <w:pPr>
              <w:spacing w:line="28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    本非营利组织承诺：申请资料的内容是真实、合法、有效的，以上所填信息真实、准确。并承担相应法律责任。  </w:t>
            </w:r>
          </w:p>
          <w:p w:rsidR="00C01BA7" w:rsidRPr="003E1784" w:rsidRDefault="00C01BA7" w:rsidP="003E1784">
            <w:pPr>
              <w:spacing w:line="280" w:lineRule="exact"/>
              <w:ind w:firstLineChars="350" w:firstLine="735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非营利组织盖章：                       法定代表人：（签名）</w:t>
            </w:r>
          </w:p>
          <w:p w:rsidR="00C01BA7" w:rsidRPr="003E1784" w:rsidRDefault="00C01BA7">
            <w:pPr>
              <w:spacing w:line="28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  <w:p w:rsidR="00C01BA7" w:rsidRPr="003E1784" w:rsidRDefault="00C01BA7">
            <w:pPr>
              <w:spacing w:line="28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 w:rsidRPr="003E1784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                                                           年     月      日</w:t>
            </w:r>
          </w:p>
        </w:tc>
      </w:tr>
    </w:tbl>
    <w:p w:rsidR="00C01BA7" w:rsidRPr="0029225D" w:rsidRDefault="00C01BA7" w:rsidP="00C01BA7">
      <w:pPr>
        <w:spacing w:line="576" w:lineRule="exact"/>
        <w:jc w:val="center"/>
        <w:rPr>
          <w:rFonts w:ascii="仿宋_GB2312" w:hAnsi="华文中宋"/>
          <w:b/>
          <w:color w:val="000000"/>
          <w:kern w:val="0"/>
          <w:sz w:val="36"/>
          <w:szCs w:val="36"/>
        </w:rPr>
      </w:pPr>
      <w:r w:rsidRPr="0029225D">
        <w:rPr>
          <w:rFonts w:ascii="仿宋_GB2312" w:hAnsi="华文中宋" w:hint="eastAsia"/>
          <w:b/>
          <w:color w:val="000000"/>
          <w:kern w:val="0"/>
          <w:sz w:val="36"/>
          <w:szCs w:val="36"/>
        </w:rPr>
        <w:t>深圳市非营利组织</w:t>
      </w:r>
      <w:r w:rsidRPr="0029225D">
        <w:rPr>
          <w:color w:val="000000"/>
          <w:sz w:val="36"/>
          <w:szCs w:val="36"/>
        </w:rPr>
        <w:t>____</w:t>
      </w:r>
      <w:r w:rsidRPr="0029225D">
        <w:rPr>
          <w:rFonts w:ascii="仿宋_GB2312" w:hAnsi="华文中宋" w:hint="eastAsia"/>
          <w:b/>
          <w:color w:val="000000"/>
          <w:kern w:val="0"/>
          <w:sz w:val="36"/>
          <w:szCs w:val="36"/>
        </w:rPr>
        <w:t>年度免税资格申请报告</w:t>
      </w:r>
    </w:p>
    <w:p w:rsidR="00C307B7" w:rsidRPr="003E1784" w:rsidRDefault="00C01BA7" w:rsidP="00C01BA7">
      <w:pPr>
        <w:spacing w:line="576" w:lineRule="exact"/>
        <w:jc w:val="left"/>
        <w:rPr>
          <w:sz w:val="21"/>
          <w:szCs w:val="21"/>
        </w:rPr>
      </w:pPr>
      <w:r w:rsidRPr="003E1784">
        <w:rPr>
          <w:rFonts w:ascii="仿宋_GB2312" w:hAnsi="华文中宋" w:hint="eastAsia"/>
          <w:b/>
          <w:color w:val="000000"/>
          <w:kern w:val="0"/>
          <w:sz w:val="21"/>
          <w:szCs w:val="21"/>
        </w:rPr>
        <w:t xml:space="preserve">       </w:t>
      </w:r>
      <w:r w:rsidRPr="003E1784">
        <w:rPr>
          <w:rFonts w:hint="eastAsia"/>
          <w:color w:val="000000"/>
          <w:kern w:val="0"/>
          <w:sz w:val="21"/>
          <w:szCs w:val="21"/>
        </w:rPr>
        <w:t>联系人：</w:t>
      </w:r>
      <w:r w:rsidRPr="003E1784">
        <w:rPr>
          <w:color w:val="000000"/>
          <w:kern w:val="0"/>
          <w:sz w:val="21"/>
          <w:szCs w:val="21"/>
        </w:rPr>
        <w:t xml:space="preserve">                 </w:t>
      </w:r>
      <w:r w:rsidRPr="003E1784">
        <w:rPr>
          <w:rFonts w:hint="eastAsia"/>
          <w:color w:val="000000"/>
          <w:kern w:val="0"/>
          <w:sz w:val="21"/>
          <w:szCs w:val="21"/>
        </w:rPr>
        <w:t>联系电话：</w:t>
      </w:r>
    </w:p>
    <w:sectPr w:rsidR="00C307B7" w:rsidRPr="003E1784" w:rsidSect="00954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B7" w:rsidRDefault="00C307B7" w:rsidP="00C01BA7">
      <w:r>
        <w:separator/>
      </w:r>
    </w:p>
  </w:endnote>
  <w:endnote w:type="continuationSeparator" w:id="1">
    <w:p w:rsidR="00C307B7" w:rsidRDefault="00C307B7" w:rsidP="00C01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B7" w:rsidRDefault="00C307B7" w:rsidP="00C01BA7">
      <w:r>
        <w:separator/>
      </w:r>
    </w:p>
  </w:footnote>
  <w:footnote w:type="continuationSeparator" w:id="1">
    <w:p w:rsidR="00C307B7" w:rsidRDefault="00C307B7" w:rsidP="00C01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BA7"/>
    <w:rsid w:val="0029225D"/>
    <w:rsid w:val="003E1784"/>
    <w:rsid w:val="00954D96"/>
    <w:rsid w:val="00C01BA7"/>
    <w:rsid w:val="00C3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A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B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B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B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>Chinese ORG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黄华清</dc:creator>
  <cp:keywords/>
  <dc:description/>
  <cp:lastModifiedBy>黄华清</cp:lastModifiedBy>
  <cp:revision>5</cp:revision>
  <dcterms:created xsi:type="dcterms:W3CDTF">2018-09-25T08:16:00Z</dcterms:created>
  <dcterms:modified xsi:type="dcterms:W3CDTF">2018-09-25T08:26:00Z</dcterms:modified>
</cp:coreProperties>
</file>