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170"/>
        <w:gridCol w:w="4316"/>
        <w:gridCol w:w="2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t>青海地税办税事项“最多跑一次”清单</w:t>
            </w:r>
            <w:r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</w:rPr>
              <w:br w:type="textWrapping"/>
            </w:r>
            <w:r>
              <w:rPr>
                <w:rFonts w:ascii="楷体_GB2312" w:hAnsi="Tahoma" w:eastAsia="楷体_GB2312" w:cs="楷体_GB2312"/>
                <w:sz w:val="24"/>
                <w:szCs w:val="24"/>
              </w:rPr>
              <w:t>（共6大类60个事项）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</w:rPr>
              <w:t>序号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事项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类别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事项名称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受理税务机关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报告类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自然人纳税人信息采集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扣缴税款登记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存款账户账号报告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财务会计制度及核算软件备案报告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欠税人处置不动产或大额资产报告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纳税人合并分立情况报告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发包、出租情况报告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发票类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代开增值税发票（地税）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申报类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居民企业所得税月（季）度预缴纳税申报（适用查账征收）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居民企业所得税月（季）度预缴纳税申报（适用核定征收）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居民企业所得税年度纳税申报（适用查账征收）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居民企业所得税年度纳税申报（适用核定征收）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居民企业清算企业所得税申报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非居民企业所得税季度纳税申报（适用据实申报）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非居民企业所得税季度纳税申报（适用核定征收）及不构成常设机构和国际运输免税申报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非居民企业所得税年度纳税申报（适用据实申报）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非居民企业所得税年度纳税申报（适用核定征收）及不构成常设机构和国际运输免税申报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自然人纳税人个人所得税自行纳税申报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生产、经营纳税人个人所得税自行纳税申报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房产税申报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城镇土地使用税申报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土地增值税纳税申报（从事房地产开发的纳税人预征适用）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耕地占用税申报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资源税申报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印花税申报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车船税申报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烟叶税申报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城市维护建设税申报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教育费附加和地方教育附加申报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委托代征申报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扣缴车船税申报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扣缴非居民企业所得税申报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扣缴个人所得税申报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34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代扣代缴证券交易印花税申报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代扣代缴、代收代缴报告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36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财务会计报告报送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37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关联申报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38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国别报告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39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成本分摊协议副本报送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备案类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非居民企业享受税收协定待遇办理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企业所得税优惠备案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个人所得税优惠备案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43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企业年金、职业年金计划报告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44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股权激励或以技术成果投资入股递延纳税报告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非居民个人享受税收协定待遇办理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46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资源税优惠备案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47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印花税优惠备案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48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非居民企业股权转让适用特殊性税务处理的备案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49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证明类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完税证明开具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50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开具个人所得税完税证明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《非居民企业汇总申报企业所得税证明》开具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国税机关、地税机关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《资源税管理证明》开具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53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规费类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单位社会保险费缴费信息登记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54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灵活就业人员社会保险费缴费信息登记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社会保险缴费信息变更登记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56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注销社会保险缴费登记信息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57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社会保险费缴费账户账号报告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58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社会保险费申报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59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工会经费申报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残疾人就业保障金申报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地税机关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21AEC"/>
    <w:rsid w:val="6612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node"/>
    <w:basedOn w:val="3"/>
    <w:uiPriority w:val="0"/>
  </w:style>
  <w:style w:type="character" w:customStyle="1" w:styleId="8">
    <w:name w:val="node_close"/>
    <w:basedOn w:val="3"/>
    <w:uiPriority w:val="0"/>
  </w:style>
  <w:style w:type="character" w:customStyle="1" w:styleId="9">
    <w:name w:val="c"/>
    <w:basedOn w:val="3"/>
    <w:uiPriority w:val="0"/>
    <w:rPr>
      <w:b/>
      <w:bdr w:val="single" w:color="CCCCCC" w:sz="2" w:space="0"/>
    </w:rPr>
  </w:style>
  <w:style w:type="character" w:customStyle="1" w:styleId="10">
    <w:name w:val="c1"/>
    <w:basedOn w:val="3"/>
    <w:uiPriority w:val="0"/>
    <w:rPr>
      <w:b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2018-03-22T00:45:00Z</dcterms:created>
  <dc:creator>Administrator</dc:creator>
  <cp:lastModifiedBy>Administrator</cp:lastModifiedBy>
  <dcterms:modified xsi:type="dcterms:W3CDTF">2018-03-22T00:47:02Z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